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right" w:tblpY="2936"/>
        <w:tblW w:w="6450" w:type="dxa"/>
        <w:tblLayout w:type="fixed"/>
        <w:tblLook w:val="04A0" w:firstRow="1" w:lastRow="0" w:firstColumn="1" w:lastColumn="0" w:noHBand="0" w:noVBand="1"/>
      </w:tblPr>
      <w:tblGrid>
        <w:gridCol w:w="2409"/>
        <w:gridCol w:w="4041"/>
      </w:tblGrid>
      <w:tr w:rsidR="00B23551" w:rsidRPr="00466DD3" w:rsidTr="0066403D">
        <w:tc>
          <w:tcPr>
            <w:tcW w:w="6450" w:type="dxa"/>
            <w:gridSpan w:val="2"/>
          </w:tcPr>
          <w:p w:rsidR="0058533F" w:rsidRPr="00535343" w:rsidRDefault="0058533F" w:rsidP="0066403D">
            <w:pPr>
              <w:jc w:val="center"/>
              <w:rPr>
                <w:rFonts w:ascii="Arial" w:eastAsia="Arial" w:hAnsi="Arial" w:cs="Arial"/>
                <w:b/>
                <w:sz w:val="28"/>
                <w:szCs w:val="28"/>
              </w:rPr>
            </w:pPr>
            <w:r w:rsidRPr="000D3A00">
              <w:rPr>
                <w:rFonts w:ascii="Arial" w:eastAsia="Arial" w:hAnsi="Arial" w:cs="Arial"/>
                <w:b/>
                <w:sz w:val="28"/>
                <w:szCs w:val="28"/>
              </w:rPr>
              <w:t xml:space="preserve">JUICIO </w:t>
            </w:r>
            <w:r w:rsidR="000D6162" w:rsidRPr="000D3A00">
              <w:rPr>
                <w:rFonts w:ascii="Arial" w:eastAsia="Arial" w:hAnsi="Arial" w:cs="Arial"/>
                <w:b/>
                <w:sz w:val="28"/>
                <w:szCs w:val="28"/>
              </w:rPr>
              <w:t>ELECTO</w:t>
            </w:r>
            <w:r w:rsidR="0051758F" w:rsidRPr="000D3A00">
              <w:rPr>
                <w:rFonts w:ascii="Arial" w:eastAsia="Arial" w:hAnsi="Arial" w:cs="Arial"/>
                <w:b/>
                <w:sz w:val="28"/>
                <w:szCs w:val="28"/>
              </w:rPr>
              <w:t>R</w:t>
            </w:r>
            <w:r w:rsidR="000D6162" w:rsidRPr="000D3A00">
              <w:rPr>
                <w:rFonts w:ascii="Arial" w:eastAsia="Arial" w:hAnsi="Arial" w:cs="Arial"/>
                <w:b/>
                <w:sz w:val="28"/>
                <w:szCs w:val="28"/>
              </w:rPr>
              <w:t>AL</w:t>
            </w:r>
          </w:p>
          <w:p w:rsidR="00B23551" w:rsidRPr="00466DD3" w:rsidRDefault="00B23551" w:rsidP="0066403D">
            <w:pPr>
              <w:autoSpaceDE w:val="0"/>
              <w:autoSpaceDN w:val="0"/>
              <w:adjustRightInd w:val="0"/>
              <w:ind w:left="34" w:right="-120"/>
              <w:jc w:val="center"/>
              <w:rPr>
                <w:rFonts w:ascii="Arial" w:hAnsi="Arial" w:cs="Arial"/>
                <w:b/>
                <w:bCs/>
                <w:sz w:val="28"/>
                <w:szCs w:val="28"/>
              </w:rPr>
            </w:pPr>
          </w:p>
        </w:tc>
      </w:tr>
      <w:tr w:rsidR="00B23551" w:rsidRPr="00466DD3" w:rsidTr="0066403D">
        <w:tc>
          <w:tcPr>
            <w:tcW w:w="2409" w:type="dxa"/>
          </w:tcPr>
          <w:p w:rsidR="00B23551" w:rsidRPr="00466DD3" w:rsidRDefault="00B23551" w:rsidP="005A6963">
            <w:pPr>
              <w:ind w:right="34"/>
              <w:jc w:val="both"/>
              <w:rPr>
                <w:rFonts w:ascii="Arial" w:hAnsi="Arial" w:cs="Arial"/>
                <w:b/>
                <w:sz w:val="28"/>
                <w:szCs w:val="28"/>
              </w:rPr>
            </w:pPr>
            <w:r w:rsidRPr="00466DD3">
              <w:rPr>
                <w:rFonts w:ascii="Arial" w:hAnsi="Arial" w:cs="Arial"/>
                <w:b/>
                <w:bCs/>
                <w:sz w:val="28"/>
                <w:szCs w:val="28"/>
              </w:rPr>
              <w:t>EXPEDIENTE:</w:t>
            </w:r>
          </w:p>
        </w:tc>
        <w:tc>
          <w:tcPr>
            <w:tcW w:w="4041" w:type="dxa"/>
          </w:tcPr>
          <w:p w:rsidR="00B23551" w:rsidRPr="00466DD3" w:rsidRDefault="00B23551" w:rsidP="005A6963">
            <w:pPr>
              <w:ind w:left="34" w:right="34"/>
              <w:jc w:val="both"/>
              <w:rPr>
                <w:rFonts w:ascii="Arial" w:hAnsi="Arial" w:cs="Arial"/>
                <w:b/>
                <w:sz w:val="28"/>
                <w:szCs w:val="28"/>
              </w:rPr>
            </w:pPr>
            <w:r w:rsidRPr="00466DD3">
              <w:rPr>
                <w:rFonts w:ascii="Arial" w:hAnsi="Arial" w:cs="Arial"/>
                <w:b/>
                <w:sz w:val="28"/>
                <w:szCs w:val="28"/>
              </w:rPr>
              <w:t>TECDMX-J</w:t>
            </w:r>
            <w:r w:rsidR="00F4584F">
              <w:rPr>
                <w:rFonts w:ascii="Arial" w:hAnsi="Arial" w:cs="Arial"/>
                <w:b/>
                <w:sz w:val="28"/>
                <w:szCs w:val="28"/>
              </w:rPr>
              <w:t>E</w:t>
            </w:r>
            <w:r w:rsidRPr="00466DD3">
              <w:rPr>
                <w:rFonts w:ascii="Arial" w:hAnsi="Arial" w:cs="Arial"/>
                <w:b/>
                <w:sz w:val="28"/>
                <w:szCs w:val="28"/>
              </w:rPr>
              <w:t>L-</w:t>
            </w:r>
            <w:r w:rsidR="0045290C">
              <w:rPr>
                <w:rFonts w:ascii="Arial" w:hAnsi="Arial" w:cs="Arial"/>
                <w:b/>
                <w:sz w:val="28"/>
                <w:szCs w:val="28"/>
              </w:rPr>
              <w:t>094</w:t>
            </w:r>
            <w:r w:rsidRPr="00466DD3">
              <w:rPr>
                <w:rFonts w:ascii="Arial" w:hAnsi="Arial" w:cs="Arial"/>
                <w:b/>
                <w:sz w:val="28"/>
                <w:szCs w:val="28"/>
              </w:rPr>
              <w:t>/2019</w:t>
            </w:r>
          </w:p>
          <w:p w:rsidR="00B23551" w:rsidRPr="00466DD3" w:rsidRDefault="00B23551" w:rsidP="005A6963">
            <w:pPr>
              <w:ind w:left="34" w:right="34" w:firstLine="708"/>
              <w:jc w:val="both"/>
              <w:rPr>
                <w:rFonts w:ascii="Arial" w:hAnsi="Arial" w:cs="Arial"/>
                <w:sz w:val="28"/>
                <w:szCs w:val="28"/>
              </w:rPr>
            </w:pPr>
          </w:p>
        </w:tc>
      </w:tr>
      <w:tr w:rsidR="000831B6" w:rsidRPr="00466DD3" w:rsidTr="0066403D">
        <w:tc>
          <w:tcPr>
            <w:tcW w:w="2409" w:type="dxa"/>
            <w:vAlign w:val="center"/>
          </w:tcPr>
          <w:p w:rsidR="000831B6" w:rsidRPr="00466DD3" w:rsidRDefault="000831B6" w:rsidP="000831B6">
            <w:pPr>
              <w:ind w:right="-361"/>
              <w:jc w:val="both"/>
              <w:rPr>
                <w:rFonts w:ascii="Arial" w:hAnsi="Arial" w:cs="Arial"/>
                <w:b/>
                <w:bCs/>
                <w:sz w:val="28"/>
                <w:szCs w:val="28"/>
              </w:rPr>
            </w:pPr>
            <w:r w:rsidRPr="00466DD3">
              <w:rPr>
                <w:rFonts w:ascii="Arial" w:hAnsi="Arial" w:cs="Arial"/>
                <w:b/>
                <w:bCs/>
                <w:sz w:val="28"/>
                <w:szCs w:val="28"/>
              </w:rPr>
              <w:t>PARTE ACTORA:</w:t>
            </w:r>
          </w:p>
          <w:p w:rsidR="000831B6" w:rsidRPr="00466DD3" w:rsidRDefault="000831B6" w:rsidP="000831B6">
            <w:pPr>
              <w:ind w:right="-361"/>
              <w:jc w:val="both"/>
              <w:rPr>
                <w:rFonts w:ascii="Arial" w:hAnsi="Arial" w:cs="Arial"/>
                <w:b/>
                <w:bCs/>
                <w:sz w:val="28"/>
                <w:szCs w:val="28"/>
              </w:rPr>
            </w:pPr>
          </w:p>
          <w:p w:rsidR="000831B6" w:rsidRPr="00466DD3" w:rsidRDefault="000831B6" w:rsidP="000831B6">
            <w:pPr>
              <w:ind w:right="-361"/>
              <w:jc w:val="both"/>
              <w:rPr>
                <w:rFonts w:ascii="Arial" w:hAnsi="Arial" w:cs="Arial"/>
                <w:b/>
                <w:bCs/>
                <w:sz w:val="28"/>
                <w:szCs w:val="28"/>
              </w:rPr>
            </w:pPr>
          </w:p>
          <w:p w:rsidR="000831B6" w:rsidRDefault="000831B6" w:rsidP="000831B6">
            <w:pPr>
              <w:ind w:right="-361"/>
              <w:jc w:val="both"/>
              <w:rPr>
                <w:rFonts w:ascii="Arial" w:hAnsi="Arial" w:cs="Arial"/>
                <w:b/>
                <w:bCs/>
                <w:sz w:val="28"/>
                <w:szCs w:val="28"/>
              </w:rPr>
            </w:pPr>
          </w:p>
          <w:p w:rsidR="000831B6" w:rsidRDefault="000831B6" w:rsidP="000831B6">
            <w:pPr>
              <w:ind w:right="-361"/>
              <w:jc w:val="both"/>
              <w:rPr>
                <w:rFonts w:ascii="Arial" w:hAnsi="Arial" w:cs="Arial"/>
                <w:b/>
                <w:bCs/>
                <w:sz w:val="28"/>
                <w:szCs w:val="28"/>
              </w:rPr>
            </w:pPr>
          </w:p>
          <w:p w:rsidR="000831B6" w:rsidRDefault="000831B6" w:rsidP="000831B6">
            <w:pPr>
              <w:ind w:right="-361"/>
              <w:jc w:val="both"/>
              <w:rPr>
                <w:rFonts w:ascii="Arial" w:hAnsi="Arial" w:cs="Arial"/>
                <w:b/>
                <w:bCs/>
                <w:sz w:val="28"/>
                <w:szCs w:val="28"/>
              </w:rPr>
            </w:pPr>
            <w:r w:rsidRPr="00466DD3">
              <w:rPr>
                <w:rFonts w:ascii="Arial" w:hAnsi="Arial" w:cs="Arial"/>
                <w:b/>
                <w:bCs/>
                <w:sz w:val="28"/>
                <w:szCs w:val="28"/>
              </w:rPr>
              <w:t>AUTORIDAD RESPONSABLE:</w:t>
            </w:r>
          </w:p>
          <w:p w:rsidR="000831B6" w:rsidRPr="00466DD3" w:rsidRDefault="000831B6" w:rsidP="000831B6">
            <w:pPr>
              <w:ind w:right="-361"/>
              <w:jc w:val="both"/>
              <w:rPr>
                <w:rFonts w:ascii="Arial" w:hAnsi="Arial" w:cs="Arial"/>
                <w:b/>
                <w:bCs/>
                <w:sz w:val="28"/>
                <w:szCs w:val="28"/>
              </w:rPr>
            </w:pPr>
          </w:p>
        </w:tc>
        <w:tc>
          <w:tcPr>
            <w:tcW w:w="4041" w:type="dxa"/>
          </w:tcPr>
          <w:p w:rsidR="000831B6" w:rsidRPr="000A66A1" w:rsidRDefault="000831B6" w:rsidP="000831B6">
            <w:pPr>
              <w:jc w:val="both"/>
              <w:rPr>
                <w:rFonts w:ascii="Arial" w:hAnsi="Arial" w:cs="Arial"/>
                <w:b/>
                <w:bCs/>
                <w:sz w:val="28"/>
                <w:szCs w:val="28"/>
                <w:lang w:val="es-MX"/>
              </w:rPr>
            </w:pPr>
            <w:r>
              <w:rPr>
                <w:rFonts w:ascii="Arial" w:hAnsi="Arial" w:cs="Arial"/>
                <w:b/>
                <w:bCs/>
                <w:sz w:val="28"/>
                <w:szCs w:val="28"/>
                <w:lang w:val="es-MX"/>
              </w:rPr>
              <w:t xml:space="preserve">MARÍA DEL CARMEN CAROLINA AMÉZQUITA BENÍTEZ Y FERNANDO SERRANO TREJO </w:t>
            </w:r>
          </w:p>
          <w:p w:rsidR="000831B6" w:rsidRDefault="000831B6" w:rsidP="000831B6">
            <w:pPr>
              <w:jc w:val="both"/>
              <w:rPr>
                <w:rFonts w:ascii="Arial" w:hAnsi="Arial" w:cs="Arial"/>
                <w:b/>
                <w:bCs/>
                <w:color w:val="000000"/>
                <w:sz w:val="28"/>
                <w:szCs w:val="28"/>
              </w:rPr>
            </w:pPr>
          </w:p>
          <w:p w:rsidR="000831B6" w:rsidRDefault="000831B6" w:rsidP="000831B6">
            <w:pPr>
              <w:jc w:val="both"/>
              <w:rPr>
                <w:rFonts w:ascii="Arial" w:hAnsi="Arial" w:cs="Arial"/>
                <w:b/>
                <w:bCs/>
                <w:color w:val="000000"/>
                <w:sz w:val="28"/>
                <w:szCs w:val="28"/>
              </w:rPr>
            </w:pPr>
            <w:r>
              <w:rPr>
                <w:rFonts w:ascii="Arial" w:hAnsi="Arial" w:cs="Arial"/>
                <w:b/>
                <w:bCs/>
                <w:color w:val="000000"/>
                <w:sz w:val="28"/>
                <w:szCs w:val="28"/>
              </w:rPr>
              <w:t>DIRECCIÓN DISTRITAL 2 DEL INSTITUTO ELECTORAL DE LA CIUDAD DE MÉXICO</w:t>
            </w:r>
          </w:p>
          <w:p w:rsidR="000831B6" w:rsidRPr="000A66A1" w:rsidRDefault="000831B6" w:rsidP="000831B6">
            <w:pPr>
              <w:jc w:val="both"/>
              <w:rPr>
                <w:rFonts w:ascii="Arial" w:hAnsi="Arial" w:cs="Arial"/>
                <w:b/>
                <w:bCs/>
                <w:color w:val="000000"/>
                <w:sz w:val="28"/>
                <w:szCs w:val="28"/>
              </w:rPr>
            </w:pPr>
          </w:p>
        </w:tc>
      </w:tr>
      <w:tr w:rsidR="000831B6" w:rsidRPr="00466DD3" w:rsidTr="0066403D">
        <w:trPr>
          <w:trHeight w:val="498"/>
        </w:trPr>
        <w:tc>
          <w:tcPr>
            <w:tcW w:w="2409" w:type="dxa"/>
          </w:tcPr>
          <w:p w:rsidR="000831B6" w:rsidRDefault="000831B6" w:rsidP="000831B6">
            <w:pPr>
              <w:ind w:right="38"/>
              <w:jc w:val="both"/>
              <w:rPr>
                <w:rFonts w:ascii="Arial" w:hAnsi="Arial" w:cs="Arial"/>
                <w:b/>
                <w:bCs/>
                <w:sz w:val="28"/>
                <w:szCs w:val="28"/>
              </w:rPr>
            </w:pPr>
            <w:r w:rsidRPr="00252C8A">
              <w:rPr>
                <w:rFonts w:ascii="Arial" w:hAnsi="Arial" w:cs="Arial"/>
                <w:b/>
                <w:bCs/>
                <w:sz w:val="28"/>
                <w:szCs w:val="28"/>
              </w:rPr>
              <w:t xml:space="preserve">MAGISTRADO </w:t>
            </w:r>
            <w:r>
              <w:rPr>
                <w:rFonts w:ascii="Arial" w:hAnsi="Arial" w:cs="Arial"/>
                <w:b/>
                <w:bCs/>
                <w:sz w:val="28"/>
                <w:szCs w:val="28"/>
              </w:rPr>
              <w:t>PONENTE</w:t>
            </w:r>
            <w:r w:rsidRPr="00252C8A">
              <w:rPr>
                <w:rFonts w:ascii="Arial" w:hAnsi="Arial" w:cs="Arial"/>
                <w:b/>
                <w:bCs/>
                <w:sz w:val="28"/>
                <w:szCs w:val="28"/>
              </w:rPr>
              <w:t>:</w:t>
            </w:r>
          </w:p>
          <w:p w:rsidR="000831B6" w:rsidRDefault="000831B6" w:rsidP="000831B6">
            <w:pPr>
              <w:ind w:right="-363"/>
              <w:jc w:val="both"/>
              <w:rPr>
                <w:rFonts w:ascii="Arial" w:hAnsi="Arial" w:cs="Arial"/>
                <w:b/>
                <w:bCs/>
                <w:sz w:val="28"/>
                <w:szCs w:val="28"/>
              </w:rPr>
            </w:pPr>
          </w:p>
          <w:p w:rsidR="000831B6" w:rsidRPr="00466DD3" w:rsidRDefault="000831B6" w:rsidP="000831B6">
            <w:pPr>
              <w:ind w:right="-363"/>
              <w:jc w:val="both"/>
              <w:rPr>
                <w:rFonts w:ascii="Arial" w:hAnsi="Arial" w:cs="Arial"/>
                <w:b/>
                <w:bCs/>
                <w:sz w:val="28"/>
                <w:szCs w:val="28"/>
              </w:rPr>
            </w:pPr>
            <w:r>
              <w:rPr>
                <w:rFonts w:ascii="Arial" w:hAnsi="Arial" w:cs="Arial"/>
                <w:b/>
                <w:bCs/>
                <w:sz w:val="28"/>
                <w:szCs w:val="28"/>
              </w:rPr>
              <w:t>SECRETARIA:</w:t>
            </w:r>
          </w:p>
          <w:p w:rsidR="000831B6" w:rsidRPr="00466DD3" w:rsidRDefault="000831B6" w:rsidP="000831B6">
            <w:pPr>
              <w:ind w:right="-363"/>
              <w:jc w:val="both"/>
              <w:rPr>
                <w:rFonts w:ascii="Arial" w:hAnsi="Arial" w:cs="Arial"/>
                <w:b/>
                <w:bCs/>
                <w:sz w:val="28"/>
                <w:szCs w:val="28"/>
              </w:rPr>
            </w:pPr>
          </w:p>
        </w:tc>
        <w:tc>
          <w:tcPr>
            <w:tcW w:w="4041" w:type="dxa"/>
          </w:tcPr>
          <w:p w:rsidR="000831B6" w:rsidRDefault="000831B6" w:rsidP="000831B6">
            <w:pPr>
              <w:tabs>
                <w:tab w:val="left" w:pos="3240"/>
              </w:tabs>
              <w:autoSpaceDE w:val="0"/>
              <w:autoSpaceDN w:val="0"/>
              <w:adjustRightInd w:val="0"/>
              <w:ind w:right="34"/>
              <w:jc w:val="both"/>
              <w:rPr>
                <w:rFonts w:ascii="Arial" w:hAnsi="Arial" w:cs="Arial"/>
                <w:b/>
                <w:bCs/>
                <w:sz w:val="28"/>
                <w:szCs w:val="28"/>
              </w:rPr>
            </w:pPr>
            <w:r w:rsidRPr="00466DD3">
              <w:rPr>
                <w:rFonts w:ascii="Arial" w:hAnsi="Arial" w:cs="Arial"/>
                <w:b/>
                <w:bCs/>
                <w:sz w:val="28"/>
                <w:szCs w:val="28"/>
              </w:rPr>
              <w:t>GUSTAVO ANZALDO HERNÁNDEZ</w:t>
            </w:r>
          </w:p>
          <w:p w:rsidR="000831B6" w:rsidRDefault="000831B6" w:rsidP="000831B6">
            <w:pPr>
              <w:tabs>
                <w:tab w:val="left" w:pos="3240"/>
              </w:tabs>
              <w:autoSpaceDE w:val="0"/>
              <w:autoSpaceDN w:val="0"/>
              <w:adjustRightInd w:val="0"/>
              <w:ind w:right="34"/>
              <w:jc w:val="both"/>
              <w:rPr>
                <w:rFonts w:ascii="Arial" w:hAnsi="Arial" w:cs="Arial"/>
                <w:b/>
                <w:bCs/>
                <w:sz w:val="28"/>
                <w:szCs w:val="28"/>
              </w:rPr>
            </w:pPr>
          </w:p>
          <w:p w:rsidR="000831B6" w:rsidRPr="00466DD3" w:rsidRDefault="000831B6" w:rsidP="00FA77B8">
            <w:pPr>
              <w:tabs>
                <w:tab w:val="left" w:pos="3240"/>
              </w:tabs>
              <w:autoSpaceDE w:val="0"/>
              <w:autoSpaceDN w:val="0"/>
              <w:adjustRightInd w:val="0"/>
              <w:ind w:right="34"/>
              <w:jc w:val="both"/>
              <w:rPr>
                <w:rFonts w:ascii="Arial" w:hAnsi="Arial" w:cs="Arial"/>
                <w:b/>
                <w:sz w:val="28"/>
                <w:szCs w:val="28"/>
              </w:rPr>
            </w:pPr>
            <w:r>
              <w:rPr>
                <w:rFonts w:ascii="Arial" w:hAnsi="Arial" w:cs="Arial"/>
                <w:b/>
                <w:bCs/>
                <w:sz w:val="28"/>
                <w:szCs w:val="28"/>
              </w:rPr>
              <w:t xml:space="preserve">EDNA LETZY MONTESINOS CARRERA </w:t>
            </w:r>
          </w:p>
        </w:tc>
      </w:tr>
    </w:tbl>
    <w:p w:rsidR="00B23551" w:rsidRPr="00466DD3" w:rsidRDefault="00B23551" w:rsidP="005A6963">
      <w:pPr>
        <w:spacing w:line="360" w:lineRule="auto"/>
        <w:jc w:val="both"/>
        <w:rPr>
          <w:rFonts w:ascii="Arial" w:hAnsi="Arial" w:cs="Arial"/>
          <w:sz w:val="28"/>
          <w:szCs w:val="28"/>
          <w:lang w:eastAsia="es-MX"/>
        </w:rPr>
      </w:pPr>
    </w:p>
    <w:p w:rsidR="00B23551" w:rsidRPr="00466DD3" w:rsidRDefault="00B23551" w:rsidP="005A6963">
      <w:pPr>
        <w:spacing w:line="360" w:lineRule="auto"/>
        <w:jc w:val="both"/>
        <w:rPr>
          <w:rFonts w:ascii="Arial" w:hAnsi="Arial" w:cs="Arial"/>
          <w:b/>
          <w:sz w:val="28"/>
          <w:szCs w:val="28"/>
          <w:lang w:eastAsia="es-MX"/>
        </w:rPr>
      </w:pPr>
    </w:p>
    <w:p w:rsidR="00B23551" w:rsidRPr="00466DD3" w:rsidRDefault="00B23551" w:rsidP="005A6963">
      <w:pPr>
        <w:spacing w:line="360" w:lineRule="auto"/>
        <w:jc w:val="both"/>
        <w:rPr>
          <w:rFonts w:ascii="Arial" w:hAnsi="Arial" w:cs="Arial"/>
          <w:b/>
          <w:sz w:val="28"/>
          <w:szCs w:val="28"/>
          <w:lang w:eastAsia="es-MX"/>
        </w:rPr>
      </w:pPr>
    </w:p>
    <w:p w:rsidR="00B23551" w:rsidRPr="00466DD3" w:rsidRDefault="00B23551" w:rsidP="005A6963">
      <w:pPr>
        <w:spacing w:line="360" w:lineRule="auto"/>
        <w:jc w:val="both"/>
        <w:rPr>
          <w:rFonts w:ascii="Arial" w:hAnsi="Arial" w:cs="Arial"/>
          <w:b/>
          <w:sz w:val="28"/>
          <w:szCs w:val="28"/>
          <w:lang w:eastAsia="es-MX"/>
        </w:rPr>
      </w:pPr>
    </w:p>
    <w:p w:rsidR="00B23551" w:rsidRPr="00466DD3" w:rsidRDefault="00B23551" w:rsidP="005A6963">
      <w:pPr>
        <w:spacing w:line="360" w:lineRule="auto"/>
        <w:jc w:val="both"/>
        <w:rPr>
          <w:rFonts w:ascii="Arial" w:hAnsi="Arial" w:cs="Arial"/>
          <w:b/>
          <w:sz w:val="28"/>
          <w:szCs w:val="28"/>
          <w:lang w:eastAsia="es-MX"/>
        </w:rPr>
      </w:pPr>
    </w:p>
    <w:p w:rsidR="00B23551" w:rsidRPr="00466DD3" w:rsidRDefault="00B23551" w:rsidP="005A6963">
      <w:pPr>
        <w:spacing w:line="360" w:lineRule="auto"/>
        <w:jc w:val="both"/>
        <w:rPr>
          <w:rFonts w:ascii="Arial" w:hAnsi="Arial" w:cs="Arial"/>
          <w:b/>
          <w:sz w:val="28"/>
          <w:szCs w:val="28"/>
          <w:lang w:eastAsia="es-MX"/>
        </w:rPr>
      </w:pPr>
    </w:p>
    <w:p w:rsidR="00B23551" w:rsidRPr="00466DD3" w:rsidRDefault="00B23551" w:rsidP="005A6963">
      <w:pPr>
        <w:spacing w:line="360" w:lineRule="auto"/>
        <w:jc w:val="both"/>
        <w:rPr>
          <w:rFonts w:ascii="Arial" w:hAnsi="Arial" w:cs="Arial"/>
          <w:b/>
          <w:sz w:val="28"/>
          <w:szCs w:val="28"/>
          <w:lang w:eastAsia="es-MX"/>
        </w:rPr>
      </w:pPr>
    </w:p>
    <w:p w:rsidR="00B23551" w:rsidRPr="00466DD3" w:rsidRDefault="00B23551" w:rsidP="005A6963">
      <w:pPr>
        <w:spacing w:line="360" w:lineRule="auto"/>
        <w:jc w:val="both"/>
        <w:rPr>
          <w:rFonts w:ascii="Arial" w:hAnsi="Arial" w:cs="Arial"/>
          <w:b/>
          <w:sz w:val="28"/>
          <w:szCs w:val="28"/>
          <w:lang w:eastAsia="es-MX"/>
        </w:rPr>
      </w:pPr>
    </w:p>
    <w:p w:rsidR="00B23551" w:rsidRPr="00466DD3" w:rsidRDefault="00B23551" w:rsidP="005A6963">
      <w:pPr>
        <w:jc w:val="both"/>
        <w:rPr>
          <w:rFonts w:ascii="Arial" w:hAnsi="Arial" w:cs="Arial"/>
          <w:b/>
          <w:sz w:val="28"/>
          <w:szCs w:val="28"/>
          <w:lang w:eastAsia="es-MX"/>
        </w:rPr>
      </w:pPr>
    </w:p>
    <w:p w:rsidR="00B23551" w:rsidRPr="00466DD3" w:rsidRDefault="00B23551" w:rsidP="005A6963">
      <w:pPr>
        <w:jc w:val="both"/>
        <w:rPr>
          <w:rFonts w:ascii="Arial" w:hAnsi="Arial" w:cs="Arial"/>
          <w:b/>
          <w:sz w:val="28"/>
          <w:szCs w:val="28"/>
          <w:lang w:eastAsia="es-MX"/>
        </w:rPr>
      </w:pPr>
    </w:p>
    <w:p w:rsidR="00B23551" w:rsidRPr="00466DD3" w:rsidRDefault="00B23551" w:rsidP="005A6963">
      <w:pPr>
        <w:jc w:val="both"/>
        <w:rPr>
          <w:rFonts w:ascii="Arial" w:hAnsi="Arial" w:cs="Arial"/>
          <w:b/>
          <w:sz w:val="28"/>
          <w:szCs w:val="28"/>
          <w:lang w:eastAsia="es-MX"/>
        </w:rPr>
      </w:pPr>
    </w:p>
    <w:p w:rsidR="00B23551" w:rsidRPr="00466DD3" w:rsidRDefault="00B23551" w:rsidP="005A6963">
      <w:pPr>
        <w:spacing w:line="360" w:lineRule="auto"/>
        <w:jc w:val="both"/>
        <w:rPr>
          <w:rFonts w:ascii="Arial" w:hAnsi="Arial" w:cs="Arial"/>
          <w:sz w:val="28"/>
          <w:szCs w:val="28"/>
        </w:rPr>
      </w:pPr>
    </w:p>
    <w:p w:rsidR="00B23551" w:rsidRPr="00466DD3" w:rsidRDefault="00B23551" w:rsidP="005A6963">
      <w:pPr>
        <w:spacing w:line="360" w:lineRule="auto"/>
        <w:jc w:val="both"/>
        <w:rPr>
          <w:rFonts w:ascii="Arial" w:hAnsi="Arial" w:cs="Arial"/>
          <w:b/>
          <w:sz w:val="28"/>
          <w:szCs w:val="28"/>
        </w:rPr>
      </w:pPr>
    </w:p>
    <w:p w:rsidR="00B23551" w:rsidRDefault="00B23551" w:rsidP="005A6963">
      <w:pPr>
        <w:spacing w:line="360" w:lineRule="auto"/>
        <w:jc w:val="both"/>
        <w:rPr>
          <w:rFonts w:ascii="Arial" w:hAnsi="Arial" w:cs="Arial"/>
          <w:sz w:val="28"/>
          <w:szCs w:val="28"/>
        </w:rPr>
      </w:pPr>
    </w:p>
    <w:p w:rsidR="00B71980" w:rsidRDefault="00B71980" w:rsidP="005A6963">
      <w:pPr>
        <w:spacing w:line="360" w:lineRule="auto"/>
        <w:jc w:val="both"/>
        <w:rPr>
          <w:rFonts w:ascii="Arial" w:hAnsi="Arial" w:cs="Arial"/>
          <w:sz w:val="28"/>
          <w:szCs w:val="28"/>
          <w:lang w:eastAsia="es-MX"/>
        </w:rPr>
      </w:pPr>
    </w:p>
    <w:p w:rsidR="00D8599B" w:rsidRDefault="00D8599B" w:rsidP="005A6963">
      <w:pPr>
        <w:spacing w:line="360" w:lineRule="auto"/>
        <w:jc w:val="both"/>
        <w:rPr>
          <w:rFonts w:ascii="Arial" w:hAnsi="Arial" w:cs="Arial"/>
          <w:sz w:val="28"/>
          <w:szCs w:val="28"/>
          <w:lang w:eastAsia="es-MX"/>
        </w:rPr>
      </w:pPr>
    </w:p>
    <w:p w:rsidR="00B23551" w:rsidRPr="00466DD3" w:rsidRDefault="00B23551" w:rsidP="005A6963">
      <w:pPr>
        <w:spacing w:line="360" w:lineRule="auto"/>
        <w:jc w:val="both"/>
        <w:rPr>
          <w:rFonts w:ascii="Arial" w:hAnsi="Arial" w:cs="Arial"/>
          <w:sz w:val="28"/>
          <w:szCs w:val="28"/>
          <w:lang w:eastAsia="es-MX"/>
        </w:rPr>
      </w:pPr>
      <w:r w:rsidRPr="00466DD3">
        <w:rPr>
          <w:rFonts w:ascii="Arial" w:hAnsi="Arial" w:cs="Arial"/>
          <w:sz w:val="28"/>
          <w:szCs w:val="28"/>
          <w:lang w:eastAsia="es-MX"/>
        </w:rPr>
        <w:t xml:space="preserve">Ciudad de México, </w:t>
      </w:r>
      <w:r w:rsidR="000555CB">
        <w:rPr>
          <w:rFonts w:ascii="Arial" w:hAnsi="Arial" w:cs="Arial"/>
          <w:sz w:val="28"/>
          <w:szCs w:val="28"/>
          <w:lang w:eastAsia="es-MX"/>
        </w:rPr>
        <w:t xml:space="preserve">doce </w:t>
      </w:r>
      <w:r>
        <w:rPr>
          <w:rFonts w:ascii="Arial" w:hAnsi="Arial" w:cs="Arial"/>
          <w:sz w:val="28"/>
          <w:szCs w:val="28"/>
          <w:lang w:eastAsia="es-MX"/>
        </w:rPr>
        <w:t xml:space="preserve">de </w:t>
      </w:r>
      <w:r w:rsidR="00A15E4F">
        <w:rPr>
          <w:rFonts w:ascii="Arial" w:hAnsi="Arial" w:cs="Arial"/>
          <w:sz w:val="28"/>
          <w:szCs w:val="28"/>
          <w:lang w:eastAsia="es-MX"/>
        </w:rPr>
        <w:t xml:space="preserve">diciembre </w:t>
      </w:r>
      <w:r w:rsidRPr="00466DD3">
        <w:rPr>
          <w:rFonts w:ascii="Arial" w:hAnsi="Arial" w:cs="Arial"/>
          <w:sz w:val="28"/>
          <w:szCs w:val="28"/>
          <w:lang w:eastAsia="es-MX"/>
        </w:rPr>
        <w:t>de dos mil diecinueve.</w:t>
      </w:r>
    </w:p>
    <w:p w:rsidR="00B23551" w:rsidRPr="00466DD3" w:rsidRDefault="00B23551" w:rsidP="005A6963">
      <w:pPr>
        <w:spacing w:line="360" w:lineRule="auto"/>
        <w:jc w:val="both"/>
        <w:rPr>
          <w:rFonts w:ascii="Arial" w:hAnsi="Arial" w:cs="Arial"/>
          <w:sz w:val="28"/>
          <w:szCs w:val="28"/>
          <w:lang w:eastAsia="es-MX"/>
        </w:rPr>
      </w:pPr>
    </w:p>
    <w:p w:rsidR="00B23551" w:rsidRPr="00466DD3" w:rsidRDefault="64A9D8DD" w:rsidP="64A9D8DD">
      <w:pPr>
        <w:pStyle w:val="NormalWeb"/>
        <w:spacing w:before="0" w:beforeAutospacing="0" w:after="0" w:afterAutospacing="0" w:line="360" w:lineRule="auto"/>
        <w:jc w:val="both"/>
        <w:rPr>
          <w:rFonts w:ascii="Arial" w:hAnsi="Arial" w:cs="Arial"/>
          <w:b/>
          <w:bCs/>
          <w:sz w:val="28"/>
          <w:szCs w:val="28"/>
          <w:lang w:val="es-MX"/>
        </w:rPr>
      </w:pPr>
      <w:r w:rsidRPr="64A9D8DD">
        <w:rPr>
          <w:rFonts w:ascii="Arial" w:hAnsi="Arial" w:cs="Arial"/>
          <w:sz w:val="28"/>
          <w:szCs w:val="28"/>
        </w:rPr>
        <w:t>E</w:t>
      </w:r>
      <w:r w:rsidRPr="64A9D8DD">
        <w:rPr>
          <w:rFonts w:ascii="Arial" w:hAnsi="Arial" w:cs="Arial"/>
          <w:sz w:val="28"/>
          <w:szCs w:val="28"/>
          <w:lang w:val="es-MX"/>
        </w:rPr>
        <w:t>l Pleno del</w:t>
      </w:r>
      <w:r w:rsidRPr="64A9D8DD">
        <w:rPr>
          <w:rFonts w:ascii="Arial" w:hAnsi="Arial" w:cs="Arial"/>
          <w:sz w:val="28"/>
          <w:szCs w:val="28"/>
        </w:rPr>
        <w:t xml:space="preserve"> Tribunal Electoral</w:t>
      </w:r>
      <w:r w:rsidRPr="64A9D8DD">
        <w:rPr>
          <w:rFonts w:ascii="Arial" w:hAnsi="Arial" w:cs="Arial"/>
          <w:sz w:val="28"/>
          <w:szCs w:val="28"/>
          <w:lang w:val="es-MX"/>
        </w:rPr>
        <w:t xml:space="preserve"> de la Ciudad de México, en cumplimiento a lo ordenado por la Sala Regional correspondiente a la Cuarta Circunscripción del Tribunal Electoral del Poder Judicial de la Federación,</w:t>
      </w:r>
      <w:r w:rsidRPr="64A9D8DD">
        <w:rPr>
          <w:rFonts w:ascii="Arial" w:hAnsi="Arial" w:cs="Arial"/>
          <w:sz w:val="28"/>
          <w:szCs w:val="28"/>
        </w:rPr>
        <w:t xml:space="preserve"> resuelve</w:t>
      </w:r>
      <w:r w:rsidRPr="64A9D8DD">
        <w:rPr>
          <w:rFonts w:ascii="Arial" w:hAnsi="Arial" w:cs="Arial"/>
          <w:sz w:val="28"/>
          <w:szCs w:val="28"/>
          <w:lang w:val="es-MX"/>
        </w:rPr>
        <w:t xml:space="preserve"> e</w:t>
      </w:r>
      <w:r w:rsidRPr="64A9D8DD">
        <w:rPr>
          <w:rFonts w:ascii="Arial" w:hAnsi="Arial" w:cs="Arial"/>
          <w:sz w:val="28"/>
          <w:szCs w:val="28"/>
        </w:rPr>
        <w:t>l Juicio</w:t>
      </w:r>
      <w:r w:rsidRPr="64A9D8DD">
        <w:rPr>
          <w:rFonts w:ascii="Arial" w:hAnsi="Arial" w:cs="Arial"/>
          <w:sz w:val="28"/>
          <w:szCs w:val="28"/>
          <w:lang w:val="es-MX"/>
        </w:rPr>
        <w:t xml:space="preserve"> Electoral promovido por María del Carmen Carolina </w:t>
      </w:r>
      <w:proofErr w:type="spellStart"/>
      <w:r w:rsidRPr="64A9D8DD">
        <w:rPr>
          <w:rFonts w:ascii="Arial" w:hAnsi="Arial" w:cs="Arial"/>
          <w:sz w:val="28"/>
          <w:szCs w:val="28"/>
          <w:lang w:val="es-MX"/>
        </w:rPr>
        <w:t>Amézquita</w:t>
      </w:r>
      <w:proofErr w:type="spellEnd"/>
      <w:r w:rsidRPr="64A9D8DD">
        <w:rPr>
          <w:rFonts w:ascii="Arial" w:hAnsi="Arial" w:cs="Arial"/>
          <w:sz w:val="28"/>
          <w:szCs w:val="28"/>
          <w:lang w:val="es-MX"/>
        </w:rPr>
        <w:t xml:space="preserve"> Benítez y Fernando Serrano Trejo para controvertir la omisión de la Dirección Distrital 2 del Instituto Electoral local de cumplir con su obligación de capacitar, evaluar y vigilar el correcto funcionamiento de los Comités Ciudadanos, así como la transgresión a lo dispuesto en el artículo 213 fracción IV de la Ley de Participación Ciudadana del Distrito Federal</w:t>
      </w:r>
      <w:r w:rsidR="007E6AB2" w:rsidRPr="000555CB">
        <w:rPr>
          <w:rStyle w:val="Refdenotaalpie"/>
          <w:rFonts w:ascii="Arial" w:hAnsi="Arial" w:cs="Arial"/>
          <w:sz w:val="28"/>
          <w:szCs w:val="28"/>
          <w:lang w:val="es-MX"/>
        </w:rPr>
        <w:footnoteReference w:id="1"/>
      </w:r>
      <w:r w:rsidRPr="64A9D8DD">
        <w:rPr>
          <w:rFonts w:ascii="Arial" w:hAnsi="Arial" w:cs="Arial"/>
          <w:sz w:val="28"/>
          <w:szCs w:val="28"/>
          <w:lang w:val="es-MX"/>
        </w:rPr>
        <w:t xml:space="preserve">, por parte de dos personas integrantes del Comité Ciudadano de la Colonia Guadalupe </w:t>
      </w:r>
      <w:r w:rsidRPr="64A9D8DD">
        <w:rPr>
          <w:rFonts w:ascii="Arial" w:hAnsi="Arial" w:cs="Arial"/>
          <w:sz w:val="28"/>
          <w:szCs w:val="28"/>
          <w:lang w:val="es-MX"/>
        </w:rPr>
        <w:lastRenderedPageBreak/>
        <w:t xml:space="preserve">Tepeyac; en el sentido de declarar </w:t>
      </w:r>
      <w:r w:rsidRPr="004531CE">
        <w:rPr>
          <w:rFonts w:ascii="Arial" w:hAnsi="Arial" w:cs="Arial"/>
          <w:b/>
          <w:bCs/>
          <w:sz w:val="28"/>
          <w:szCs w:val="28"/>
          <w:lang w:val="es-MX"/>
        </w:rPr>
        <w:t>infundada</w:t>
      </w:r>
      <w:r w:rsidRPr="004531CE">
        <w:rPr>
          <w:rFonts w:ascii="Arial" w:hAnsi="Arial" w:cs="Arial"/>
          <w:sz w:val="28"/>
          <w:szCs w:val="28"/>
          <w:lang w:val="es-MX"/>
        </w:rPr>
        <w:t xml:space="preserve"> por una parte e </w:t>
      </w:r>
      <w:r w:rsidRPr="004531CE">
        <w:rPr>
          <w:rFonts w:ascii="Arial" w:hAnsi="Arial" w:cs="Arial"/>
          <w:b/>
          <w:bCs/>
          <w:sz w:val="28"/>
          <w:szCs w:val="28"/>
          <w:lang w:val="es-MX"/>
        </w:rPr>
        <w:t xml:space="preserve">inexistente </w:t>
      </w:r>
      <w:r w:rsidRPr="004531CE">
        <w:rPr>
          <w:rFonts w:ascii="Arial" w:hAnsi="Arial" w:cs="Arial"/>
          <w:sz w:val="28"/>
          <w:szCs w:val="28"/>
          <w:lang w:val="es-MX"/>
        </w:rPr>
        <w:t>por otra,</w:t>
      </w:r>
      <w:r w:rsidRPr="004531CE">
        <w:rPr>
          <w:rFonts w:ascii="Arial" w:hAnsi="Arial" w:cs="Arial"/>
          <w:b/>
          <w:bCs/>
          <w:sz w:val="28"/>
          <w:szCs w:val="28"/>
          <w:lang w:val="es-MX"/>
        </w:rPr>
        <w:t xml:space="preserve"> </w:t>
      </w:r>
      <w:r w:rsidRPr="004531CE">
        <w:rPr>
          <w:rFonts w:ascii="Arial" w:hAnsi="Arial" w:cs="Arial"/>
          <w:sz w:val="28"/>
          <w:szCs w:val="28"/>
          <w:lang w:val="es-MX"/>
        </w:rPr>
        <w:t xml:space="preserve">la omisión alegada y </w:t>
      </w:r>
      <w:r w:rsidRPr="004531CE">
        <w:rPr>
          <w:rFonts w:ascii="Arial" w:hAnsi="Arial" w:cs="Arial"/>
          <w:b/>
          <w:bCs/>
          <w:sz w:val="28"/>
          <w:szCs w:val="28"/>
          <w:lang w:val="es-MX"/>
        </w:rPr>
        <w:t>fu</w:t>
      </w:r>
      <w:r w:rsidRPr="64A9D8DD">
        <w:rPr>
          <w:rFonts w:ascii="Arial" w:hAnsi="Arial" w:cs="Arial"/>
          <w:b/>
          <w:bCs/>
          <w:sz w:val="28"/>
          <w:szCs w:val="28"/>
          <w:lang w:val="es-MX"/>
        </w:rPr>
        <w:t xml:space="preserve">ndada </w:t>
      </w:r>
      <w:r w:rsidRPr="64A9D8DD">
        <w:rPr>
          <w:rFonts w:ascii="Arial" w:hAnsi="Arial" w:cs="Arial"/>
          <w:sz w:val="28"/>
          <w:szCs w:val="28"/>
          <w:lang w:val="es-MX"/>
        </w:rPr>
        <w:t>la infracción</w:t>
      </w:r>
      <w:r w:rsidRPr="64A9D8DD">
        <w:rPr>
          <w:rFonts w:ascii="Arial" w:hAnsi="Arial" w:cs="Arial"/>
          <w:b/>
          <w:bCs/>
          <w:sz w:val="28"/>
          <w:szCs w:val="28"/>
          <w:lang w:val="es-MX"/>
        </w:rPr>
        <w:t xml:space="preserve"> </w:t>
      </w:r>
      <w:r w:rsidRPr="64A9D8DD">
        <w:rPr>
          <w:rFonts w:ascii="Arial" w:hAnsi="Arial" w:cs="Arial"/>
          <w:sz w:val="28"/>
          <w:szCs w:val="28"/>
          <w:lang w:val="es-MX"/>
        </w:rPr>
        <w:t xml:space="preserve">denunciada. </w:t>
      </w:r>
    </w:p>
    <w:p w:rsidR="00301CCA" w:rsidRPr="00466DD3" w:rsidRDefault="00301CCA" w:rsidP="005A6963">
      <w:pPr>
        <w:spacing w:line="360" w:lineRule="auto"/>
        <w:jc w:val="both"/>
        <w:rPr>
          <w:rFonts w:ascii="Arial" w:hAnsi="Arial" w:cs="Arial"/>
          <w:sz w:val="28"/>
          <w:szCs w:val="28"/>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3"/>
        <w:gridCol w:w="4450"/>
      </w:tblGrid>
      <w:tr w:rsidR="00B23551" w:rsidRPr="00466DD3" w:rsidTr="006C42DB">
        <w:trPr>
          <w:trHeight w:val="496"/>
          <w:jc w:val="center"/>
        </w:trPr>
        <w:tc>
          <w:tcPr>
            <w:tcW w:w="7933" w:type="dxa"/>
            <w:gridSpan w:val="2"/>
            <w:tcBorders>
              <w:top w:val="nil"/>
              <w:left w:val="nil"/>
              <w:bottom w:val="nil"/>
              <w:right w:val="nil"/>
            </w:tcBorders>
            <w:shd w:val="clear" w:color="auto" w:fill="auto"/>
          </w:tcPr>
          <w:p w:rsidR="00B23551" w:rsidRPr="00466DD3" w:rsidRDefault="00B23551" w:rsidP="003908A6">
            <w:pPr>
              <w:pStyle w:val="Prrafodelista"/>
              <w:jc w:val="center"/>
              <w:rPr>
                <w:rFonts w:ascii="Arial" w:hAnsi="Arial" w:cs="Arial"/>
                <w:sz w:val="22"/>
                <w:szCs w:val="22"/>
              </w:rPr>
            </w:pPr>
            <w:r w:rsidRPr="00466DD3">
              <w:rPr>
                <w:rFonts w:ascii="Arial" w:hAnsi="Arial" w:cs="Arial"/>
                <w:b/>
                <w:sz w:val="22"/>
                <w:szCs w:val="22"/>
              </w:rPr>
              <w:t>GLOSARIO</w:t>
            </w:r>
          </w:p>
        </w:tc>
      </w:tr>
      <w:tr w:rsidR="00B23551" w:rsidRPr="00466DD3" w:rsidTr="006C42DB">
        <w:trPr>
          <w:trHeight w:val="978"/>
          <w:jc w:val="center"/>
        </w:trPr>
        <w:tc>
          <w:tcPr>
            <w:tcW w:w="3483" w:type="dxa"/>
            <w:tcBorders>
              <w:top w:val="nil"/>
              <w:left w:val="nil"/>
              <w:bottom w:val="nil"/>
              <w:right w:val="nil"/>
            </w:tcBorders>
            <w:shd w:val="clear" w:color="auto" w:fill="auto"/>
            <w:vAlign w:val="center"/>
          </w:tcPr>
          <w:p w:rsidR="00B23551" w:rsidRPr="00466DD3" w:rsidRDefault="00AA1990" w:rsidP="00AA1990">
            <w:pPr>
              <w:autoSpaceDE w:val="0"/>
              <w:autoSpaceDN w:val="0"/>
              <w:adjustRightInd w:val="0"/>
              <w:jc w:val="both"/>
              <w:rPr>
                <w:rFonts w:ascii="Arial" w:hAnsi="Arial" w:cs="Arial"/>
                <w:b/>
                <w:iCs/>
                <w:sz w:val="22"/>
                <w:szCs w:val="22"/>
              </w:rPr>
            </w:pPr>
            <w:r>
              <w:rPr>
                <w:rFonts w:ascii="Arial" w:hAnsi="Arial" w:cs="Arial"/>
                <w:b/>
                <w:iCs/>
                <w:sz w:val="22"/>
                <w:szCs w:val="22"/>
              </w:rPr>
              <w:t xml:space="preserve">Autoridad responsable o Dirección responsable </w:t>
            </w:r>
          </w:p>
        </w:tc>
        <w:tc>
          <w:tcPr>
            <w:tcW w:w="4450" w:type="dxa"/>
            <w:tcBorders>
              <w:top w:val="nil"/>
              <w:left w:val="nil"/>
              <w:bottom w:val="nil"/>
              <w:right w:val="nil"/>
            </w:tcBorders>
            <w:shd w:val="clear" w:color="auto" w:fill="auto"/>
            <w:vAlign w:val="center"/>
          </w:tcPr>
          <w:p w:rsidR="00B23551" w:rsidRPr="00466DD3" w:rsidRDefault="00AA1990" w:rsidP="005A6963">
            <w:pPr>
              <w:autoSpaceDE w:val="0"/>
              <w:autoSpaceDN w:val="0"/>
              <w:adjustRightInd w:val="0"/>
              <w:jc w:val="both"/>
              <w:rPr>
                <w:rFonts w:ascii="Arial" w:hAnsi="Arial" w:cs="Arial"/>
                <w:sz w:val="22"/>
                <w:szCs w:val="22"/>
              </w:rPr>
            </w:pPr>
            <w:r>
              <w:rPr>
                <w:rFonts w:ascii="Arial" w:hAnsi="Arial" w:cs="Arial"/>
                <w:sz w:val="22"/>
                <w:szCs w:val="22"/>
              </w:rPr>
              <w:t>Dirección Distrital 2 del Instituto Electoral de la Ciudad de México</w:t>
            </w:r>
          </w:p>
        </w:tc>
      </w:tr>
      <w:tr w:rsidR="00B23551" w:rsidRPr="00466DD3" w:rsidTr="006C42DB">
        <w:trPr>
          <w:trHeight w:val="843"/>
          <w:jc w:val="center"/>
        </w:trPr>
        <w:tc>
          <w:tcPr>
            <w:tcW w:w="3483" w:type="dxa"/>
            <w:tcBorders>
              <w:top w:val="nil"/>
              <w:left w:val="nil"/>
              <w:bottom w:val="nil"/>
              <w:right w:val="nil"/>
            </w:tcBorders>
            <w:shd w:val="clear" w:color="auto" w:fill="auto"/>
            <w:vAlign w:val="center"/>
          </w:tcPr>
          <w:p w:rsidR="00B23551" w:rsidRPr="00466DD3" w:rsidRDefault="00B23551" w:rsidP="005A6963">
            <w:pPr>
              <w:autoSpaceDE w:val="0"/>
              <w:autoSpaceDN w:val="0"/>
              <w:adjustRightInd w:val="0"/>
              <w:jc w:val="both"/>
              <w:rPr>
                <w:rFonts w:ascii="Arial" w:hAnsi="Arial" w:cs="Arial"/>
                <w:b/>
                <w:iCs/>
                <w:sz w:val="22"/>
                <w:szCs w:val="22"/>
              </w:rPr>
            </w:pPr>
            <w:r w:rsidRPr="00466DD3">
              <w:rPr>
                <w:rFonts w:ascii="Arial" w:hAnsi="Arial" w:cs="Arial"/>
                <w:b/>
                <w:iCs/>
                <w:sz w:val="22"/>
                <w:szCs w:val="22"/>
              </w:rPr>
              <w:t>Código Electoral</w:t>
            </w:r>
          </w:p>
        </w:tc>
        <w:tc>
          <w:tcPr>
            <w:tcW w:w="4450" w:type="dxa"/>
            <w:tcBorders>
              <w:top w:val="nil"/>
              <w:left w:val="nil"/>
              <w:bottom w:val="nil"/>
              <w:right w:val="nil"/>
            </w:tcBorders>
            <w:shd w:val="clear" w:color="auto" w:fill="auto"/>
            <w:vAlign w:val="center"/>
          </w:tcPr>
          <w:p w:rsidR="00B23551" w:rsidRPr="00466DD3" w:rsidRDefault="00B23551" w:rsidP="005A6963">
            <w:pPr>
              <w:autoSpaceDE w:val="0"/>
              <w:autoSpaceDN w:val="0"/>
              <w:adjustRightInd w:val="0"/>
              <w:jc w:val="both"/>
              <w:rPr>
                <w:rFonts w:ascii="Arial" w:hAnsi="Arial" w:cs="Arial"/>
                <w:sz w:val="22"/>
                <w:szCs w:val="22"/>
              </w:rPr>
            </w:pPr>
            <w:r w:rsidRPr="00466DD3">
              <w:rPr>
                <w:rFonts w:ascii="Arial" w:hAnsi="Arial" w:cs="Arial"/>
                <w:sz w:val="22"/>
                <w:szCs w:val="22"/>
              </w:rPr>
              <w:t>Código de Instituciones y Procedimientos Electorales de la Ciudad de México</w:t>
            </w:r>
          </w:p>
        </w:tc>
      </w:tr>
      <w:tr w:rsidR="00A7561E" w:rsidRPr="00466DD3" w:rsidTr="006C42DB">
        <w:trPr>
          <w:trHeight w:val="843"/>
          <w:jc w:val="center"/>
        </w:trPr>
        <w:tc>
          <w:tcPr>
            <w:tcW w:w="3483" w:type="dxa"/>
            <w:tcBorders>
              <w:top w:val="nil"/>
              <w:left w:val="nil"/>
              <w:bottom w:val="nil"/>
              <w:right w:val="nil"/>
            </w:tcBorders>
            <w:shd w:val="clear" w:color="auto" w:fill="auto"/>
            <w:vAlign w:val="center"/>
          </w:tcPr>
          <w:p w:rsidR="00A7561E" w:rsidRPr="00466DD3" w:rsidRDefault="00A7561E" w:rsidP="005A6963">
            <w:pPr>
              <w:autoSpaceDE w:val="0"/>
              <w:autoSpaceDN w:val="0"/>
              <w:adjustRightInd w:val="0"/>
              <w:jc w:val="both"/>
              <w:rPr>
                <w:rFonts w:ascii="Arial" w:hAnsi="Arial" w:cs="Arial"/>
                <w:b/>
                <w:iCs/>
                <w:sz w:val="22"/>
                <w:szCs w:val="22"/>
              </w:rPr>
            </w:pPr>
            <w:r>
              <w:rPr>
                <w:rFonts w:ascii="Arial" w:hAnsi="Arial" w:cs="Arial"/>
                <w:b/>
                <w:iCs/>
                <w:sz w:val="22"/>
                <w:szCs w:val="22"/>
              </w:rPr>
              <w:t>Comité</w:t>
            </w:r>
            <w:r w:rsidR="00836B62">
              <w:rPr>
                <w:rFonts w:ascii="Arial" w:hAnsi="Arial" w:cs="Arial"/>
                <w:b/>
                <w:iCs/>
                <w:sz w:val="22"/>
                <w:szCs w:val="22"/>
              </w:rPr>
              <w:t xml:space="preserve"> u órgano de representación</w:t>
            </w:r>
          </w:p>
        </w:tc>
        <w:tc>
          <w:tcPr>
            <w:tcW w:w="4450" w:type="dxa"/>
            <w:tcBorders>
              <w:top w:val="nil"/>
              <w:left w:val="nil"/>
              <w:bottom w:val="nil"/>
              <w:right w:val="nil"/>
            </w:tcBorders>
            <w:shd w:val="clear" w:color="auto" w:fill="auto"/>
            <w:vAlign w:val="center"/>
          </w:tcPr>
          <w:p w:rsidR="00A7561E" w:rsidRPr="00466DD3" w:rsidRDefault="00A7561E" w:rsidP="005A6963">
            <w:pPr>
              <w:autoSpaceDE w:val="0"/>
              <w:autoSpaceDN w:val="0"/>
              <w:adjustRightInd w:val="0"/>
              <w:jc w:val="both"/>
              <w:rPr>
                <w:rFonts w:ascii="Arial" w:hAnsi="Arial" w:cs="Arial"/>
                <w:sz w:val="22"/>
                <w:szCs w:val="22"/>
              </w:rPr>
            </w:pPr>
            <w:r>
              <w:rPr>
                <w:rFonts w:ascii="Arial" w:hAnsi="Arial" w:cs="Arial"/>
                <w:sz w:val="22"/>
                <w:szCs w:val="22"/>
              </w:rPr>
              <w:t>Comité Ciudadano de la Colonia Guadalupe Tepeyac en la Alcaldía Gustavo A. Madero</w:t>
            </w:r>
          </w:p>
        </w:tc>
      </w:tr>
      <w:tr w:rsidR="00B23551" w:rsidRPr="00466DD3" w:rsidTr="006C42DB">
        <w:trPr>
          <w:trHeight w:val="828"/>
          <w:jc w:val="center"/>
        </w:trPr>
        <w:tc>
          <w:tcPr>
            <w:tcW w:w="3483" w:type="dxa"/>
            <w:tcBorders>
              <w:top w:val="nil"/>
              <w:left w:val="nil"/>
              <w:bottom w:val="nil"/>
              <w:right w:val="nil"/>
            </w:tcBorders>
            <w:shd w:val="clear" w:color="auto" w:fill="auto"/>
            <w:vAlign w:val="center"/>
          </w:tcPr>
          <w:p w:rsidR="00B23551" w:rsidRPr="00466DD3" w:rsidRDefault="00B23551" w:rsidP="005A6963">
            <w:pPr>
              <w:autoSpaceDE w:val="0"/>
              <w:autoSpaceDN w:val="0"/>
              <w:adjustRightInd w:val="0"/>
              <w:jc w:val="both"/>
              <w:rPr>
                <w:rFonts w:ascii="Arial" w:hAnsi="Arial" w:cs="Arial"/>
                <w:b/>
                <w:iCs/>
                <w:sz w:val="22"/>
                <w:szCs w:val="22"/>
              </w:rPr>
            </w:pPr>
            <w:r w:rsidRPr="00466DD3">
              <w:rPr>
                <w:rFonts w:ascii="Arial" w:hAnsi="Arial" w:cs="Arial"/>
                <w:b/>
                <w:iCs/>
                <w:sz w:val="22"/>
                <w:szCs w:val="22"/>
              </w:rPr>
              <w:t>Constitución Federal</w:t>
            </w:r>
          </w:p>
        </w:tc>
        <w:tc>
          <w:tcPr>
            <w:tcW w:w="4450" w:type="dxa"/>
            <w:tcBorders>
              <w:top w:val="nil"/>
              <w:left w:val="nil"/>
              <w:bottom w:val="nil"/>
              <w:right w:val="nil"/>
            </w:tcBorders>
            <w:shd w:val="clear" w:color="auto" w:fill="auto"/>
            <w:vAlign w:val="center"/>
          </w:tcPr>
          <w:p w:rsidR="00B23551" w:rsidRPr="00466DD3" w:rsidRDefault="00B23551" w:rsidP="005A6963">
            <w:pPr>
              <w:autoSpaceDE w:val="0"/>
              <w:autoSpaceDN w:val="0"/>
              <w:adjustRightInd w:val="0"/>
              <w:jc w:val="both"/>
              <w:rPr>
                <w:rFonts w:ascii="Arial" w:hAnsi="Arial" w:cs="Arial"/>
                <w:sz w:val="22"/>
                <w:szCs w:val="22"/>
              </w:rPr>
            </w:pPr>
            <w:r w:rsidRPr="00466DD3">
              <w:rPr>
                <w:rFonts w:ascii="Arial" w:hAnsi="Arial" w:cs="Arial"/>
                <w:sz w:val="22"/>
                <w:szCs w:val="22"/>
              </w:rPr>
              <w:t>Constitución Política de los Estados Unidos Mexicanos</w:t>
            </w:r>
          </w:p>
        </w:tc>
      </w:tr>
      <w:tr w:rsidR="00B23551" w:rsidRPr="00466DD3" w:rsidTr="006C42DB">
        <w:trPr>
          <w:trHeight w:val="828"/>
          <w:jc w:val="center"/>
        </w:trPr>
        <w:tc>
          <w:tcPr>
            <w:tcW w:w="3483" w:type="dxa"/>
            <w:tcBorders>
              <w:top w:val="nil"/>
              <w:left w:val="nil"/>
              <w:bottom w:val="nil"/>
              <w:right w:val="nil"/>
            </w:tcBorders>
            <w:shd w:val="clear" w:color="auto" w:fill="auto"/>
            <w:vAlign w:val="center"/>
          </w:tcPr>
          <w:p w:rsidR="00B23551" w:rsidRPr="00466DD3" w:rsidRDefault="00B23551" w:rsidP="005A6963">
            <w:pPr>
              <w:autoSpaceDE w:val="0"/>
              <w:autoSpaceDN w:val="0"/>
              <w:adjustRightInd w:val="0"/>
              <w:jc w:val="both"/>
              <w:rPr>
                <w:rFonts w:ascii="Arial" w:hAnsi="Arial" w:cs="Arial"/>
                <w:b/>
                <w:iCs/>
                <w:sz w:val="22"/>
                <w:szCs w:val="22"/>
              </w:rPr>
            </w:pPr>
            <w:r w:rsidRPr="00466DD3">
              <w:rPr>
                <w:rFonts w:ascii="Arial" w:hAnsi="Arial" w:cs="Arial"/>
                <w:b/>
                <w:iCs/>
                <w:sz w:val="22"/>
                <w:szCs w:val="22"/>
              </w:rPr>
              <w:t>Constitución Local</w:t>
            </w:r>
          </w:p>
        </w:tc>
        <w:tc>
          <w:tcPr>
            <w:tcW w:w="4450" w:type="dxa"/>
            <w:tcBorders>
              <w:top w:val="nil"/>
              <w:left w:val="nil"/>
              <w:bottom w:val="nil"/>
              <w:right w:val="nil"/>
            </w:tcBorders>
            <w:shd w:val="clear" w:color="auto" w:fill="auto"/>
            <w:vAlign w:val="center"/>
          </w:tcPr>
          <w:p w:rsidR="00B23551" w:rsidRPr="00466DD3" w:rsidRDefault="64A9D8DD" w:rsidP="64A9D8DD">
            <w:pPr>
              <w:autoSpaceDE w:val="0"/>
              <w:autoSpaceDN w:val="0"/>
              <w:adjustRightInd w:val="0"/>
              <w:jc w:val="both"/>
              <w:rPr>
                <w:rFonts w:ascii="Arial" w:hAnsi="Arial" w:cs="Arial"/>
                <w:sz w:val="22"/>
                <w:szCs w:val="22"/>
              </w:rPr>
            </w:pPr>
            <w:r w:rsidRPr="64A9D8DD">
              <w:rPr>
                <w:rFonts w:ascii="Arial" w:hAnsi="Arial" w:cs="Arial"/>
                <w:sz w:val="22"/>
                <w:szCs w:val="22"/>
              </w:rPr>
              <w:t>Constitución Política de la Ciudad de México</w:t>
            </w:r>
          </w:p>
        </w:tc>
      </w:tr>
      <w:tr w:rsidR="00A15E4F" w:rsidRPr="00466DD3" w:rsidTr="006C42DB">
        <w:trPr>
          <w:trHeight w:val="828"/>
          <w:jc w:val="center"/>
        </w:trPr>
        <w:tc>
          <w:tcPr>
            <w:tcW w:w="3483" w:type="dxa"/>
            <w:tcBorders>
              <w:top w:val="nil"/>
              <w:left w:val="nil"/>
              <w:bottom w:val="nil"/>
              <w:right w:val="nil"/>
            </w:tcBorders>
            <w:shd w:val="clear" w:color="auto" w:fill="auto"/>
            <w:vAlign w:val="center"/>
          </w:tcPr>
          <w:p w:rsidR="00A15E4F" w:rsidRPr="004531CE" w:rsidRDefault="00A15E4F" w:rsidP="005A6963">
            <w:pPr>
              <w:autoSpaceDE w:val="0"/>
              <w:autoSpaceDN w:val="0"/>
              <w:adjustRightInd w:val="0"/>
              <w:jc w:val="both"/>
              <w:rPr>
                <w:rFonts w:ascii="Arial" w:hAnsi="Arial" w:cs="Arial"/>
                <w:b/>
                <w:iCs/>
                <w:sz w:val="22"/>
                <w:szCs w:val="22"/>
              </w:rPr>
            </w:pPr>
            <w:r w:rsidRPr="004531CE">
              <w:rPr>
                <w:rFonts w:ascii="Arial" w:hAnsi="Arial" w:cs="Arial"/>
                <w:b/>
                <w:iCs/>
                <w:sz w:val="22"/>
                <w:szCs w:val="22"/>
              </w:rPr>
              <w:t>Dirección Ejecutiva</w:t>
            </w:r>
          </w:p>
        </w:tc>
        <w:tc>
          <w:tcPr>
            <w:tcW w:w="4450" w:type="dxa"/>
            <w:tcBorders>
              <w:top w:val="nil"/>
              <w:left w:val="nil"/>
              <w:bottom w:val="nil"/>
              <w:right w:val="nil"/>
            </w:tcBorders>
            <w:shd w:val="clear" w:color="auto" w:fill="auto"/>
            <w:vAlign w:val="center"/>
          </w:tcPr>
          <w:p w:rsidR="00A15E4F" w:rsidRPr="004531CE" w:rsidRDefault="00A15E4F" w:rsidP="64A9D8DD">
            <w:pPr>
              <w:autoSpaceDE w:val="0"/>
              <w:autoSpaceDN w:val="0"/>
              <w:adjustRightInd w:val="0"/>
              <w:jc w:val="both"/>
              <w:rPr>
                <w:rFonts w:ascii="Arial" w:hAnsi="Arial" w:cs="Arial"/>
                <w:sz w:val="22"/>
                <w:szCs w:val="22"/>
              </w:rPr>
            </w:pPr>
            <w:r w:rsidRPr="004531CE">
              <w:rPr>
                <w:rFonts w:ascii="Arial" w:hAnsi="Arial" w:cs="Arial"/>
                <w:sz w:val="22"/>
                <w:szCs w:val="22"/>
              </w:rPr>
              <w:t>Dirección Ejecutiva de participación Ciudadana y Capacitación del Instituto Electoral de la Ciudad de México</w:t>
            </w:r>
          </w:p>
        </w:tc>
      </w:tr>
      <w:tr w:rsidR="00F037EA" w:rsidRPr="00466DD3" w:rsidTr="006C42DB">
        <w:trPr>
          <w:trHeight w:val="828"/>
          <w:jc w:val="center"/>
        </w:trPr>
        <w:tc>
          <w:tcPr>
            <w:tcW w:w="3483" w:type="dxa"/>
            <w:tcBorders>
              <w:top w:val="nil"/>
              <w:left w:val="nil"/>
              <w:bottom w:val="nil"/>
              <w:right w:val="nil"/>
            </w:tcBorders>
            <w:shd w:val="clear" w:color="auto" w:fill="auto"/>
            <w:vAlign w:val="center"/>
          </w:tcPr>
          <w:p w:rsidR="00F037EA" w:rsidRPr="00466DD3" w:rsidRDefault="004B7053" w:rsidP="004B7053">
            <w:pPr>
              <w:autoSpaceDE w:val="0"/>
              <w:autoSpaceDN w:val="0"/>
              <w:adjustRightInd w:val="0"/>
              <w:jc w:val="both"/>
              <w:rPr>
                <w:rFonts w:ascii="Arial" w:hAnsi="Arial" w:cs="Arial"/>
                <w:b/>
                <w:iCs/>
                <w:sz w:val="22"/>
                <w:szCs w:val="22"/>
              </w:rPr>
            </w:pPr>
            <w:r>
              <w:rPr>
                <w:rFonts w:ascii="Arial" w:hAnsi="Arial" w:cs="Arial"/>
                <w:b/>
                <w:iCs/>
                <w:sz w:val="22"/>
                <w:szCs w:val="22"/>
              </w:rPr>
              <w:t xml:space="preserve">Probables </w:t>
            </w:r>
            <w:r w:rsidR="0001663D">
              <w:rPr>
                <w:rFonts w:ascii="Arial" w:hAnsi="Arial" w:cs="Arial"/>
                <w:b/>
                <w:iCs/>
                <w:sz w:val="22"/>
                <w:szCs w:val="22"/>
              </w:rPr>
              <w:t xml:space="preserve">infractoras </w:t>
            </w:r>
          </w:p>
        </w:tc>
        <w:tc>
          <w:tcPr>
            <w:tcW w:w="4450" w:type="dxa"/>
            <w:tcBorders>
              <w:top w:val="nil"/>
              <w:left w:val="nil"/>
              <w:bottom w:val="nil"/>
              <w:right w:val="nil"/>
            </w:tcBorders>
            <w:shd w:val="clear" w:color="auto" w:fill="auto"/>
            <w:vAlign w:val="center"/>
          </w:tcPr>
          <w:p w:rsidR="00F037EA" w:rsidRPr="00466DD3" w:rsidRDefault="00F037EA" w:rsidP="005A6963">
            <w:pPr>
              <w:autoSpaceDE w:val="0"/>
              <w:autoSpaceDN w:val="0"/>
              <w:adjustRightInd w:val="0"/>
              <w:jc w:val="both"/>
              <w:rPr>
                <w:rFonts w:ascii="Arial" w:hAnsi="Arial" w:cs="Arial"/>
                <w:sz w:val="22"/>
                <w:szCs w:val="22"/>
              </w:rPr>
            </w:pPr>
            <w:r>
              <w:rPr>
                <w:rFonts w:ascii="Arial" w:hAnsi="Arial" w:cs="Arial"/>
                <w:sz w:val="22"/>
                <w:szCs w:val="22"/>
              </w:rPr>
              <w:t>Geraldine Ingrid Grace Carrera Chantes y María Diana Ávila Larrañaga</w:t>
            </w:r>
          </w:p>
        </w:tc>
      </w:tr>
      <w:tr w:rsidR="00B23551" w:rsidRPr="00466DD3" w:rsidTr="006C42DB">
        <w:trPr>
          <w:trHeight w:val="873"/>
          <w:jc w:val="center"/>
        </w:trPr>
        <w:tc>
          <w:tcPr>
            <w:tcW w:w="3483" w:type="dxa"/>
            <w:tcBorders>
              <w:top w:val="nil"/>
              <w:left w:val="nil"/>
              <w:bottom w:val="nil"/>
              <w:right w:val="nil"/>
            </w:tcBorders>
            <w:shd w:val="clear" w:color="auto" w:fill="auto"/>
            <w:vAlign w:val="center"/>
          </w:tcPr>
          <w:p w:rsidR="00B23551" w:rsidRPr="00466DD3" w:rsidRDefault="0057399E" w:rsidP="005A6963">
            <w:pPr>
              <w:autoSpaceDE w:val="0"/>
              <w:autoSpaceDN w:val="0"/>
              <w:adjustRightInd w:val="0"/>
              <w:jc w:val="both"/>
              <w:rPr>
                <w:rFonts w:ascii="Arial" w:hAnsi="Arial" w:cs="Arial"/>
                <w:b/>
                <w:iCs/>
                <w:sz w:val="22"/>
                <w:szCs w:val="22"/>
              </w:rPr>
            </w:pPr>
            <w:r>
              <w:rPr>
                <w:rFonts w:ascii="Arial" w:hAnsi="Arial" w:cs="Arial"/>
                <w:b/>
                <w:iCs/>
                <w:sz w:val="22"/>
                <w:szCs w:val="22"/>
              </w:rPr>
              <w:t xml:space="preserve">Juicio de la Ciudadanía </w:t>
            </w:r>
          </w:p>
        </w:tc>
        <w:tc>
          <w:tcPr>
            <w:tcW w:w="4450" w:type="dxa"/>
            <w:tcBorders>
              <w:top w:val="nil"/>
              <w:left w:val="nil"/>
              <w:bottom w:val="nil"/>
              <w:right w:val="nil"/>
            </w:tcBorders>
            <w:shd w:val="clear" w:color="auto" w:fill="auto"/>
            <w:vAlign w:val="center"/>
          </w:tcPr>
          <w:p w:rsidR="00B23551" w:rsidRPr="00466DD3" w:rsidRDefault="0057399E" w:rsidP="005A6963">
            <w:pPr>
              <w:autoSpaceDE w:val="0"/>
              <w:autoSpaceDN w:val="0"/>
              <w:adjustRightInd w:val="0"/>
              <w:jc w:val="both"/>
              <w:rPr>
                <w:rFonts w:ascii="Arial" w:hAnsi="Arial" w:cs="Arial"/>
                <w:sz w:val="22"/>
                <w:szCs w:val="22"/>
              </w:rPr>
            </w:pPr>
            <w:r w:rsidRPr="0057399E">
              <w:rPr>
                <w:rFonts w:ascii="Arial" w:hAnsi="Arial" w:cs="Arial"/>
                <w:bCs/>
                <w:sz w:val="22"/>
                <w:szCs w:val="22"/>
              </w:rPr>
              <w:t>Juicio para la Protección de los Derechos Político-Electorales de la Ciudadanía</w:t>
            </w:r>
          </w:p>
        </w:tc>
      </w:tr>
      <w:tr w:rsidR="00122968" w:rsidRPr="00466DD3" w:rsidTr="006C42DB">
        <w:trPr>
          <w:trHeight w:val="873"/>
          <w:jc w:val="center"/>
        </w:trPr>
        <w:tc>
          <w:tcPr>
            <w:tcW w:w="3483" w:type="dxa"/>
            <w:tcBorders>
              <w:top w:val="nil"/>
              <w:left w:val="nil"/>
              <w:bottom w:val="nil"/>
              <w:right w:val="nil"/>
            </w:tcBorders>
            <w:shd w:val="clear" w:color="auto" w:fill="auto"/>
            <w:vAlign w:val="center"/>
          </w:tcPr>
          <w:p w:rsidR="00122968" w:rsidRPr="00FE3E3C" w:rsidRDefault="00122968" w:rsidP="005A6963">
            <w:pPr>
              <w:autoSpaceDE w:val="0"/>
              <w:autoSpaceDN w:val="0"/>
              <w:adjustRightInd w:val="0"/>
              <w:jc w:val="both"/>
              <w:rPr>
                <w:rFonts w:ascii="Arial" w:hAnsi="Arial" w:cs="Arial"/>
                <w:b/>
                <w:iCs/>
                <w:sz w:val="22"/>
                <w:szCs w:val="22"/>
              </w:rPr>
            </w:pPr>
            <w:r w:rsidRPr="00FE3E3C">
              <w:rPr>
                <w:rFonts w:ascii="Arial" w:hAnsi="Arial" w:cs="Arial"/>
                <w:b/>
                <w:iCs/>
                <w:sz w:val="22"/>
                <w:szCs w:val="22"/>
              </w:rPr>
              <w:t>Ley de Participación</w:t>
            </w:r>
          </w:p>
        </w:tc>
        <w:tc>
          <w:tcPr>
            <w:tcW w:w="4450" w:type="dxa"/>
            <w:tcBorders>
              <w:top w:val="nil"/>
              <w:left w:val="nil"/>
              <w:bottom w:val="nil"/>
              <w:right w:val="nil"/>
            </w:tcBorders>
            <w:shd w:val="clear" w:color="auto" w:fill="auto"/>
            <w:vAlign w:val="center"/>
          </w:tcPr>
          <w:p w:rsidR="00122968" w:rsidRPr="00FE3E3C" w:rsidRDefault="64A9D8DD" w:rsidP="64A9D8DD">
            <w:pPr>
              <w:autoSpaceDE w:val="0"/>
              <w:autoSpaceDN w:val="0"/>
              <w:adjustRightInd w:val="0"/>
              <w:jc w:val="both"/>
              <w:rPr>
                <w:rFonts w:ascii="Arial" w:hAnsi="Arial" w:cs="Arial"/>
                <w:sz w:val="22"/>
                <w:szCs w:val="22"/>
              </w:rPr>
            </w:pPr>
            <w:r w:rsidRPr="64A9D8DD">
              <w:rPr>
                <w:rFonts w:ascii="Arial" w:hAnsi="Arial" w:cs="Arial"/>
                <w:sz w:val="22"/>
                <w:szCs w:val="22"/>
              </w:rPr>
              <w:t>Ley de Participación Ciudadana de la Ciudad de México</w:t>
            </w:r>
          </w:p>
        </w:tc>
      </w:tr>
      <w:tr w:rsidR="00CE560F" w:rsidRPr="00466DD3" w:rsidTr="006C42DB">
        <w:trPr>
          <w:trHeight w:val="873"/>
          <w:jc w:val="center"/>
        </w:trPr>
        <w:tc>
          <w:tcPr>
            <w:tcW w:w="3483" w:type="dxa"/>
            <w:tcBorders>
              <w:top w:val="nil"/>
              <w:left w:val="nil"/>
              <w:bottom w:val="nil"/>
              <w:right w:val="nil"/>
            </w:tcBorders>
            <w:shd w:val="clear" w:color="auto" w:fill="auto"/>
            <w:vAlign w:val="center"/>
          </w:tcPr>
          <w:p w:rsidR="00CE560F" w:rsidRPr="00FE3E3C" w:rsidRDefault="00CE560F" w:rsidP="005A6963">
            <w:pPr>
              <w:autoSpaceDE w:val="0"/>
              <w:autoSpaceDN w:val="0"/>
              <w:adjustRightInd w:val="0"/>
              <w:jc w:val="both"/>
              <w:rPr>
                <w:rFonts w:ascii="Arial" w:hAnsi="Arial" w:cs="Arial"/>
                <w:b/>
                <w:iCs/>
                <w:sz w:val="22"/>
                <w:szCs w:val="22"/>
              </w:rPr>
            </w:pPr>
            <w:r w:rsidRPr="00FE3E3C">
              <w:rPr>
                <w:rFonts w:ascii="Arial" w:hAnsi="Arial" w:cs="Arial"/>
                <w:b/>
                <w:iCs/>
                <w:sz w:val="22"/>
                <w:szCs w:val="22"/>
              </w:rPr>
              <w:t>Ley de Participación abrogada</w:t>
            </w:r>
          </w:p>
        </w:tc>
        <w:tc>
          <w:tcPr>
            <w:tcW w:w="4450" w:type="dxa"/>
            <w:tcBorders>
              <w:top w:val="nil"/>
              <w:left w:val="nil"/>
              <w:bottom w:val="nil"/>
              <w:right w:val="nil"/>
            </w:tcBorders>
            <w:shd w:val="clear" w:color="auto" w:fill="auto"/>
            <w:vAlign w:val="center"/>
          </w:tcPr>
          <w:p w:rsidR="008E4EC4" w:rsidRPr="00FE3E3C" w:rsidRDefault="008E4EC4" w:rsidP="005A6963">
            <w:pPr>
              <w:autoSpaceDE w:val="0"/>
              <w:autoSpaceDN w:val="0"/>
              <w:adjustRightInd w:val="0"/>
              <w:jc w:val="both"/>
              <w:rPr>
                <w:rFonts w:ascii="Arial" w:hAnsi="Arial" w:cs="Arial"/>
                <w:bCs/>
                <w:sz w:val="22"/>
                <w:szCs w:val="22"/>
              </w:rPr>
            </w:pPr>
          </w:p>
          <w:p w:rsidR="008E4EC4" w:rsidRPr="00FE3E3C" w:rsidRDefault="00CE560F" w:rsidP="005A6963">
            <w:pPr>
              <w:autoSpaceDE w:val="0"/>
              <w:autoSpaceDN w:val="0"/>
              <w:adjustRightInd w:val="0"/>
              <w:jc w:val="both"/>
              <w:rPr>
                <w:rFonts w:ascii="Arial" w:hAnsi="Arial" w:cs="Arial"/>
                <w:bCs/>
                <w:sz w:val="22"/>
                <w:szCs w:val="22"/>
              </w:rPr>
            </w:pPr>
            <w:r w:rsidRPr="00FE3E3C">
              <w:rPr>
                <w:rFonts w:ascii="Arial" w:hAnsi="Arial" w:cs="Arial"/>
                <w:bCs/>
                <w:sz w:val="22"/>
                <w:szCs w:val="22"/>
              </w:rPr>
              <w:t>Ley de Participación del Distrito Federal</w:t>
            </w:r>
            <w:r w:rsidR="008E4EC4" w:rsidRPr="00FE3E3C">
              <w:rPr>
                <w:rStyle w:val="Refdenotaalpie"/>
                <w:rFonts w:ascii="Arial" w:hAnsi="Arial" w:cs="Arial"/>
                <w:bCs/>
                <w:sz w:val="22"/>
                <w:szCs w:val="22"/>
              </w:rPr>
              <w:footnoteReference w:id="2"/>
            </w:r>
          </w:p>
          <w:p w:rsidR="00CE560F" w:rsidRPr="00FE3E3C" w:rsidRDefault="00CE560F" w:rsidP="005A6963">
            <w:pPr>
              <w:autoSpaceDE w:val="0"/>
              <w:autoSpaceDN w:val="0"/>
              <w:adjustRightInd w:val="0"/>
              <w:jc w:val="both"/>
              <w:rPr>
                <w:rFonts w:ascii="Arial" w:hAnsi="Arial" w:cs="Arial"/>
                <w:bCs/>
                <w:sz w:val="22"/>
                <w:szCs w:val="22"/>
              </w:rPr>
            </w:pPr>
          </w:p>
        </w:tc>
      </w:tr>
      <w:tr w:rsidR="00B23551" w:rsidRPr="00466DD3" w:rsidTr="006C42DB">
        <w:trPr>
          <w:trHeight w:val="842"/>
          <w:jc w:val="center"/>
        </w:trPr>
        <w:tc>
          <w:tcPr>
            <w:tcW w:w="3483" w:type="dxa"/>
            <w:tcBorders>
              <w:top w:val="nil"/>
              <w:left w:val="nil"/>
              <w:bottom w:val="nil"/>
              <w:right w:val="nil"/>
            </w:tcBorders>
            <w:shd w:val="clear" w:color="auto" w:fill="auto"/>
            <w:vAlign w:val="center"/>
          </w:tcPr>
          <w:p w:rsidR="00B23551" w:rsidRPr="00466DD3" w:rsidRDefault="00B23551" w:rsidP="005A6963">
            <w:pPr>
              <w:autoSpaceDE w:val="0"/>
              <w:autoSpaceDN w:val="0"/>
              <w:adjustRightInd w:val="0"/>
              <w:jc w:val="both"/>
              <w:rPr>
                <w:rFonts w:ascii="Arial" w:hAnsi="Arial" w:cs="Arial"/>
                <w:b/>
                <w:iCs/>
                <w:sz w:val="22"/>
                <w:szCs w:val="22"/>
              </w:rPr>
            </w:pPr>
            <w:r w:rsidRPr="00466DD3">
              <w:rPr>
                <w:rFonts w:ascii="Arial" w:hAnsi="Arial" w:cs="Arial"/>
                <w:b/>
                <w:iCs/>
                <w:sz w:val="22"/>
                <w:szCs w:val="22"/>
              </w:rPr>
              <w:t>Ley Procesal</w:t>
            </w:r>
          </w:p>
        </w:tc>
        <w:tc>
          <w:tcPr>
            <w:tcW w:w="4450" w:type="dxa"/>
            <w:tcBorders>
              <w:top w:val="nil"/>
              <w:left w:val="nil"/>
              <w:bottom w:val="nil"/>
              <w:right w:val="nil"/>
            </w:tcBorders>
            <w:shd w:val="clear" w:color="auto" w:fill="auto"/>
            <w:vAlign w:val="center"/>
          </w:tcPr>
          <w:p w:rsidR="00B23551" w:rsidRPr="00466DD3" w:rsidRDefault="00B23551" w:rsidP="005A6963">
            <w:pPr>
              <w:autoSpaceDE w:val="0"/>
              <w:autoSpaceDN w:val="0"/>
              <w:adjustRightInd w:val="0"/>
              <w:jc w:val="both"/>
              <w:rPr>
                <w:rFonts w:ascii="Arial" w:hAnsi="Arial" w:cs="Arial"/>
                <w:sz w:val="22"/>
                <w:szCs w:val="22"/>
              </w:rPr>
            </w:pPr>
            <w:r w:rsidRPr="00466DD3">
              <w:rPr>
                <w:rFonts w:ascii="Arial" w:hAnsi="Arial" w:cs="Arial"/>
                <w:sz w:val="22"/>
                <w:szCs w:val="22"/>
              </w:rPr>
              <w:t>Ley Procesal Electoral de la Ciudad de México</w:t>
            </w:r>
          </w:p>
        </w:tc>
      </w:tr>
      <w:tr w:rsidR="000E24AA" w:rsidRPr="00466DD3" w:rsidTr="006C42DB">
        <w:trPr>
          <w:trHeight w:val="842"/>
          <w:jc w:val="center"/>
        </w:trPr>
        <w:tc>
          <w:tcPr>
            <w:tcW w:w="3483" w:type="dxa"/>
            <w:tcBorders>
              <w:top w:val="nil"/>
              <w:left w:val="nil"/>
              <w:bottom w:val="nil"/>
              <w:right w:val="nil"/>
            </w:tcBorders>
            <w:shd w:val="clear" w:color="auto" w:fill="auto"/>
            <w:vAlign w:val="center"/>
          </w:tcPr>
          <w:p w:rsidR="000E24AA" w:rsidRPr="00466DD3" w:rsidRDefault="000E24AA" w:rsidP="005A6963">
            <w:pPr>
              <w:autoSpaceDE w:val="0"/>
              <w:autoSpaceDN w:val="0"/>
              <w:adjustRightInd w:val="0"/>
              <w:jc w:val="both"/>
              <w:rPr>
                <w:rFonts w:ascii="Arial" w:hAnsi="Arial" w:cs="Arial"/>
                <w:b/>
                <w:iCs/>
                <w:sz w:val="22"/>
                <w:szCs w:val="22"/>
              </w:rPr>
            </w:pPr>
            <w:r>
              <w:rPr>
                <w:rFonts w:ascii="Arial" w:hAnsi="Arial" w:cs="Arial"/>
                <w:b/>
                <w:iCs/>
                <w:sz w:val="22"/>
                <w:szCs w:val="22"/>
              </w:rPr>
              <w:t>Lineamientos</w:t>
            </w:r>
          </w:p>
        </w:tc>
        <w:tc>
          <w:tcPr>
            <w:tcW w:w="4450" w:type="dxa"/>
            <w:tcBorders>
              <w:top w:val="nil"/>
              <w:left w:val="nil"/>
              <w:bottom w:val="nil"/>
              <w:right w:val="nil"/>
            </w:tcBorders>
            <w:shd w:val="clear" w:color="auto" w:fill="auto"/>
            <w:vAlign w:val="center"/>
          </w:tcPr>
          <w:p w:rsidR="000E24AA" w:rsidRPr="00466DD3" w:rsidRDefault="000E24AA" w:rsidP="005A6963">
            <w:pPr>
              <w:autoSpaceDE w:val="0"/>
              <w:autoSpaceDN w:val="0"/>
              <w:adjustRightInd w:val="0"/>
              <w:jc w:val="both"/>
              <w:rPr>
                <w:rFonts w:ascii="Arial" w:hAnsi="Arial" w:cs="Arial"/>
                <w:sz w:val="22"/>
                <w:szCs w:val="22"/>
              </w:rPr>
            </w:pPr>
            <w:r>
              <w:rPr>
                <w:rFonts w:ascii="Arial" w:hAnsi="Arial" w:cs="Arial"/>
                <w:sz w:val="22"/>
                <w:szCs w:val="22"/>
              </w:rPr>
              <w:t>Lineamientos para el funcionamiento temporal de los Comités Ciudadanos, Consejo de los Pueblos y Consejos Ciudadanos Delegacionales</w:t>
            </w:r>
          </w:p>
        </w:tc>
      </w:tr>
      <w:tr w:rsidR="00122968" w:rsidRPr="00466DD3" w:rsidTr="006C42DB">
        <w:trPr>
          <w:trHeight w:val="842"/>
          <w:jc w:val="center"/>
        </w:trPr>
        <w:tc>
          <w:tcPr>
            <w:tcW w:w="3483" w:type="dxa"/>
            <w:tcBorders>
              <w:top w:val="nil"/>
              <w:left w:val="nil"/>
              <w:bottom w:val="nil"/>
              <w:right w:val="nil"/>
            </w:tcBorders>
            <w:shd w:val="clear" w:color="auto" w:fill="auto"/>
            <w:vAlign w:val="center"/>
          </w:tcPr>
          <w:p w:rsidR="00122968" w:rsidRPr="00466DD3" w:rsidRDefault="00122968" w:rsidP="00F843CF">
            <w:pPr>
              <w:autoSpaceDE w:val="0"/>
              <w:autoSpaceDN w:val="0"/>
              <w:adjustRightInd w:val="0"/>
              <w:jc w:val="both"/>
              <w:rPr>
                <w:rFonts w:ascii="Arial" w:hAnsi="Arial" w:cs="Arial"/>
                <w:b/>
                <w:iCs/>
                <w:sz w:val="22"/>
                <w:szCs w:val="22"/>
              </w:rPr>
            </w:pPr>
            <w:r w:rsidRPr="00466DD3">
              <w:rPr>
                <w:rFonts w:ascii="Arial" w:hAnsi="Arial" w:cs="Arial"/>
                <w:b/>
                <w:iCs/>
                <w:sz w:val="22"/>
                <w:szCs w:val="22"/>
              </w:rPr>
              <w:t xml:space="preserve">Parte actora o promovente </w:t>
            </w:r>
          </w:p>
        </w:tc>
        <w:tc>
          <w:tcPr>
            <w:tcW w:w="4450" w:type="dxa"/>
            <w:tcBorders>
              <w:top w:val="nil"/>
              <w:left w:val="nil"/>
              <w:bottom w:val="nil"/>
              <w:right w:val="nil"/>
            </w:tcBorders>
            <w:shd w:val="clear" w:color="auto" w:fill="auto"/>
            <w:vAlign w:val="center"/>
          </w:tcPr>
          <w:p w:rsidR="00122968" w:rsidRDefault="00122968" w:rsidP="00122968">
            <w:pPr>
              <w:autoSpaceDE w:val="0"/>
              <w:autoSpaceDN w:val="0"/>
              <w:adjustRightInd w:val="0"/>
              <w:jc w:val="both"/>
              <w:rPr>
                <w:rFonts w:ascii="Arial" w:hAnsi="Arial" w:cs="Arial"/>
                <w:sz w:val="22"/>
                <w:szCs w:val="22"/>
              </w:rPr>
            </w:pPr>
          </w:p>
          <w:p w:rsidR="00122968" w:rsidRDefault="00122968" w:rsidP="00122968">
            <w:pPr>
              <w:autoSpaceDE w:val="0"/>
              <w:autoSpaceDN w:val="0"/>
              <w:adjustRightInd w:val="0"/>
              <w:jc w:val="both"/>
              <w:rPr>
                <w:rFonts w:ascii="Arial" w:hAnsi="Arial" w:cs="Arial"/>
                <w:sz w:val="22"/>
                <w:szCs w:val="22"/>
              </w:rPr>
            </w:pPr>
            <w:r>
              <w:rPr>
                <w:rFonts w:ascii="Arial" w:hAnsi="Arial" w:cs="Arial"/>
                <w:sz w:val="22"/>
                <w:szCs w:val="22"/>
              </w:rPr>
              <w:t xml:space="preserve">María del Carmen Carolina </w:t>
            </w:r>
            <w:proofErr w:type="spellStart"/>
            <w:r>
              <w:rPr>
                <w:rFonts w:ascii="Arial" w:hAnsi="Arial" w:cs="Arial"/>
                <w:sz w:val="22"/>
                <w:szCs w:val="22"/>
              </w:rPr>
              <w:t>Amézquita</w:t>
            </w:r>
            <w:proofErr w:type="spellEnd"/>
            <w:r>
              <w:rPr>
                <w:rFonts w:ascii="Arial" w:hAnsi="Arial" w:cs="Arial"/>
                <w:sz w:val="22"/>
                <w:szCs w:val="22"/>
              </w:rPr>
              <w:t xml:space="preserve"> Benítez y Fernando Serrano Trejo </w:t>
            </w:r>
          </w:p>
          <w:p w:rsidR="00122968" w:rsidRPr="00466DD3" w:rsidRDefault="00122968" w:rsidP="00122968">
            <w:pPr>
              <w:autoSpaceDE w:val="0"/>
              <w:autoSpaceDN w:val="0"/>
              <w:adjustRightInd w:val="0"/>
              <w:jc w:val="both"/>
              <w:rPr>
                <w:rFonts w:ascii="Arial" w:hAnsi="Arial" w:cs="Arial"/>
                <w:sz w:val="22"/>
                <w:szCs w:val="22"/>
              </w:rPr>
            </w:pPr>
          </w:p>
        </w:tc>
      </w:tr>
      <w:tr w:rsidR="00122968" w:rsidRPr="00466DD3" w:rsidTr="006C42DB">
        <w:trPr>
          <w:trHeight w:val="990"/>
          <w:jc w:val="center"/>
        </w:trPr>
        <w:tc>
          <w:tcPr>
            <w:tcW w:w="3483" w:type="dxa"/>
            <w:tcBorders>
              <w:top w:val="nil"/>
              <w:left w:val="nil"/>
              <w:bottom w:val="nil"/>
              <w:right w:val="nil"/>
            </w:tcBorders>
            <w:shd w:val="clear" w:color="auto" w:fill="auto"/>
            <w:vAlign w:val="center"/>
          </w:tcPr>
          <w:p w:rsidR="00122968" w:rsidRPr="00466DD3" w:rsidRDefault="00122968" w:rsidP="00122968">
            <w:pPr>
              <w:autoSpaceDE w:val="0"/>
              <w:autoSpaceDN w:val="0"/>
              <w:adjustRightInd w:val="0"/>
              <w:jc w:val="both"/>
              <w:rPr>
                <w:rFonts w:ascii="Arial" w:hAnsi="Arial" w:cs="Arial"/>
                <w:b/>
                <w:iCs/>
                <w:sz w:val="22"/>
                <w:szCs w:val="22"/>
              </w:rPr>
            </w:pPr>
            <w:r>
              <w:rPr>
                <w:rFonts w:ascii="Arial" w:hAnsi="Arial" w:cs="Arial"/>
                <w:b/>
                <w:iCs/>
                <w:sz w:val="22"/>
                <w:szCs w:val="22"/>
              </w:rPr>
              <w:lastRenderedPageBreak/>
              <w:t>Pleno</w:t>
            </w:r>
          </w:p>
        </w:tc>
        <w:tc>
          <w:tcPr>
            <w:tcW w:w="4450" w:type="dxa"/>
            <w:tcBorders>
              <w:top w:val="nil"/>
              <w:left w:val="nil"/>
              <w:bottom w:val="nil"/>
              <w:right w:val="nil"/>
            </w:tcBorders>
            <w:shd w:val="clear" w:color="auto" w:fill="auto"/>
            <w:vAlign w:val="center"/>
          </w:tcPr>
          <w:p w:rsidR="00122968" w:rsidRDefault="00122968" w:rsidP="00122968">
            <w:pPr>
              <w:autoSpaceDE w:val="0"/>
              <w:autoSpaceDN w:val="0"/>
              <w:adjustRightInd w:val="0"/>
              <w:jc w:val="both"/>
              <w:rPr>
                <w:rFonts w:ascii="Arial" w:hAnsi="Arial" w:cs="Arial"/>
                <w:sz w:val="22"/>
                <w:szCs w:val="22"/>
              </w:rPr>
            </w:pPr>
            <w:r>
              <w:rPr>
                <w:rFonts w:ascii="Arial" w:hAnsi="Arial" w:cs="Arial"/>
                <w:sz w:val="22"/>
                <w:szCs w:val="22"/>
              </w:rPr>
              <w:t>Pleno del Tribunal Electoral de la Ciudad de México</w:t>
            </w:r>
          </w:p>
        </w:tc>
      </w:tr>
      <w:tr w:rsidR="00122968" w:rsidRPr="00466DD3" w:rsidTr="006C42DB">
        <w:trPr>
          <w:trHeight w:val="990"/>
          <w:jc w:val="center"/>
        </w:trPr>
        <w:tc>
          <w:tcPr>
            <w:tcW w:w="3483" w:type="dxa"/>
            <w:tcBorders>
              <w:top w:val="nil"/>
              <w:left w:val="nil"/>
              <w:bottom w:val="nil"/>
              <w:right w:val="nil"/>
            </w:tcBorders>
            <w:shd w:val="clear" w:color="auto" w:fill="auto"/>
            <w:vAlign w:val="center"/>
          </w:tcPr>
          <w:p w:rsidR="00122968" w:rsidRPr="00466DD3" w:rsidRDefault="00122968" w:rsidP="00122968">
            <w:pPr>
              <w:autoSpaceDE w:val="0"/>
              <w:autoSpaceDN w:val="0"/>
              <w:adjustRightInd w:val="0"/>
              <w:jc w:val="both"/>
              <w:rPr>
                <w:rFonts w:ascii="Arial" w:hAnsi="Arial" w:cs="Arial"/>
                <w:b/>
                <w:iCs/>
                <w:sz w:val="22"/>
                <w:szCs w:val="22"/>
              </w:rPr>
            </w:pPr>
            <w:r>
              <w:rPr>
                <w:rFonts w:ascii="Arial" w:hAnsi="Arial" w:cs="Arial"/>
                <w:b/>
                <w:iCs/>
                <w:sz w:val="22"/>
                <w:szCs w:val="22"/>
              </w:rPr>
              <w:t xml:space="preserve">Reglamento </w:t>
            </w:r>
          </w:p>
        </w:tc>
        <w:tc>
          <w:tcPr>
            <w:tcW w:w="4450" w:type="dxa"/>
            <w:tcBorders>
              <w:top w:val="nil"/>
              <w:left w:val="nil"/>
              <w:bottom w:val="nil"/>
              <w:right w:val="nil"/>
            </w:tcBorders>
            <w:shd w:val="clear" w:color="auto" w:fill="auto"/>
            <w:vAlign w:val="center"/>
          </w:tcPr>
          <w:p w:rsidR="00122968" w:rsidRDefault="00122968" w:rsidP="00122968">
            <w:pPr>
              <w:autoSpaceDE w:val="0"/>
              <w:autoSpaceDN w:val="0"/>
              <w:adjustRightInd w:val="0"/>
              <w:jc w:val="both"/>
              <w:rPr>
                <w:rFonts w:ascii="Arial" w:hAnsi="Arial" w:cs="Arial"/>
                <w:sz w:val="22"/>
                <w:szCs w:val="22"/>
              </w:rPr>
            </w:pPr>
            <w:r>
              <w:rPr>
                <w:rFonts w:ascii="Arial" w:hAnsi="Arial" w:cs="Arial"/>
                <w:sz w:val="22"/>
                <w:szCs w:val="22"/>
              </w:rPr>
              <w:t>Reglamento para el funcionamiento interno de los órganos de representación previstos en la Ley de Participación Ciudadana</w:t>
            </w:r>
            <w:r w:rsidR="00056CF5">
              <w:rPr>
                <w:rFonts w:ascii="Arial" w:hAnsi="Arial" w:cs="Arial"/>
                <w:sz w:val="22"/>
                <w:szCs w:val="22"/>
              </w:rPr>
              <w:t xml:space="preserve"> de la Ciudad de México</w:t>
            </w:r>
          </w:p>
        </w:tc>
      </w:tr>
      <w:tr w:rsidR="00122968" w:rsidRPr="00466DD3" w:rsidTr="006C42DB">
        <w:trPr>
          <w:trHeight w:val="990"/>
          <w:jc w:val="center"/>
        </w:trPr>
        <w:tc>
          <w:tcPr>
            <w:tcW w:w="3483" w:type="dxa"/>
            <w:tcBorders>
              <w:top w:val="nil"/>
              <w:left w:val="nil"/>
              <w:bottom w:val="nil"/>
              <w:right w:val="nil"/>
            </w:tcBorders>
            <w:shd w:val="clear" w:color="auto" w:fill="auto"/>
            <w:vAlign w:val="center"/>
          </w:tcPr>
          <w:p w:rsidR="00122968" w:rsidRPr="00466DD3" w:rsidRDefault="00122968" w:rsidP="00122968">
            <w:pPr>
              <w:autoSpaceDE w:val="0"/>
              <w:autoSpaceDN w:val="0"/>
              <w:adjustRightInd w:val="0"/>
              <w:jc w:val="both"/>
              <w:rPr>
                <w:rFonts w:ascii="Arial" w:hAnsi="Arial" w:cs="Arial"/>
                <w:b/>
                <w:iCs/>
                <w:sz w:val="22"/>
                <w:szCs w:val="22"/>
              </w:rPr>
            </w:pPr>
            <w:r>
              <w:rPr>
                <w:rFonts w:ascii="Arial" w:hAnsi="Arial" w:cs="Arial"/>
                <w:b/>
                <w:iCs/>
                <w:sz w:val="22"/>
                <w:szCs w:val="22"/>
              </w:rPr>
              <w:t xml:space="preserve">Sala Regional  </w:t>
            </w:r>
          </w:p>
        </w:tc>
        <w:tc>
          <w:tcPr>
            <w:tcW w:w="4450" w:type="dxa"/>
            <w:tcBorders>
              <w:top w:val="nil"/>
              <w:left w:val="nil"/>
              <w:bottom w:val="nil"/>
              <w:right w:val="nil"/>
            </w:tcBorders>
            <w:shd w:val="clear" w:color="auto" w:fill="auto"/>
            <w:vAlign w:val="center"/>
          </w:tcPr>
          <w:p w:rsidR="00122968" w:rsidRDefault="00122968" w:rsidP="00122968">
            <w:pPr>
              <w:autoSpaceDE w:val="0"/>
              <w:autoSpaceDN w:val="0"/>
              <w:adjustRightInd w:val="0"/>
              <w:jc w:val="both"/>
              <w:rPr>
                <w:rFonts w:ascii="Arial" w:hAnsi="Arial" w:cs="Arial"/>
                <w:sz w:val="22"/>
                <w:szCs w:val="22"/>
              </w:rPr>
            </w:pPr>
          </w:p>
          <w:p w:rsidR="00122968" w:rsidRDefault="00122968" w:rsidP="00122968">
            <w:pPr>
              <w:autoSpaceDE w:val="0"/>
              <w:autoSpaceDN w:val="0"/>
              <w:adjustRightInd w:val="0"/>
              <w:jc w:val="both"/>
              <w:rPr>
                <w:rFonts w:ascii="Arial" w:hAnsi="Arial" w:cs="Arial"/>
                <w:sz w:val="22"/>
                <w:szCs w:val="22"/>
              </w:rPr>
            </w:pPr>
            <w:r w:rsidRPr="00700B60">
              <w:rPr>
                <w:rFonts w:ascii="Arial" w:hAnsi="Arial" w:cs="Arial"/>
                <w:sz w:val="22"/>
                <w:szCs w:val="22"/>
              </w:rPr>
              <w:t>Sala Regional Ciudad de México del Tribunal Electoral del Poder Judicial de la Federación</w:t>
            </w:r>
          </w:p>
        </w:tc>
      </w:tr>
      <w:tr w:rsidR="00122968" w:rsidRPr="00466DD3" w:rsidTr="006C42DB">
        <w:trPr>
          <w:trHeight w:val="828"/>
          <w:jc w:val="center"/>
        </w:trPr>
        <w:tc>
          <w:tcPr>
            <w:tcW w:w="3483" w:type="dxa"/>
            <w:tcBorders>
              <w:top w:val="nil"/>
              <w:left w:val="nil"/>
              <w:bottom w:val="nil"/>
              <w:right w:val="nil"/>
            </w:tcBorders>
            <w:shd w:val="clear" w:color="auto" w:fill="auto"/>
            <w:vAlign w:val="center"/>
          </w:tcPr>
          <w:p w:rsidR="00122968" w:rsidRPr="00466DD3" w:rsidRDefault="00122968" w:rsidP="00122968">
            <w:pPr>
              <w:autoSpaceDE w:val="0"/>
              <w:autoSpaceDN w:val="0"/>
              <w:adjustRightInd w:val="0"/>
              <w:jc w:val="both"/>
              <w:rPr>
                <w:rFonts w:ascii="Arial" w:hAnsi="Arial" w:cs="Arial"/>
                <w:b/>
                <w:iCs/>
                <w:sz w:val="22"/>
                <w:szCs w:val="22"/>
              </w:rPr>
            </w:pPr>
            <w:r w:rsidRPr="00466DD3">
              <w:rPr>
                <w:rFonts w:ascii="Arial" w:hAnsi="Arial" w:cs="Arial"/>
                <w:b/>
                <w:iCs/>
                <w:sz w:val="22"/>
                <w:szCs w:val="22"/>
              </w:rPr>
              <w:t>Tribunal Electoral u Órgano Jurisdiccional</w:t>
            </w:r>
          </w:p>
        </w:tc>
        <w:tc>
          <w:tcPr>
            <w:tcW w:w="4450" w:type="dxa"/>
            <w:tcBorders>
              <w:top w:val="nil"/>
              <w:left w:val="nil"/>
              <w:bottom w:val="nil"/>
              <w:right w:val="nil"/>
            </w:tcBorders>
            <w:shd w:val="clear" w:color="auto" w:fill="auto"/>
            <w:vAlign w:val="center"/>
          </w:tcPr>
          <w:p w:rsidR="00122968" w:rsidRPr="00466DD3" w:rsidRDefault="00122968" w:rsidP="00122968">
            <w:pPr>
              <w:autoSpaceDE w:val="0"/>
              <w:autoSpaceDN w:val="0"/>
              <w:adjustRightInd w:val="0"/>
              <w:jc w:val="both"/>
              <w:rPr>
                <w:rFonts w:ascii="Arial" w:hAnsi="Arial" w:cs="Arial"/>
                <w:sz w:val="22"/>
                <w:szCs w:val="22"/>
              </w:rPr>
            </w:pPr>
            <w:r w:rsidRPr="00466DD3">
              <w:rPr>
                <w:rFonts w:ascii="Arial" w:hAnsi="Arial" w:cs="Arial"/>
                <w:sz w:val="22"/>
                <w:szCs w:val="22"/>
              </w:rPr>
              <w:t>Tribunal Electoral de la Ciudad de México</w:t>
            </w:r>
          </w:p>
        </w:tc>
      </w:tr>
    </w:tbl>
    <w:p w:rsidR="00B23551" w:rsidRPr="00466DD3" w:rsidRDefault="00B23551" w:rsidP="005A6963">
      <w:pPr>
        <w:spacing w:line="360" w:lineRule="auto"/>
        <w:jc w:val="both"/>
        <w:rPr>
          <w:rFonts w:ascii="Arial" w:hAnsi="Arial" w:cs="Arial"/>
          <w:sz w:val="28"/>
          <w:szCs w:val="28"/>
          <w:lang w:eastAsia="es-MX"/>
        </w:rPr>
      </w:pPr>
    </w:p>
    <w:p w:rsidR="00B23551" w:rsidRPr="00466DD3" w:rsidRDefault="00B23551" w:rsidP="005A6963">
      <w:pPr>
        <w:spacing w:line="360" w:lineRule="auto"/>
        <w:jc w:val="both"/>
        <w:rPr>
          <w:rFonts w:ascii="Arial" w:hAnsi="Arial" w:cs="Arial"/>
          <w:sz w:val="28"/>
          <w:szCs w:val="28"/>
          <w:lang w:eastAsia="es-MX"/>
        </w:rPr>
      </w:pPr>
      <w:r w:rsidRPr="00466DD3">
        <w:rPr>
          <w:rFonts w:ascii="Arial" w:hAnsi="Arial" w:cs="Arial"/>
          <w:sz w:val="28"/>
          <w:szCs w:val="28"/>
          <w:lang w:eastAsia="es-MX"/>
        </w:rPr>
        <w:t>De lo narrado por la parte actora en su escrito inicial, así como del contenido de las constancias de autos, se advierten los siguientes:</w:t>
      </w:r>
    </w:p>
    <w:p w:rsidR="00B23551" w:rsidRPr="00466DD3" w:rsidRDefault="00B23551" w:rsidP="005A6963">
      <w:pPr>
        <w:spacing w:line="360" w:lineRule="auto"/>
        <w:jc w:val="both"/>
        <w:rPr>
          <w:rFonts w:ascii="Arial" w:hAnsi="Arial" w:cs="Arial"/>
          <w:b/>
          <w:sz w:val="28"/>
          <w:szCs w:val="28"/>
        </w:rPr>
      </w:pPr>
    </w:p>
    <w:p w:rsidR="00B23551" w:rsidRPr="00466DD3" w:rsidRDefault="00B23551" w:rsidP="006076D2">
      <w:pPr>
        <w:spacing w:line="360" w:lineRule="auto"/>
        <w:jc w:val="center"/>
        <w:rPr>
          <w:rFonts w:ascii="Arial" w:hAnsi="Arial" w:cs="Arial"/>
          <w:b/>
          <w:sz w:val="28"/>
          <w:szCs w:val="28"/>
        </w:rPr>
      </w:pPr>
      <w:r w:rsidRPr="00466DD3">
        <w:rPr>
          <w:rFonts w:ascii="Arial" w:hAnsi="Arial" w:cs="Arial"/>
          <w:b/>
          <w:sz w:val="28"/>
          <w:szCs w:val="28"/>
        </w:rPr>
        <w:t>ANTECEDENTES</w:t>
      </w:r>
    </w:p>
    <w:p w:rsidR="00B23551" w:rsidRDefault="00B23551" w:rsidP="001763E2">
      <w:pPr>
        <w:spacing w:line="360" w:lineRule="auto"/>
        <w:jc w:val="both"/>
        <w:rPr>
          <w:rFonts w:ascii="Arial" w:hAnsi="Arial" w:cs="Arial"/>
          <w:b/>
          <w:bCs/>
          <w:sz w:val="28"/>
          <w:szCs w:val="28"/>
          <w:lang w:val="es-MX"/>
        </w:rPr>
      </w:pPr>
    </w:p>
    <w:p w:rsidR="00F403D8" w:rsidRDefault="00F403D8" w:rsidP="005A6963">
      <w:pPr>
        <w:spacing w:line="360" w:lineRule="auto"/>
        <w:jc w:val="both"/>
        <w:rPr>
          <w:rFonts w:ascii="Arial" w:hAnsi="Arial" w:cs="Arial"/>
          <w:b/>
          <w:bCs/>
          <w:sz w:val="28"/>
          <w:szCs w:val="28"/>
          <w:lang w:val="es-MX"/>
        </w:rPr>
      </w:pPr>
      <w:r>
        <w:rPr>
          <w:rFonts w:ascii="Arial" w:hAnsi="Arial" w:cs="Arial"/>
          <w:b/>
          <w:bCs/>
          <w:sz w:val="28"/>
          <w:szCs w:val="28"/>
          <w:lang w:val="es-MX"/>
        </w:rPr>
        <w:t>I. Infracción</w:t>
      </w:r>
    </w:p>
    <w:p w:rsidR="0019674B" w:rsidRDefault="0019674B" w:rsidP="005A6963">
      <w:pPr>
        <w:spacing w:line="360" w:lineRule="auto"/>
        <w:jc w:val="both"/>
        <w:rPr>
          <w:rFonts w:ascii="Arial" w:hAnsi="Arial" w:cs="Arial"/>
          <w:b/>
          <w:bCs/>
          <w:sz w:val="28"/>
          <w:szCs w:val="28"/>
          <w:lang w:val="es-MX"/>
        </w:rPr>
      </w:pPr>
    </w:p>
    <w:p w:rsidR="00A7561E" w:rsidRDefault="00A7561E" w:rsidP="00A7561E">
      <w:pPr>
        <w:pStyle w:val="Textoindependiente2"/>
        <w:spacing w:after="0" w:line="360" w:lineRule="auto"/>
        <w:jc w:val="both"/>
        <w:rPr>
          <w:rFonts w:ascii="Arial" w:hAnsi="Arial" w:cs="Arial"/>
          <w:sz w:val="28"/>
          <w:szCs w:val="28"/>
        </w:rPr>
      </w:pPr>
      <w:r w:rsidRPr="00BD5768">
        <w:rPr>
          <w:rFonts w:ascii="Arial" w:hAnsi="Arial" w:cs="Arial"/>
          <w:b/>
          <w:sz w:val="28"/>
          <w:szCs w:val="28"/>
        </w:rPr>
        <w:t xml:space="preserve">1. </w:t>
      </w:r>
      <w:r>
        <w:rPr>
          <w:rFonts w:ascii="Arial" w:hAnsi="Arial" w:cs="Arial"/>
          <w:b/>
          <w:sz w:val="28"/>
          <w:szCs w:val="28"/>
        </w:rPr>
        <w:t xml:space="preserve">Instalación del Comité. </w:t>
      </w:r>
      <w:r>
        <w:rPr>
          <w:rFonts w:ascii="Arial" w:hAnsi="Arial" w:cs="Arial"/>
          <w:sz w:val="28"/>
          <w:szCs w:val="28"/>
        </w:rPr>
        <w:t xml:space="preserve">El veintitrés de enero de dos mil diecisiete se instaló el Comité, quedando integrado de la siguiente forma: </w:t>
      </w:r>
    </w:p>
    <w:p w:rsidR="00A7561E" w:rsidRDefault="00A7561E" w:rsidP="00A7561E">
      <w:pPr>
        <w:pStyle w:val="Textoindependiente2"/>
        <w:spacing w:after="0" w:line="360" w:lineRule="auto"/>
        <w:jc w:val="both"/>
        <w:rPr>
          <w:rFonts w:ascii="Arial" w:hAnsi="Arial" w:cs="Arial"/>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2"/>
        <w:gridCol w:w="4933"/>
        <w:gridCol w:w="1491"/>
      </w:tblGrid>
      <w:tr w:rsidR="00A7561E" w:rsidTr="00A7561E">
        <w:trPr>
          <w:trHeight w:val="255"/>
        </w:trPr>
        <w:tc>
          <w:tcPr>
            <w:tcW w:w="796"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7561E" w:rsidRDefault="00A7561E" w:rsidP="00A7561E">
            <w:pPr>
              <w:widowControl w:val="0"/>
              <w:spacing w:before="40" w:after="40" w:line="256" w:lineRule="auto"/>
              <w:jc w:val="center"/>
              <w:rPr>
                <w:rFonts w:ascii="Arial" w:hAnsi="Arial" w:cs="Arial"/>
                <w:b/>
                <w:sz w:val="22"/>
                <w:szCs w:val="18"/>
                <w:lang w:val="es-MX" w:eastAsia="es-MX"/>
              </w:rPr>
            </w:pPr>
            <w:r>
              <w:rPr>
                <w:rFonts w:ascii="Arial" w:hAnsi="Arial" w:cs="Arial"/>
                <w:b/>
                <w:sz w:val="22"/>
                <w:szCs w:val="18"/>
                <w:lang w:eastAsia="es-MX"/>
              </w:rPr>
              <w:t>Colonia</w:t>
            </w:r>
          </w:p>
        </w:tc>
        <w:tc>
          <w:tcPr>
            <w:tcW w:w="3109"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7561E" w:rsidRDefault="00A7561E" w:rsidP="00A7561E">
            <w:pPr>
              <w:widowControl w:val="0"/>
              <w:spacing w:before="40" w:after="40" w:line="256" w:lineRule="auto"/>
              <w:jc w:val="center"/>
              <w:rPr>
                <w:rFonts w:ascii="Arial" w:hAnsi="Arial" w:cs="Arial"/>
                <w:b/>
                <w:sz w:val="22"/>
                <w:szCs w:val="18"/>
                <w:lang w:eastAsia="es-MX"/>
              </w:rPr>
            </w:pPr>
            <w:r>
              <w:rPr>
                <w:rFonts w:ascii="Arial" w:hAnsi="Arial" w:cs="Arial"/>
                <w:b/>
                <w:sz w:val="22"/>
                <w:szCs w:val="18"/>
                <w:lang w:eastAsia="es-MX"/>
              </w:rPr>
              <w:t>Nombres</w:t>
            </w:r>
          </w:p>
        </w:tc>
        <w:tc>
          <w:tcPr>
            <w:tcW w:w="1095" w:type="pc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A7561E" w:rsidRDefault="00A7561E" w:rsidP="00A7561E">
            <w:pPr>
              <w:widowControl w:val="0"/>
              <w:spacing w:before="40" w:after="40" w:line="256" w:lineRule="auto"/>
              <w:jc w:val="center"/>
              <w:rPr>
                <w:rFonts w:ascii="Arial" w:hAnsi="Arial" w:cs="Arial"/>
                <w:b/>
                <w:sz w:val="22"/>
                <w:szCs w:val="18"/>
                <w:lang w:eastAsia="es-MX"/>
              </w:rPr>
            </w:pPr>
            <w:r>
              <w:rPr>
                <w:rFonts w:ascii="Arial" w:hAnsi="Arial" w:cs="Arial"/>
                <w:b/>
                <w:sz w:val="22"/>
                <w:szCs w:val="18"/>
                <w:lang w:eastAsia="es-MX"/>
              </w:rPr>
              <w:t>Cargo</w:t>
            </w:r>
          </w:p>
        </w:tc>
      </w:tr>
      <w:tr w:rsidR="00A7561E" w:rsidTr="00A7561E">
        <w:trPr>
          <w:trHeight w:val="255"/>
        </w:trPr>
        <w:tc>
          <w:tcPr>
            <w:tcW w:w="796" w:type="pct"/>
            <w:vMerge w:val="restart"/>
            <w:tcBorders>
              <w:top w:val="single" w:sz="4" w:space="0" w:color="auto"/>
              <w:left w:val="single" w:sz="4" w:space="0" w:color="auto"/>
              <w:bottom w:val="single" w:sz="4" w:space="0" w:color="auto"/>
              <w:right w:val="single" w:sz="4" w:space="0" w:color="auto"/>
            </w:tcBorders>
            <w:noWrap/>
            <w:vAlign w:val="center"/>
            <w:hideMark/>
          </w:tcPr>
          <w:p w:rsidR="00A7561E" w:rsidRDefault="00A7561E" w:rsidP="00A7561E">
            <w:pPr>
              <w:widowControl w:val="0"/>
              <w:spacing w:before="40" w:after="40" w:line="256" w:lineRule="auto"/>
              <w:jc w:val="center"/>
              <w:rPr>
                <w:rFonts w:ascii="Arial" w:hAnsi="Arial" w:cs="Arial"/>
                <w:sz w:val="22"/>
                <w:szCs w:val="18"/>
                <w:lang w:eastAsia="es-MX"/>
              </w:rPr>
            </w:pPr>
            <w:r>
              <w:rPr>
                <w:rFonts w:ascii="Arial" w:hAnsi="Arial" w:cs="Arial"/>
                <w:sz w:val="22"/>
                <w:szCs w:val="18"/>
                <w:lang w:eastAsia="es-MX"/>
              </w:rPr>
              <w:t>Guadalupe Tepeyac</w:t>
            </w:r>
          </w:p>
        </w:tc>
        <w:tc>
          <w:tcPr>
            <w:tcW w:w="3109" w:type="pct"/>
            <w:tcBorders>
              <w:top w:val="single" w:sz="4" w:space="0" w:color="auto"/>
              <w:left w:val="single" w:sz="4" w:space="0" w:color="auto"/>
              <w:bottom w:val="single" w:sz="4" w:space="0" w:color="auto"/>
              <w:right w:val="single" w:sz="4" w:space="0" w:color="auto"/>
            </w:tcBorders>
            <w:noWrap/>
            <w:vAlign w:val="center"/>
            <w:hideMark/>
          </w:tcPr>
          <w:p w:rsidR="00A7561E" w:rsidRDefault="00A7561E" w:rsidP="00A7561E">
            <w:pPr>
              <w:widowControl w:val="0"/>
              <w:spacing w:before="40" w:after="40" w:line="256" w:lineRule="auto"/>
              <w:ind w:left="113"/>
              <w:rPr>
                <w:rFonts w:ascii="Arial" w:hAnsi="Arial" w:cs="Arial"/>
                <w:sz w:val="22"/>
                <w:szCs w:val="18"/>
                <w:lang w:eastAsia="es-MX"/>
              </w:rPr>
            </w:pPr>
            <w:r>
              <w:rPr>
                <w:rFonts w:ascii="Arial" w:hAnsi="Arial" w:cs="Arial"/>
                <w:sz w:val="22"/>
                <w:szCs w:val="18"/>
                <w:lang w:eastAsia="es-MX"/>
              </w:rPr>
              <w:t xml:space="preserve">Geraldine Ingrid Grace Carrera Chantes </w:t>
            </w:r>
          </w:p>
        </w:tc>
        <w:tc>
          <w:tcPr>
            <w:tcW w:w="1095" w:type="pct"/>
            <w:tcBorders>
              <w:top w:val="single" w:sz="4" w:space="0" w:color="auto"/>
              <w:left w:val="single" w:sz="4" w:space="0" w:color="auto"/>
              <w:bottom w:val="single" w:sz="4" w:space="0" w:color="auto"/>
              <w:right w:val="single" w:sz="4" w:space="0" w:color="auto"/>
            </w:tcBorders>
            <w:noWrap/>
            <w:vAlign w:val="center"/>
            <w:hideMark/>
          </w:tcPr>
          <w:p w:rsidR="00A7561E" w:rsidRDefault="00A7561E" w:rsidP="00A7561E">
            <w:pPr>
              <w:widowControl w:val="0"/>
              <w:spacing w:before="40" w:after="40" w:line="256" w:lineRule="auto"/>
              <w:jc w:val="center"/>
              <w:rPr>
                <w:rFonts w:ascii="Arial" w:hAnsi="Arial" w:cs="Arial"/>
                <w:sz w:val="22"/>
                <w:szCs w:val="18"/>
                <w:lang w:eastAsia="es-MX"/>
              </w:rPr>
            </w:pPr>
            <w:r>
              <w:rPr>
                <w:rFonts w:ascii="Arial" w:hAnsi="Arial" w:cs="Arial"/>
                <w:sz w:val="22"/>
                <w:szCs w:val="18"/>
                <w:lang w:eastAsia="es-MX"/>
              </w:rPr>
              <w:t>Coordinadora</w:t>
            </w:r>
          </w:p>
        </w:tc>
      </w:tr>
      <w:tr w:rsidR="00A7561E" w:rsidTr="00A7561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561E" w:rsidRDefault="00A7561E" w:rsidP="00A7561E">
            <w:pPr>
              <w:spacing w:line="256" w:lineRule="auto"/>
              <w:rPr>
                <w:rFonts w:ascii="Arial" w:hAnsi="Arial" w:cs="Arial"/>
                <w:sz w:val="22"/>
                <w:szCs w:val="18"/>
                <w:lang w:eastAsia="es-MX"/>
              </w:rPr>
            </w:pPr>
          </w:p>
        </w:tc>
        <w:tc>
          <w:tcPr>
            <w:tcW w:w="3109" w:type="pct"/>
            <w:tcBorders>
              <w:top w:val="single" w:sz="4" w:space="0" w:color="auto"/>
              <w:left w:val="single" w:sz="4" w:space="0" w:color="auto"/>
              <w:bottom w:val="single" w:sz="4" w:space="0" w:color="auto"/>
              <w:right w:val="single" w:sz="4" w:space="0" w:color="auto"/>
            </w:tcBorders>
            <w:shd w:val="clear" w:color="auto" w:fill="E4DFEC"/>
            <w:noWrap/>
            <w:vAlign w:val="center"/>
            <w:hideMark/>
          </w:tcPr>
          <w:p w:rsidR="00A7561E" w:rsidRDefault="00A7561E" w:rsidP="00A7561E">
            <w:pPr>
              <w:widowControl w:val="0"/>
              <w:spacing w:before="40" w:after="40" w:line="256" w:lineRule="auto"/>
              <w:ind w:left="113"/>
              <w:rPr>
                <w:rFonts w:ascii="Arial" w:hAnsi="Arial" w:cs="Arial"/>
                <w:sz w:val="22"/>
                <w:szCs w:val="18"/>
                <w:lang w:eastAsia="es-MX"/>
              </w:rPr>
            </w:pPr>
            <w:r>
              <w:rPr>
                <w:rFonts w:ascii="Arial" w:hAnsi="Arial" w:cs="Arial"/>
                <w:sz w:val="22"/>
                <w:szCs w:val="18"/>
                <w:lang w:eastAsia="es-MX"/>
              </w:rPr>
              <w:t>Jorge Carrera Ibarra</w:t>
            </w:r>
          </w:p>
        </w:tc>
        <w:tc>
          <w:tcPr>
            <w:tcW w:w="1095" w:type="pct"/>
            <w:tcBorders>
              <w:top w:val="single" w:sz="4" w:space="0" w:color="auto"/>
              <w:left w:val="single" w:sz="4" w:space="0" w:color="auto"/>
              <w:bottom w:val="single" w:sz="4" w:space="0" w:color="auto"/>
              <w:right w:val="single" w:sz="4" w:space="0" w:color="auto"/>
            </w:tcBorders>
            <w:shd w:val="clear" w:color="auto" w:fill="E4DFEC"/>
            <w:noWrap/>
            <w:vAlign w:val="center"/>
            <w:hideMark/>
          </w:tcPr>
          <w:p w:rsidR="00A7561E" w:rsidRDefault="00A7561E" w:rsidP="00A7561E">
            <w:pPr>
              <w:widowControl w:val="0"/>
              <w:spacing w:before="40" w:after="40" w:line="256" w:lineRule="auto"/>
              <w:jc w:val="center"/>
              <w:rPr>
                <w:rFonts w:ascii="Arial" w:hAnsi="Arial" w:cs="Arial"/>
                <w:sz w:val="22"/>
                <w:szCs w:val="18"/>
                <w:lang w:eastAsia="es-MX"/>
              </w:rPr>
            </w:pPr>
            <w:r>
              <w:rPr>
                <w:rFonts w:ascii="Arial" w:hAnsi="Arial" w:cs="Arial"/>
                <w:sz w:val="22"/>
                <w:szCs w:val="18"/>
                <w:lang w:eastAsia="es-MX"/>
              </w:rPr>
              <w:t>Integrante</w:t>
            </w:r>
          </w:p>
        </w:tc>
      </w:tr>
      <w:tr w:rsidR="00A7561E" w:rsidTr="00A7561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561E" w:rsidRDefault="00A7561E" w:rsidP="00A7561E">
            <w:pPr>
              <w:spacing w:line="256" w:lineRule="auto"/>
              <w:rPr>
                <w:rFonts w:ascii="Arial" w:hAnsi="Arial" w:cs="Arial"/>
                <w:sz w:val="22"/>
                <w:szCs w:val="18"/>
                <w:lang w:eastAsia="es-MX"/>
              </w:rPr>
            </w:pPr>
          </w:p>
        </w:tc>
        <w:tc>
          <w:tcPr>
            <w:tcW w:w="3109" w:type="pct"/>
            <w:tcBorders>
              <w:top w:val="single" w:sz="4" w:space="0" w:color="auto"/>
              <w:left w:val="single" w:sz="4" w:space="0" w:color="auto"/>
              <w:bottom w:val="single" w:sz="4" w:space="0" w:color="auto"/>
              <w:right w:val="single" w:sz="4" w:space="0" w:color="auto"/>
            </w:tcBorders>
            <w:noWrap/>
            <w:vAlign w:val="center"/>
            <w:hideMark/>
          </w:tcPr>
          <w:p w:rsidR="00A7561E" w:rsidRDefault="00A7561E" w:rsidP="00A7561E">
            <w:pPr>
              <w:widowControl w:val="0"/>
              <w:spacing w:before="40" w:after="40" w:line="256" w:lineRule="auto"/>
              <w:ind w:left="113"/>
              <w:rPr>
                <w:rFonts w:ascii="Arial" w:hAnsi="Arial" w:cs="Arial"/>
                <w:sz w:val="22"/>
                <w:szCs w:val="18"/>
                <w:lang w:eastAsia="es-MX"/>
              </w:rPr>
            </w:pPr>
            <w:r>
              <w:rPr>
                <w:rFonts w:ascii="Arial" w:hAnsi="Arial" w:cs="Arial"/>
                <w:sz w:val="22"/>
                <w:szCs w:val="18"/>
                <w:lang w:eastAsia="es-MX"/>
              </w:rPr>
              <w:t xml:space="preserve">María Diana Ávila Larrañaga </w:t>
            </w:r>
          </w:p>
        </w:tc>
        <w:tc>
          <w:tcPr>
            <w:tcW w:w="1095" w:type="pct"/>
            <w:tcBorders>
              <w:top w:val="single" w:sz="4" w:space="0" w:color="auto"/>
              <w:left w:val="single" w:sz="4" w:space="0" w:color="auto"/>
              <w:bottom w:val="single" w:sz="4" w:space="0" w:color="auto"/>
              <w:right w:val="single" w:sz="4" w:space="0" w:color="auto"/>
            </w:tcBorders>
            <w:noWrap/>
            <w:vAlign w:val="center"/>
            <w:hideMark/>
          </w:tcPr>
          <w:p w:rsidR="00A7561E" w:rsidRDefault="00A7561E" w:rsidP="00A7561E">
            <w:pPr>
              <w:widowControl w:val="0"/>
              <w:spacing w:before="40" w:after="40" w:line="256" w:lineRule="auto"/>
              <w:jc w:val="center"/>
              <w:rPr>
                <w:rFonts w:ascii="Arial" w:hAnsi="Arial" w:cs="Arial"/>
                <w:sz w:val="22"/>
                <w:szCs w:val="18"/>
                <w:lang w:eastAsia="es-MX"/>
              </w:rPr>
            </w:pPr>
            <w:r>
              <w:rPr>
                <w:rFonts w:ascii="Arial" w:hAnsi="Arial" w:cs="Arial"/>
                <w:sz w:val="22"/>
                <w:szCs w:val="18"/>
                <w:lang w:eastAsia="es-MX"/>
              </w:rPr>
              <w:t>Integrante</w:t>
            </w:r>
          </w:p>
        </w:tc>
      </w:tr>
      <w:tr w:rsidR="00A7561E" w:rsidTr="00A7561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561E" w:rsidRDefault="00A7561E" w:rsidP="00A7561E">
            <w:pPr>
              <w:spacing w:line="256" w:lineRule="auto"/>
              <w:rPr>
                <w:rFonts w:ascii="Arial" w:hAnsi="Arial" w:cs="Arial"/>
                <w:sz w:val="22"/>
                <w:szCs w:val="18"/>
                <w:lang w:eastAsia="es-MX"/>
              </w:rPr>
            </w:pPr>
          </w:p>
        </w:tc>
        <w:tc>
          <w:tcPr>
            <w:tcW w:w="3109" w:type="pct"/>
            <w:tcBorders>
              <w:top w:val="single" w:sz="4" w:space="0" w:color="auto"/>
              <w:left w:val="single" w:sz="4" w:space="0" w:color="auto"/>
              <w:bottom w:val="single" w:sz="4" w:space="0" w:color="auto"/>
              <w:right w:val="single" w:sz="4" w:space="0" w:color="auto"/>
            </w:tcBorders>
            <w:shd w:val="clear" w:color="auto" w:fill="E4DFEC"/>
            <w:noWrap/>
            <w:vAlign w:val="center"/>
            <w:hideMark/>
          </w:tcPr>
          <w:p w:rsidR="00A7561E" w:rsidRDefault="00A7561E" w:rsidP="00A7561E">
            <w:pPr>
              <w:widowControl w:val="0"/>
              <w:spacing w:before="40" w:after="40" w:line="256" w:lineRule="auto"/>
              <w:ind w:left="113"/>
              <w:rPr>
                <w:rFonts w:ascii="Arial" w:hAnsi="Arial" w:cs="Arial"/>
                <w:sz w:val="22"/>
                <w:szCs w:val="18"/>
                <w:lang w:eastAsia="es-MX"/>
              </w:rPr>
            </w:pPr>
            <w:r>
              <w:rPr>
                <w:rFonts w:ascii="Arial" w:hAnsi="Arial" w:cs="Arial"/>
                <w:sz w:val="22"/>
                <w:szCs w:val="18"/>
                <w:lang w:eastAsia="es-MX"/>
              </w:rPr>
              <w:t>Mariano Rodríguez Gómez</w:t>
            </w:r>
          </w:p>
        </w:tc>
        <w:tc>
          <w:tcPr>
            <w:tcW w:w="1095" w:type="pct"/>
            <w:tcBorders>
              <w:top w:val="single" w:sz="4" w:space="0" w:color="auto"/>
              <w:left w:val="single" w:sz="4" w:space="0" w:color="auto"/>
              <w:bottom w:val="single" w:sz="4" w:space="0" w:color="auto"/>
              <w:right w:val="single" w:sz="4" w:space="0" w:color="auto"/>
            </w:tcBorders>
            <w:shd w:val="clear" w:color="auto" w:fill="E4DFEC"/>
            <w:noWrap/>
            <w:vAlign w:val="center"/>
            <w:hideMark/>
          </w:tcPr>
          <w:p w:rsidR="00A7561E" w:rsidRDefault="00A7561E" w:rsidP="00A7561E">
            <w:pPr>
              <w:widowControl w:val="0"/>
              <w:spacing w:before="40" w:after="40" w:line="256" w:lineRule="auto"/>
              <w:jc w:val="center"/>
              <w:rPr>
                <w:rFonts w:ascii="Arial" w:hAnsi="Arial" w:cs="Arial"/>
                <w:sz w:val="22"/>
                <w:szCs w:val="18"/>
                <w:lang w:eastAsia="es-MX"/>
              </w:rPr>
            </w:pPr>
            <w:r>
              <w:rPr>
                <w:rFonts w:ascii="Arial" w:hAnsi="Arial" w:cs="Arial"/>
                <w:sz w:val="22"/>
                <w:szCs w:val="18"/>
                <w:lang w:eastAsia="es-MX"/>
              </w:rPr>
              <w:t>Integrante</w:t>
            </w:r>
          </w:p>
        </w:tc>
      </w:tr>
      <w:tr w:rsidR="00A7561E" w:rsidTr="00A7561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561E" w:rsidRDefault="00A7561E" w:rsidP="00A7561E">
            <w:pPr>
              <w:spacing w:line="256" w:lineRule="auto"/>
              <w:rPr>
                <w:rFonts w:ascii="Arial" w:hAnsi="Arial" w:cs="Arial"/>
                <w:sz w:val="22"/>
                <w:szCs w:val="18"/>
                <w:lang w:eastAsia="es-MX"/>
              </w:rPr>
            </w:pPr>
          </w:p>
        </w:tc>
        <w:tc>
          <w:tcPr>
            <w:tcW w:w="3109" w:type="pct"/>
            <w:tcBorders>
              <w:top w:val="single" w:sz="4" w:space="0" w:color="auto"/>
              <w:left w:val="single" w:sz="4" w:space="0" w:color="auto"/>
              <w:bottom w:val="single" w:sz="4" w:space="0" w:color="auto"/>
              <w:right w:val="single" w:sz="4" w:space="0" w:color="auto"/>
            </w:tcBorders>
            <w:noWrap/>
            <w:vAlign w:val="center"/>
            <w:hideMark/>
          </w:tcPr>
          <w:p w:rsidR="00A7561E" w:rsidRDefault="00A7561E" w:rsidP="00A7561E">
            <w:pPr>
              <w:widowControl w:val="0"/>
              <w:spacing w:before="40" w:after="40" w:line="256" w:lineRule="auto"/>
              <w:ind w:left="113"/>
              <w:rPr>
                <w:rFonts w:ascii="Arial" w:hAnsi="Arial" w:cs="Arial"/>
                <w:sz w:val="22"/>
                <w:szCs w:val="18"/>
                <w:lang w:eastAsia="es-MX"/>
              </w:rPr>
            </w:pPr>
            <w:r>
              <w:rPr>
                <w:rFonts w:ascii="Arial" w:hAnsi="Arial" w:cs="Arial"/>
                <w:sz w:val="22"/>
                <w:szCs w:val="18"/>
                <w:lang w:eastAsia="es-MX"/>
              </w:rPr>
              <w:t>María Teresa Vera Domínguez</w:t>
            </w:r>
          </w:p>
        </w:tc>
        <w:tc>
          <w:tcPr>
            <w:tcW w:w="1095" w:type="pct"/>
            <w:tcBorders>
              <w:top w:val="single" w:sz="4" w:space="0" w:color="auto"/>
              <w:left w:val="single" w:sz="4" w:space="0" w:color="auto"/>
              <w:bottom w:val="single" w:sz="4" w:space="0" w:color="auto"/>
              <w:right w:val="single" w:sz="4" w:space="0" w:color="auto"/>
            </w:tcBorders>
            <w:noWrap/>
            <w:vAlign w:val="center"/>
            <w:hideMark/>
          </w:tcPr>
          <w:p w:rsidR="00A7561E" w:rsidRDefault="00A7561E" w:rsidP="00A7561E">
            <w:pPr>
              <w:widowControl w:val="0"/>
              <w:spacing w:before="40" w:after="40" w:line="256" w:lineRule="auto"/>
              <w:jc w:val="center"/>
              <w:rPr>
                <w:rFonts w:ascii="Arial" w:hAnsi="Arial" w:cs="Arial"/>
                <w:sz w:val="22"/>
                <w:szCs w:val="18"/>
                <w:lang w:eastAsia="es-MX"/>
              </w:rPr>
            </w:pPr>
            <w:r>
              <w:rPr>
                <w:rFonts w:ascii="Arial" w:hAnsi="Arial" w:cs="Arial"/>
                <w:sz w:val="22"/>
                <w:szCs w:val="18"/>
                <w:lang w:eastAsia="es-MX"/>
              </w:rPr>
              <w:t>Integrante</w:t>
            </w:r>
          </w:p>
        </w:tc>
      </w:tr>
      <w:tr w:rsidR="00A7561E" w:rsidTr="00A7561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561E" w:rsidRDefault="00A7561E" w:rsidP="00A7561E">
            <w:pPr>
              <w:spacing w:line="256" w:lineRule="auto"/>
              <w:rPr>
                <w:rFonts w:ascii="Arial" w:hAnsi="Arial" w:cs="Arial"/>
                <w:sz w:val="22"/>
                <w:szCs w:val="18"/>
                <w:lang w:eastAsia="es-MX"/>
              </w:rPr>
            </w:pPr>
          </w:p>
        </w:tc>
        <w:tc>
          <w:tcPr>
            <w:tcW w:w="3109" w:type="pct"/>
            <w:tcBorders>
              <w:top w:val="single" w:sz="4" w:space="0" w:color="auto"/>
              <w:left w:val="single" w:sz="4" w:space="0" w:color="auto"/>
              <w:bottom w:val="single" w:sz="4" w:space="0" w:color="auto"/>
              <w:right w:val="single" w:sz="4" w:space="0" w:color="auto"/>
            </w:tcBorders>
            <w:shd w:val="clear" w:color="auto" w:fill="E4DFEC"/>
            <w:noWrap/>
            <w:vAlign w:val="center"/>
            <w:hideMark/>
          </w:tcPr>
          <w:p w:rsidR="00A7561E" w:rsidRDefault="00A7561E" w:rsidP="00A7561E">
            <w:pPr>
              <w:widowControl w:val="0"/>
              <w:spacing w:before="40" w:after="40" w:line="256" w:lineRule="auto"/>
              <w:ind w:left="113"/>
              <w:rPr>
                <w:rFonts w:ascii="Arial" w:hAnsi="Arial" w:cs="Arial"/>
                <w:sz w:val="22"/>
                <w:szCs w:val="18"/>
                <w:lang w:eastAsia="es-MX"/>
              </w:rPr>
            </w:pPr>
            <w:r>
              <w:rPr>
                <w:rFonts w:ascii="Arial" w:hAnsi="Arial" w:cs="Arial"/>
                <w:sz w:val="22"/>
                <w:szCs w:val="18"/>
                <w:lang w:eastAsia="es-MX"/>
              </w:rPr>
              <w:t xml:space="preserve">Fernando Serrano Trejo </w:t>
            </w:r>
          </w:p>
        </w:tc>
        <w:tc>
          <w:tcPr>
            <w:tcW w:w="1095" w:type="pct"/>
            <w:tcBorders>
              <w:top w:val="single" w:sz="4" w:space="0" w:color="auto"/>
              <w:left w:val="single" w:sz="4" w:space="0" w:color="auto"/>
              <w:bottom w:val="single" w:sz="4" w:space="0" w:color="auto"/>
              <w:right w:val="single" w:sz="4" w:space="0" w:color="auto"/>
            </w:tcBorders>
            <w:shd w:val="clear" w:color="auto" w:fill="E4DFEC"/>
            <w:noWrap/>
            <w:vAlign w:val="center"/>
            <w:hideMark/>
          </w:tcPr>
          <w:p w:rsidR="00A7561E" w:rsidRDefault="00A7561E" w:rsidP="00A7561E">
            <w:pPr>
              <w:widowControl w:val="0"/>
              <w:spacing w:before="40" w:after="40" w:line="256" w:lineRule="auto"/>
              <w:jc w:val="center"/>
              <w:rPr>
                <w:rFonts w:ascii="Arial" w:hAnsi="Arial" w:cs="Arial"/>
                <w:sz w:val="22"/>
                <w:szCs w:val="18"/>
                <w:lang w:eastAsia="es-MX"/>
              </w:rPr>
            </w:pPr>
            <w:r>
              <w:rPr>
                <w:rFonts w:ascii="Arial" w:hAnsi="Arial" w:cs="Arial"/>
                <w:sz w:val="22"/>
                <w:szCs w:val="18"/>
                <w:lang w:eastAsia="es-MX"/>
              </w:rPr>
              <w:t>Integrante</w:t>
            </w:r>
          </w:p>
        </w:tc>
      </w:tr>
      <w:tr w:rsidR="00A7561E" w:rsidTr="00A7561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561E" w:rsidRDefault="00A7561E" w:rsidP="00A7561E">
            <w:pPr>
              <w:spacing w:line="256" w:lineRule="auto"/>
              <w:rPr>
                <w:rFonts w:ascii="Arial" w:hAnsi="Arial" w:cs="Arial"/>
                <w:sz w:val="22"/>
                <w:szCs w:val="18"/>
                <w:lang w:eastAsia="es-MX"/>
              </w:rPr>
            </w:pPr>
          </w:p>
        </w:tc>
        <w:tc>
          <w:tcPr>
            <w:tcW w:w="3109" w:type="pct"/>
            <w:tcBorders>
              <w:top w:val="single" w:sz="4" w:space="0" w:color="auto"/>
              <w:left w:val="single" w:sz="4" w:space="0" w:color="auto"/>
              <w:bottom w:val="single" w:sz="4" w:space="0" w:color="auto"/>
              <w:right w:val="single" w:sz="4" w:space="0" w:color="auto"/>
            </w:tcBorders>
            <w:noWrap/>
            <w:vAlign w:val="center"/>
            <w:hideMark/>
          </w:tcPr>
          <w:p w:rsidR="00A7561E" w:rsidRDefault="00A7561E" w:rsidP="00A7561E">
            <w:pPr>
              <w:widowControl w:val="0"/>
              <w:spacing w:before="40" w:after="40" w:line="256" w:lineRule="auto"/>
              <w:ind w:left="113"/>
              <w:rPr>
                <w:rFonts w:ascii="Arial" w:hAnsi="Arial" w:cs="Arial"/>
                <w:sz w:val="22"/>
                <w:szCs w:val="18"/>
                <w:lang w:eastAsia="es-MX"/>
              </w:rPr>
            </w:pPr>
            <w:r>
              <w:rPr>
                <w:rFonts w:ascii="Arial" w:hAnsi="Arial" w:cs="Arial"/>
                <w:sz w:val="22"/>
                <w:szCs w:val="18"/>
                <w:lang w:eastAsia="es-MX"/>
              </w:rPr>
              <w:t>Marlene Carrillo Pérez</w:t>
            </w:r>
          </w:p>
        </w:tc>
        <w:tc>
          <w:tcPr>
            <w:tcW w:w="1095" w:type="pct"/>
            <w:tcBorders>
              <w:top w:val="single" w:sz="4" w:space="0" w:color="auto"/>
              <w:left w:val="single" w:sz="4" w:space="0" w:color="auto"/>
              <w:bottom w:val="single" w:sz="4" w:space="0" w:color="auto"/>
              <w:right w:val="single" w:sz="4" w:space="0" w:color="auto"/>
            </w:tcBorders>
            <w:noWrap/>
            <w:vAlign w:val="center"/>
            <w:hideMark/>
          </w:tcPr>
          <w:p w:rsidR="00A7561E" w:rsidRDefault="00A7561E" w:rsidP="00A7561E">
            <w:pPr>
              <w:widowControl w:val="0"/>
              <w:spacing w:before="40" w:after="40" w:line="256" w:lineRule="auto"/>
              <w:jc w:val="center"/>
              <w:rPr>
                <w:rFonts w:ascii="Arial" w:hAnsi="Arial" w:cs="Arial"/>
                <w:sz w:val="22"/>
                <w:szCs w:val="18"/>
                <w:lang w:eastAsia="es-MX"/>
              </w:rPr>
            </w:pPr>
            <w:r>
              <w:rPr>
                <w:rFonts w:ascii="Arial" w:hAnsi="Arial" w:cs="Arial"/>
                <w:sz w:val="22"/>
                <w:szCs w:val="18"/>
                <w:lang w:eastAsia="es-MX"/>
              </w:rPr>
              <w:t>Integrante</w:t>
            </w:r>
          </w:p>
        </w:tc>
      </w:tr>
      <w:tr w:rsidR="00A7561E" w:rsidTr="00A7561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561E" w:rsidRDefault="00A7561E" w:rsidP="00A7561E">
            <w:pPr>
              <w:spacing w:line="256" w:lineRule="auto"/>
              <w:rPr>
                <w:rFonts w:ascii="Arial" w:hAnsi="Arial" w:cs="Arial"/>
                <w:sz w:val="22"/>
                <w:szCs w:val="18"/>
                <w:lang w:eastAsia="es-MX"/>
              </w:rPr>
            </w:pPr>
          </w:p>
        </w:tc>
        <w:tc>
          <w:tcPr>
            <w:tcW w:w="3109" w:type="pct"/>
            <w:tcBorders>
              <w:top w:val="single" w:sz="4" w:space="0" w:color="auto"/>
              <w:left w:val="single" w:sz="4" w:space="0" w:color="auto"/>
              <w:bottom w:val="single" w:sz="4" w:space="0" w:color="auto"/>
              <w:right w:val="single" w:sz="4" w:space="0" w:color="auto"/>
            </w:tcBorders>
            <w:shd w:val="clear" w:color="auto" w:fill="E4DFEC"/>
            <w:noWrap/>
            <w:vAlign w:val="center"/>
            <w:hideMark/>
          </w:tcPr>
          <w:p w:rsidR="00A7561E" w:rsidRDefault="00A7561E" w:rsidP="00A7561E">
            <w:pPr>
              <w:widowControl w:val="0"/>
              <w:spacing w:before="40" w:after="40" w:line="256" w:lineRule="auto"/>
              <w:ind w:left="113"/>
              <w:rPr>
                <w:rFonts w:ascii="Arial" w:hAnsi="Arial" w:cs="Arial"/>
                <w:sz w:val="22"/>
                <w:szCs w:val="18"/>
                <w:lang w:eastAsia="es-MX"/>
              </w:rPr>
            </w:pPr>
            <w:r>
              <w:rPr>
                <w:rFonts w:ascii="Arial" w:hAnsi="Arial" w:cs="Arial"/>
                <w:sz w:val="22"/>
                <w:szCs w:val="18"/>
                <w:lang w:eastAsia="es-MX"/>
              </w:rPr>
              <w:t xml:space="preserve">María del Carmen Carolina </w:t>
            </w:r>
            <w:proofErr w:type="spellStart"/>
            <w:r>
              <w:rPr>
                <w:rFonts w:ascii="Arial" w:hAnsi="Arial" w:cs="Arial"/>
                <w:sz w:val="22"/>
                <w:szCs w:val="18"/>
                <w:lang w:eastAsia="es-MX"/>
              </w:rPr>
              <w:t>Amézquita</w:t>
            </w:r>
            <w:proofErr w:type="spellEnd"/>
            <w:r>
              <w:rPr>
                <w:rFonts w:ascii="Arial" w:hAnsi="Arial" w:cs="Arial"/>
                <w:sz w:val="22"/>
                <w:szCs w:val="18"/>
                <w:lang w:eastAsia="es-MX"/>
              </w:rPr>
              <w:t xml:space="preserve"> Benítez </w:t>
            </w:r>
          </w:p>
        </w:tc>
        <w:tc>
          <w:tcPr>
            <w:tcW w:w="1095" w:type="pct"/>
            <w:tcBorders>
              <w:top w:val="single" w:sz="4" w:space="0" w:color="auto"/>
              <w:left w:val="single" w:sz="4" w:space="0" w:color="auto"/>
              <w:bottom w:val="single" w:sz="4" w:space="0" w:color="auto"/>
              <w:right w:val="single" w:sz="4" w:space="0" w:color="auto"/>
            </w:tcBorders>
            <w:shd w:val="clear" w:color="auto" w:fill="E4DFEC"/>
            <w:noWrap/>
            <w:vAlign w:val="center"/>
            <w:hideMark/>
          </w:tcPr>
          <w:p w:rsidR="00A7561E" w:rsidRDefault="00A7561E" w:rsidP="00A7561E">
            <w:pPr>
              <w:widowControl w:val="0"/>
              <w:spacing w:before="40" w:after="40" w:line="256" w:lineRule="auto"/>
              <w:jc w:val="center"/>
              <w:rPr>
                <w:rFonts w:ascii="Arial" w:hAnsi="Arial" w:cs="Arial"/>
                <w:sz w:val="22"/>
                <w:szCs w:val="18"/>
                <w:lang w:eastAsia="es-MX"/>
              </w:rPr>
            </w:pPr>
            <w:r>
              <w:rPr>
                <w:rFonts w:ascii="Arial" w:hAnsi="Arial" w:cs="Arial"/>
                <w:sz w:val="22"/>
                <w:szCs w:val="18"/>
                <w:lang w:eastAsia="es-MX"/>
              </w:rPr>
              <w:t>Integrante</w:t>
            </w:r>
          </w:p>
        </w:tc>
      </w:tr>
      <w:tr w:rsidR="00A7561E" w:rsidTr="00A7561E">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7561E" w:rsidRDefault="00A7561E" w:rsidP="00A7561E">
            <w:pPr>
              <w:spacing w:line="256" w:lineRule="auto"/>
              <w:rPr>
                <w:rFonts w:ascii="Arial" w:hAnsi="Arial" w:cs="Arial"/>
                <w:sz w:val="22"/>
                <w:szCs w:val="18"/>
                <w:lang w:eastAsia="es-MX"/>
              </w:rPr>
            </w:pPr>
          </w:p>
        </w:tc>
        <w:tc>
          <w:tcPr>
            <w:tcW w:w="3109" w:type="pct"/>
            <w:tcBorders>
              <w:top w:val="single" w:sz="4" w:space="0" w:color="auto"/>
              <w:left w:val="single" w:sz="4" w:space="0" w:color="auto"/>
              <w:bottom w:val="single" w:sz="4" w:space="0" w:color="auto"/>
              <w:right w:val="single" w:sz="4" w:space="0" w:color="auto"/>
            </w:tcBorders>
            <w:noWrap/>
            <w:vAlign w:val="center"/>
            <w:hideMark/>
          </w:tcPr>
          <w:p w:rsidR="00A7561E" w:rsidRDefault="00A7561E" w:rsidP="00A7561E">
            <w:pPr>
              <w:widowControl w:val="0"/>
              <w:spacing w:before="40" w:after="40" w:line="256" w:lineRule="auto"/>
              <w:ind w:left="113"/>
              <w:rPr>
                <w:rFonts w:ascii="Arial" w:hAnsi="Arial" w:cs="Arial"/>
                <w:sz w:val="22"/>
                <w:szCs w:val="18"/>
                <w:lang w:eastAsia="es-MX"/>
              </w:rPr>
            </w:pPr>
            <w:r>
              <w:rPr>
                <w:rFonts w:ascii="Arial" w:hAnsi="Arial" w:cs="Arial"/>
                <w:sz w:val="22"/>
                <w:szCs w:val="18"/>
                <w:lang w:eastAsia="es-MX"/>
              </w:rPr>
              <w:t>Alexis Luis Cuevas Arzate</w:t>
            </w:r>
          </w:p>
        </w:tc>
        <w:tc>
          <w:tcPr>
            <w:tcW w:w="1095" w:type="pct"/>
            <w:tcBorders>
              <w:top w:val="single" w:sz="4" w:space="0" w:color="auto"/>
              <w:left w:val="single" w:sz="4" w:space="0" w:color="auto"/>
              <w:bottom w:val="single" w:sz="4" w:space="0" w:color="auto"/>
              <w:right w:val="single" w:sz="4" w:space="0" w:color="auto"/>
            </w:tcBorders>
            <w:noWrap/>
            <w:vAlign w:val="center"/>
            <w:hideMark/>
          </w:tcPr>
          <w:p w:rsidR="00A7561E" w:rsidRDefault="00A7561E" w:rsidP="00A7561E">
            <w:pPr>
              <w:widowControl w:val="0"/>
              <w:spacing w:before="40" w:after="40" w:line="256" w:lineRule="auto"/>
              <w:jc w:val="center"/>
              <w:rPr>
                <w:rFonts w:ascii="Arial" w:hAnsi="Arial" w:cs="Arial"/>
                <w:sz w:val="22"/>
                <w:szCs w:val="18"/>
                <w:lang w:eastAsia="es-MX"/>
              </w:rPr>
            </w:pPr>
            <w:r>
              <w:rPr>
                <w:rFonts w:ascii="Arial" w:hAnsi="Arial" w:cs="Arial"/>
                <w:sz w:val="22"/>
                <w:szCs w:val="18"/>
                <w:lang w:eastAsia="es-MX"/>
              </w:rPr>
              <w:t>Integrante</w:t>
            </w:r>
          </w:p>
        </w:tc>
      </w:tr>
    </w:tbl>
    <w:p w:rsidR="00A7561E" w:rsidRDefault="00A7561E" w:rsidP="00A7561E">
      <w:pPr>
        <w:pStyle w:val="Textoindependiente2"/>
        <w:spacing w:after="0" w:line="360" w:lineRule="auto"/>
        <w:jc w:val="both"/>
        <w:rPr>
          <w:rFonts w:ascii="Arial" w:hAnsi="Arial" w:cs="Arial"/>
          <w:b/>
          <w:sz w:val="28"/>
          <w:szCs w:val="28"/>
        </w:rPr>
      </w:pPr>
    </w:p>
    <w:p w:rsidR="00A7561E" w:rsidRDefault="00A7561E" w:rsidP="00A7561E">
      <w:pPr>
        <w:pStyle w:val="Textoindependiente2"/>
        <w:spacing w:after="0" w:line="360" w:lineRule="auto"/>
        <w:jc w:val="both"/>
        <w:rPr>
          <w:rFonts w:ascii="Arial" w:hAnsi="Arial" w:cs="Arial"/>
          <w:sz w:val="28"/>
          <w:szCs w:val="28"/>
        </w:rPr>
      </w:pPr>
      <w:r>
        <w:rPr>
          <w:rFonts w:ascii="Arial" w:hAnsi="Arial" w:cs="Arial"/>
          <w:b/>
          <w:sz w:val="28"/>
          <w:szCs w:val="28"/>
        </w:rPr>
        <w:lastRenderedPageBreak/>
        <w:t>2</w:t>
      </w:r>
      <w:r w:rsidRPr="00045B4A">
        <w:rPr>
          <w:rFonts w:ascii="Arial" w:hAnsi="Arial" w:cs="Arial"/>
          <w:b/>
          <w:sz w:val="28"/>
          <w:szCs w:val="28"/>
        </w:rPr>
        <w:t>.</w:t>
      </w:r>
      <w:r w:rsidRPr="00045B4A">
        <w:rPr>
          <w:rFonts w:ascii="Arial" w:hAnsi="Arial" w:cs="Arial"/>
          <w:sz w:val="28"/>
          <w:szCs w:val="28"/>
        </w:rPr>
        <w:t xml:space="preserve"> </w:t>
      </w:r>
      <w:r w:rsidRPr="00B0212E">
        <w:rPr>
          <w:rFonts w:ascii="Arial" w:hAnsi="Arial" w:cs="Arial"/>
          <w:b/>
          <w:sz w:val="28"/>
          <w:szCs w:val="28"/>
        </w:rPr>
        <w:t xml:space="preserve">Conocimiento de </w:t>
      </w:r>
      <w:r w:rsidR="0019674B">
        <w:rPr>
          <w:rFonts w:ascii="Arial" w:hAnsi="Arial" w:cs="Arial"/>
          <w:b/>
          <w:sz w:val="28"/>
          <w:szCs w:val="28"/>
        </w:rPr>
        <w:t>la infracción.</w:t>
      </w:r>
      <w:r>
        <w:rPr>
          <w:rFonts w:ascii="Arial" w:hAnsi="Arial" w:cs="Arial"/>
          <w:sz w:val="28"/>
          <w:szCs w:val="28"/>
        </w:rPr>
        <w:t xml:space="preserve"> El veintidós de julio de dos mil diecinueve</w:t>
      </w:r>
      <w:r>
        <w:rPr>
          <w:rStyle w:val="Refdenotaalpie"/>
          <w:rFonts w:ascii="Arial" w:hAnsi="Arial" w:cs="Arial"/>
          <w:sz w:val="28"/>
          <w:szCs w:val="28"/>
        </w:rPr>
        <w:footnoteReference w:id="3"/>
      </w:r>
      <w:r>
        <w:rPr>
          <w:rFonts w:ascii="Arial" w:hAnsi="Arial" w:cs="Arial"/>
          <w:sz w:val="28"/>
          <w:szCs w:val="28"/>
        </w:rPr>
        <w:t xml:space="preserve"> la parte actora tuvo conocimiento, a través de </w:t>
      </w:r>
      <w:r w:rsidR="00A30E62">
        <w:rPr>
          <w:rFonts w:ascii="Arial" w:hAnsi="Arial" w:cs="Arial"/>
          <w:sz w:val="28"/>
          <w:szCs w:val="28"/>
        </w:rPr>
        <w:t xml:space="preserve">la </w:t>
      </w:r>
      <w:r>
        <w:rPr>
          <w:rFonts w:ascii="Arial" w:hAnsi="Arial" w:cs="Arial"/>
          <w:sz w:val="28"/>
          <w:szCs w:val="28"/>
        </w:rPr>
        <w:t xml:space="preserve">respuesta a </w:t>
      </w:r>
      <w:r w:rsidR="00A30E62">
        <w:rPr>
          <w:rFonts w:ascii="Arial" w:hAnsi="Arial" w:cs="Arial"/>
          <w:sz w:val="28"/>
          <w:szCs w:val="28"/>
        </w:rPr>
        <w:t xml:space="preserve">una </w:t>
      </w:r>
      <w:r>
        <w:rPr>
          <w:rFonts w:ascii="Arial" w:hAnsi="Arial" w:cs="Arial"/>
          <w:sz w:val="28"/>
          <w:szCs w:val="28"/>
        </w:rPr>
        <w:t xml:space="preserve">solicitud de Acceso a la Información Pública y Rendición de Cuentas de la Ciudad de México, que las </w:t>
      </w:r>
      <w:r w:rsidR="00AD0B90">
        <w:rPr>
          <w:rFonts w:ascii="Arial" w:hAnsi="Arial" w:cs="Arial"/>
          <w:sz w:val="28"/>
          <w:szCs w:val="28"/>
        </w:rPr>
        <w:t xml:space="preserve">personas probables </w:t>
      </w:r>
      <w:r w:rsidR="0001663D">
        <w:rPr>
          <w:rFonts w:ascii="Arial" w:hAnsi="Arial" w:cs="Arial"/>
          <w:sz w:val="28"/>
          <w:szCs w:val="28"/>
        </w:rPr>
        <w:t>infractoras</w:t>
      </w:r>
      <w:r w:rsidR="00F037EA">
        <w:rPr>
          <w:rFonts w:ascii="Arial" w:hAnsi="Arial" w:cs="Arial"/>
          <w:sz w:val="28"/>
          <w:szCs w:val="28"/>
        </w:rPr>
        <w:t xml:space="preserve"> </w:t>
      </w:r>
      <w:r>
        <w:rPr>
          <w:rFonts w:ascii="Arial" w:hAnsi="Arial" w:cs="Arial"/>
          <w:sz w:val="28"/>
          <w:szCs w:val="28"/>
        </w:rPr>
        <w:t>laboraban en la Alcaldía Gustavo A. Madero desde el uno de abril de dos mil diecisiete.</w:t>
      </w:r>
    </w:p>
    <w:p w:rsidR="00A7561E" w:rsidRDefault="00A7561E" w:rsidP="00A7561E">
      <w:pPr>
        <w:pStyle w:val="Textoindependiente2"/>
        <w:spacing w:after="0" w:line="360" w:lineRule="auto"/>
        <w:jc w:val="both"/>
        <w:rPr>
          <w:rFonts w:ascii="Arial" w:hAnsi="Arial" w:cs="Arial"/>
          <w:sz w:val="28"/>
          <w:szCs w:val="28"/>
        </w:rPr>
      </w:pPr>
    </w:p>
    <w:p w:rsidR="00B82FE1" w:rsidRPr="00B82FE1" w:rsidRDefault="004846CF" w:rsidP="00A7561E">
      <w:pPr>
        <w:pStyle w:val="Textoindependiente2"/>
        <w:spacing w:after="0" w:line="360" w:lineRule="auto"/>
        <w:jc w:val="both"/>
        <w:rPr>
          <w:rFonts w:ascii="Arial" w:hAnsi="Arial" w:cs="Arial"/>
          <w:b/>
          <w:sz w:val="28"/>
          <w:szCs w:val="28"/>
        </w:rPr>
      </w:pPr>
      <w:r>
        <w:rPr>
          <w:rFonts w:ascii="Arial" w:hAnsi="Arial" w:cs="Arial"/>
          <w:b/>
          <w:sz w:val="28"/>
          <w:szCs w:val="28"/>
        </w:rPr>
        <w:t xml:space="preserve">II. </w:t>
      </w:r>
      <w:r w:rsidR="00B82FE1" w:rsidRPr="00B82FE1">
        <w:rPr>
          <w:rFonts w:ascii="Arial" w:hAnsi="Arial" w:cs="Arial"/>
          <w:b/>
          <w:sz w:val="28"/>
          <w:szCs w:val="28"/>
        </w:rPr>
        <w:t>Juicio de la Ciudadanía</w:t>
      </w:r>
      <w:r>
        <w:rPr>
          <w:rFonts w:ascii="Arial" w:hAnsi="Arial" w:cs="Arial"/>
          <w:b/>
          <w:sz w:val="28"/>
          <w:szCs w:val="28"/>
        </w:rPr>
        <w:t xml:space="preserve"> local</w:t>
      </w:r>
      <w:r w:rsidR="00B82FE1" w:rsidRPr="00B82FE1">
        <w:rPr>
          <w:rFonts w:ascii="Arial" w:hAnsi="Arial" w:cs="Arial"/>
          <w:b/>
          <w:sz w:val="28"/>
          <w:szCs w:val="28"/>
        </w:rPr>
        <w:t xml:space="preserve"> </w:t>
      </w:r>
    </w:p>
    <w:p w:rsidR="00B82FE1" w:rsidRDefault="00B82FE1" w:rsidP="00A7561E">
      <w:pPr>
        <w:pStyle w:val="Textoindependiente2"/>
        <w:spacing w:after="0" w:line="360" w:lineRule="auto"/>
        <w:jc w:val="both"/>
        <w:rPr>
          <w:rFonts w:ascii="Arial" w:hAnsi="Arial" w:cs="Arial"/>
          <w:sz w:val="28"/>
          <w:szCs w:val="28"/>
        </w:rPr>
      </w:pPr>
    </w:p>
    <w:p w:rsidR="00A7561E" w:rsidRDefault="004846CF" w:rsidP="00A7561E">
      <w:pPr>
        <w:pStyle w:val="Textoindependiente2"/>
        <w:spacing w:after="0" w:line="360" w:lineRule="auto"/>
        <w:jc w:val="both"/>
        <w:rPr>
          <w:rFonts w:ascii="Arial" w:hAnsi="Arial" w:cs="Arial"/>
          <w:bCs/>
          <w:sz w:val="28"/>
          <w:szCs w:val="28"/>
        </w:rPr>
      </w:pPr>
      <w:r>
        <w:rPr>
          <w:rFonts w:ascii="Arial" w:hAnsi="Arial" w:cs="Arial"/>
          <w:b/>
          <w:sz w:val="28"/>
          <w:szCs w:val="28"/>
        </w:rPr>
        <w:t>1</w:t>
      </w:r>
      <w:r w:rsidR="00A7561E" w:rsidRPr="005E7713">
        <w:rPr>
          <w:rFonts w:ascii="Arial" w:hAnsi="Arial" w:cs="Arial"/>
          <w:b/>
          <w:sz w:val="28"/>
          <w:szCs w:val="28"/>
        </w:rPr>
        <w:t xml:space="preserve">. </w:t>
      </w:r>
      <w:r w:rsidR="00A7561E" w:rsidRPr="00877976">
        <w:rPr>
          <w:rFonts w:ascii="Arial" w:hAnsi="Arial" w:cs="Arial"/>
          <w:b/>
          <w:sz w:val="28"/>
          <w:szCs w:val="28"/>
        </w:rPr>
        <w:t xml:space="preserve">Demanda. </w:t>
      </w:r>
      <w:r w:rsidR="00A7561E" w:rsidRPr="00877976">
        <w:rPr>
          <w:rFonts w:ascii="Arial" w:hAnsi="Arial" w:cs="Arial"/>
          <w:sz w:val="28"/>
          <w:szCs w:val="28"/>
        </w:rPr>
        <w:t>El</w:t>
      </w:r>
      <w:r w:rsidR="00A7561E" w:rsidRPr="00877976">
        <w:rPr>
          <w:rFonts w:ascii="Arial" w:hAnsi="Arial" w:cs="Arial"/>
          <w:bCs/>
          <w:sz w:val="28"/>
          <w:szCs w:val="28"/>
        </w:rPr>
        <w:t xml:space="preserve"> </w:t>
      </w:r>
      <w:r w:rsidR="00A7561E">
        <w:rPr>
          <w:rFonts w:ascii="Arial" w:hAnsi="Arial" w:cs="Arial"/>
          <w:bCs/>
          <w:sz w:val="28"/>
          <w:szCs w:val="28"/>
        </w:rPr>
        <w:t>veinticinco de julio</w:t>
      </w:r>
      <w:r w:rsidR="00A7561E" w:rsidRPr="00877976">
        <w:rPr>
          <w:rFonts w:ascii="Arial" w:hAnsi="Arial" w:cs="Arial"/>
          <w:bCs/>
          <w:sz w:val="28"/>
          <w:szCs w:val="28"/>
        </w:rPr>
        <w:t xml:space="preserve"> l</w:t>
      </w:r>
      <w:r w:rsidR="00A7561E">
        <w:rPr>
          <w:rFonts w:ascii="Arial" w:hAnsi="Arial" w:cs="Arial"/>
          <w:bCs/>
          <w:sz w:val="28"/>
          <w:szCs w:val="28"/>
        </w:rPr>
        <w:t xml:space="preserve">a parte actora promovió Juicio de la Ciudadanía </w:t>
      </w:r>
      <w:r w:rsidR="00A7561E" w:rsidRPr="00877976">
        <w:rPr>
          <w:rFonts w:ascii="Arial" w:hAnsi="Arial" w:cs="Arial"/>
          <w:bCs/>
          <w:sz w:val="28"/>
          <w:szCs w:val="28"/>
        </w:rPr>
        <w:t xml:space="preserve">ante la </w:t>
      </w:r>
      <w:r w:rsidR="00A7561E">
        <w:rPr>
          <w:rFonts w:ascii="Arial" w:hAnsi="Arial" w:cs="Arial"/>
          <w:bCs/>
          <w:sz w:val="28"/>
          <w:szCs w:val="28"/>
        </w:rPr>
        <w:t>autoridad responsable.</w:t>
      </w:r>
    </w:p>
    <w:p w:rsidR="008570B2" w:rsidRDefault="008570B2" w:rsidP="00A7561E">
      <w:pPr>
        <w:pStyle w:val="Textoindependiente2"/>
        <w:spacing w:after="0" w:line="360" w:lineRule="auto"/>
        <w:jc w:val="both"/>
        <w:rPr>
          <w:rFonts w:ascii="Arial" w:hAnsi="Arial" w:cs="Arial"/>
          <w:bCs/>
          <w:sz w:val="28"/>
          <w:szCs w:val="28"/>
        </w:rPr>
      </w:pPr>
    </w:p>
    <w:p w:rsidR="00C76D06" w:rsidRDefault="004846CF" w:rsidP="00C76D06">
      <w:pPr>
        <w:spacing w:line="360" w:lineRule="auto"/>
        <w:jc w:val="both"/>
        <w:rPr>
          <w:rFonts w:ascii="Arial" w:hAnsi="Arial" w:cs="Arial"/>
          <w:sz w:val="28"/>
          <w:szCs w:val="28"/>
          <w:lang w:val="es-MX"/>
        </w:rPr>
      </w:pPr>
      <w:r>
        <w:rPr>
          <w:rFonts w:ascii="Arial" w:hAnsi="Arial" w:cs="Arial"/>
          <w:b/>
          <w:bCs/>
          <w:sz w:val="28"/>
          <w:szCs w:val="28"/>
        </w:rPr>
        <w:t>2</w:t>
      </w:r>
      <w:r w:rsidR="008570B2">
        <w:rPr>
          <w:rFonts w:ascii="Arial" w:hAnsi="Arial" w:cs="Arial"/>
          <w:b/>
          <w:bCs/>
          <w:sz w:val="28"/>
          <w:szCs w:val="28"/>
        </w:rPr>
        <w:t xml:space="preserve">. </w:t>
      </w:r>
      <w:r w:rsidR="00C76D06">
        <w:rPr>
          <w:rFonts w:ascii="Arial" w:hAnsi="Arial" w:cs="Arial"/>
          <w:b/>
          <w:sz w:val="28"/>
          <w:szCs w:val="28"/>
          <w:lang w:val="es-MX"/>
        </w:rPr>
        <w:t>Recepción y turno</w:t>
      </w:r>
      <w:r w:rsidR="00C76D06" w:rsidRPr="00895FE1">
        <w:rPr>
          <w:rFonts w:ascii="Arial" w:hAnsi="Arial" w:cs="Arial"/>
          <w:sz w:val="28"/>
          <w:szCs w:val="28"/>
          <w:lang w:val="es-MX"/>
        </w:rPr>
        <w:t xml:space="preserve">. </w:t>
      </w:r>
      <w:r w:rsidR="008D61F9">
        <w:rPr>
          <w:rFonts w:ascii="Arial" w:hAnsi="Arial" w:cs="Arial"/>
          <w:sz w:val="28"/>
          <w:szCs w:val="28"/>
          <w:lang w:val="es-MX"/>
        </w:rPr>
        <w:t xml:space="preserve">El uno de agosto </w:t>
      </w:r>
      <w:r w:rsidR="00C76D06">
        <w:rPr>
          <w:rFonts w:ascii="Arial" w:hAnsi="Arial" w:cs="Arial"/>
          <w:sz w:val="28"/>
          <w:szCs w:val="28"/>
          <w:lang w:val="es-MX"/>
        </w:rPr>
        <w:t xml:space="preserve">se recibió en este Tribunal Electoral el medio de impugnación, así como diversa información remitida por la </w:t>
      </w:r>
      <w:r w:rsidR="008D61F9">
        <w:rPr>
          <w:rFonts w:ascii="Arial" w:hAnsi="Arial" w:cs="Arial"/>
          <w:sz w:val="28"/>
          <w:szCs w:val="28"/>
          <w:lang w:val="es-MX"/>
        </w:rPr>
        <w:t>Dirección responsable</w:t>
      </w:r>
      <w:r w:rsidR="00C76D06">
        <w:rPr>
          <w:rFonts w:ascii="Arial" w:hAnsi="Arial" w:cs="Arial"/>
          <w:sz w:val="28"/>
          <w:szCs w:val="28"/>
          <w:lang w:val="es-MX"/>
        </w:rPr>
        <w:t>.</w:t>
      </w:r>
    </w:p>
    <w:p w:rsidR="00C76D06" w:rsidRDefault="00C76D06" w:rsidP="00C76D06">
      <w:pPr>
        <w:spacing w:line="360" w:lineRule="auto"/>
        <w:jc w:val="both"/>
        <w:rPr>
          <w:rFonts w:ascii="Arial" w:hAnsi="Arial" w:cs="Arial"/>
          <w:sz w:val="28"/>
          <w:szCs w:val="28"/>
          <w:lang w:val="es-MX"/>
        </w:rPr>
      </w:pPr>
    </w:p>
    <w:p w:rsidR="00DB4CBB" w:rsidRDefault="00C76D06" w:rsidP="00DB4CBB">
      <w:pPr>
        <w:spacing w:line="360" w:lineRule="auto"/>
        <w:jc w:val="both"/>
        <w:rPr>
          <w:rFonts w:ascii="Arial" w:hAnsi="Arial" w:cs="Arial"/>
          <w:sz w:val="28"/>
          <w:szCs w:val="28"/>
        </w:rPr>
      </w:pPr>
      <w:r w:rsidRPr="00895FE1">
        <w:rPr>
          <w:rFonts w:ascii="Arial" w:hAnsi="Arial" w:cs="Arial"/>
          <w:sz w:val="28"/>
          <w:szCs w:val="28"/>
          <w:lang w:val="es-MX"/>
        </w:rPr>
        <w:t xml:space="preserve">El </w:t>
      </w:r>
      <w:r w:rsidR="008D61F9">
        <w:rPr>
          <w:rFonts w:ascii="Arial" w:hAnsi="Arial" w:cs="Arial"/>
          <w:sz w:val="28"/>
          <w:szCs w:val="28"/>
          <w:lang w:val="es-MX"/>
        </w:rPr>
        <w:t xml:space="preserve">dos </w:t>
      </w:r>
      <w:r>
        <w:rPr>
          <w:rFonts w:ascii="Arial" w:hAnsi="Arial" w:cs="Arial"/>
          <w:sz w:val="28"/>
          <w:szCs w:val="28"/>
          <w:lang w:val="es-MX"/>
        </w:rPr>
        <w:t>posterior</w:t>
      </w:r>
      <w:r w:rsidRPr="00895FE1">
        <w:rPr>
          <w:rFonts w:ascii="Arial" w:hAnsi="Arial" w:cs="Arial"/>
          <w:sz w:val="28"/>
          <w:szCs w:val="28"/>
          <w:lang w:val="es-MX"/>
        </w:rPr>
        <w:t xml:space="preserve"> el Magistrado Presidente de est</w:t>
      </w:r>
      <w:r>
        <w:rPr>
          <w:rFonts w:ascii="Arial" w:hAnsi="Arial" w:cs="Arial"/>
          <w:sz w:val="28"/>
          <w:szCs w:val="28"/>
          <w:lang w:val="es-MX"/>
        </w:rPr>
        <w:t xml:space="preserve">e Órgano </w:t>
      </w:r>
      <w:r w:rsidRPr="00895FE1">
        <w:rPr>
          <w:rFonts w:ascii="Arial" w:hAnsi="Arial" w:cs="Arial"/>
          <w:sz w:val="28"/>
          <w:szCs w:val="28"/>
          <w:lang w:val="es-MX"/>
        </w:rPr>
        <w:t xml:space="preserve">Jurisdiccional ordenó formar el expediente </w:t>
      </w:r>
      <w:r w:rsidRPr="00895FE1">
        <w:rPr>
          <w:rFonts w:ascii="Arial" w:hAnsi="Arial" w:cs="Arial"/>
          <w:b/>
          <w:sz w:val="28"/>
          <w:szCs w:val="28"/>
          <w:lang w:val="es-MX"/>
        </w:rPr>
        <w:t>TECDMX-JLDC-</w:t>
      </w:r>
      <w:r w:rsidR="008D61F9">
        <w:rPr>
          <w:rFonts w:ascii="Arial" w:hAnsi="Arial" w:cs="Arial"/>
          <w:b/>
          <w:sz w:val="28"/>
          <w:szCs w:val="28"/>
          <w:lang w:val="es-MX"/>
        </w:rPr>
        <w:t>1335</w:t>
      </w:r>
      <w:r w:rsidR="00CE5C7F">
        <w:rPr>
          <w:rFonts w:ascii="Arial" w:hAnsi="Arial" w:cs="Arial"/>
          <w:b/>
          <w:sz w:val="28"/>
          <w:szCs w:val="28"/>
          <w:lang w:val="es-MX"/>
        </w:rPr>
        <w:t>/</w:t>
      </w:r>
      <w:r w:rsidRPr="00895FE1">
        <w:rPr>
          <w:rFonts w:ascii="Arial" w:hAnsi="Arial" w:cs="Arial"/>
          <w:b/>
          <w:sz w:val="28"/>
          <w:szCs w:val="28"/>
          <w:lang w:val="es-MX"/>
        </w:rPr>
        <w:t>2019</w:t>
      </w:r>
      <w:r w:rsidRPr="003974B8">
        <w:rPr>
          <w:rFonts w:ascii="Arial" w:hAnsi="Arial" w:cs="Arial"/>
          <w:sz w:val="28"/>
          <w:szCs w:val="28"/>
          <w:lang w:val="es-MX"/>
        </w:rPr>
        <w:t xml:space="preserve"> y turnarlo a </w:t>
      </w:r>
      <w:r w:rsidR="00DB4CBB">
        <w:rPr>
          <w:rFonts w:ascii="Arial" w:hAnsi="Arial" w:cs="Arial"/>
          <w:sz w:val="28"/>
          <w:szCs w:val="28"/>
          <w:lang w:val="es-MX"/>
        </w:rPr>
        <w:t xml:space="preserve">su </w:t>
      </w:r>
      <w:r w:rsidRPr="003974B8">
        <w:rPr>
          <w:rFonts w:ascii="Arial" w:hAnsi="Arial" w:cs="Arial"/>
          <w:sz w:val="28"/>
          <w:szCs w:val="28"/>
          <w:lang w:val="es-MX"/>
        </w:rPr>
        <w:t>Ponencia</w:t>
      </w:r>
      <w:r w:rsidR="00DB4CBB">
        <w:rPr>
          <w:rFonts w:ascii="Arial" w:hAnsi="Arial" w:cs="Arial"/>
          <w:sz w:val="28"/>
          <w:szCs w:val="28"/>
          <w:lang w:val="es-MX"/>
        </w:rPr>
        <w:t xml:space="preserve"> </w:t>
      </w:r>
      <w:r w:rsidR="00DB4CBB" w:rsidRPr="00363CAC">
        <w:rPr>
          <w:rFonts w:ascii="Arial" w:hAnsi="Arial" w:cs="Arial"/>
          <w:sz w:val="28"/>
          <w:szCs w:val="28"/>
        </w:rPr>
        <w:t xml:space="preserve">para </w:t>
      </w:r>
      <w:r w:rsidR="00DB4CBB">
        <w:rPr>
          <w:rFonts w:ascii="Arial" w:hAnsi="Arial" w:cs="Arial"/>
          <w:sz w:val="28"/>
          <w:szCs w:val="28"/>
        </w:rPr>
        <w:t xml:space="preserve">la </w:t>
      </w:r>
      <w:r w:rsidR="00DB4CBB" w:rsidRPr="00363CAC">
        <w:rPr>
          <w:rFonts w:ascii="Arial" w:hAnsi="Arial" w:cs="Arial"/>
          <w:sz w:val="28"/>
          <w:szCs w:val="28"/>
        </w:rPr>
        <w:t xml:space="preserve">sustanciación </w:t>
      </w:r>
      <w:r w:rsidR="00DB4CBB" w:rsidRPr="00962CA3">
        <w:rPr>
          <w:rFonts w:ascii="Arial" w:hAnsi="Arial" w:cs="Arial"/>
          <w:sz w:val="28"/>
          <w:szCs w:val="28"/>
        </w:rPr>
        <w:t xml:space="preserve">y, en su oportunidad, formular </w:t>
      </w:r>
      <w:r w:rsidR="00DB4CBB">
        <w:rPr>
          <w:rFonts w:ascii="Arial" w:hAnsi="Arial" w:cs="Arial"/>
          <w:sz w:val="28"/>
          <w:szCs w:val="28"/>
        </w:rPr>
        <w:t>e</w:t>
      </w:r>
      <w:r w:rsidR="00DB4CBB" w:rsidRPr="00962CA3">
        <w:rPr>
          <w:rFonts w:ascii="Arial" w:hAnsi="Arial" w:cs="Arial"/>
          <w:sz w:val="28"/>
          <w:szCs w:val="28"/>
        </w:rPr>
        <w:t xml:space="preserve">l proyecto de resolución </w:t>
      </w:r>
      <w:r w:rsidR="00DB4CBB">
        <w:rPr>
          <w:rFonts w:ascii="Arial" w:hAnsi="Arial" w:cs="Arial"/>
          <w:sz w:val="28"/>
          <w:szCs w:val="28"/>
        </w:rPr>
        <w:t>correspondiente,</w:t>
      </w:r>
      <w:r w:rsidR="00DB4CBB" w:rsidRPr="00962CA3">
        <w:rPr>
          <w:rFonts w:ascii="Arial" w:hAnsi="Arial" w:cs="Arial"/>
          <w:sz w:val="28"/>
          <w:szCs w:val="28"/>
        </w:rPr>
        <w:t xml:space="preserve"> lo que se cumplimentó mediante </w:t>
      </w:r>
      <w:r w:rsidR="00DB4CBB" w:rsidRPr="009329C4">
        <w:rPr>
          <w:rFonts w:ascii="Arial" w:hAnsi="Arial" w:cs="Arial"/>
          <w:sz w:val="28"/>
          <w:szCs w:val="28"/>
        </w:rPr>
        <w:t>oficio</w:t>
      </w:r>
      <w:r w:rsidR="00DB4CBB">
        <w:rPr>
          <w:rFonts w:ascii="Arial" w:hAnsi="Arial" w:cs="Arial"/>
          <w:sz w:val="28"/>
          <w:szCs w:val="28"/>
        </w:rPr>
        <w:t xml:space="preserve"> </w:t>
      </w:r>
      <w:r w:rsidR="00DB4CBB" w:rsidRPr="009329C4">
        <w:rPr>
          <w:rFonts w:ascii="Arial" w:hAnsi="Arial" w:cs="Arial"/>
          <w:sz w:val="28"/>
          <w:szCs w:val="28"/>
        </w:rPr>
        <w:t>TECDMX/SG</w:t>
      </w:r>
      <w:r w:rsidR="00DB4CBB" w:rsidRPr="00962CA3">
        <w:rPr>
          <w:rFonts w:ascii="Arial" w:hAnsi="Arial" w:cs="Arial"/>
          <w:sz w:val="28"/>
          <w:szCs w:val="28"/>
        </w:rPr>
        <w:t>/</w:t>
      </w:r>
      <w:r w:rsidR="00DB4CBB">
        <w:rPr>
          <w:rFonts w:ascii="Arial" w:hAnsi="Arial" w:cs="Arial"/>
          <w:sz w:val="28"/>
          <w:szCs w:val="28"/>
        </w:rPr>
        <w:t>1335</w:t>
      </w:r>
      <w:r w:rsidR="00DB4CBB" w:rsidRPr="00962CA3">
        <w:rPr>
          <w:rFonts w:ascii="Arial" w:hAnsi="Arial" w:cs="Arial"/>
          <w:sz w:val="28"/>
          <w:szCs w:val="28"/>
        </w:rPr>
        <w:t>/2019</w:t>
      </w:r>
      <w:r w:rsidR="00DB4CBB">
        <w:rPr>
          <w:rFonts w:ascii="Arial" w:hAnsi="Arial" w:cs="Arial"/>
          <w:sz w:val="28"/>
          <w:szCs w:val="28"/>
        </w:rPr>
        <w:t xml:space="preserve"> </w:t>
      </w:r>
      <w:r w:rsidR="00DB4CBB" w:rsidRPr="00962CA3">
        <w:rPr>
          <w:rFonts w:ascii="Arial" w:hAnsi="Arial" w:cs="Arial"/>
          <w:sz w:val="28"/>
          <w:szCs w:val="28"/>
        </w:rPr>
        <w:t>suscrito por</w:t>
      </w:r>
      <w:r w:rsidR="00DB4CBB">
        <w:rPr>
          <w:rFonts w:ascii="Arial" w:hAnsi="Arial" w:cs="Arial"/>
          <w:sz w:val="28"/>
          <w:szCs w:val="28"/>
        </w:rPr>
        <w:t xml:space="preserve"> el Secretario General</w:t>
      </w:r>
      <w:r w:rsidR="00DB4CBB" w:rsidRPr="00363CAC">
        <w:rPr>
          <w:rFonts w:ascii="Arial" w:hAnsi="Arial" w:cs="Arial"/>
          <w:sz w:val="28"/>
          <w:szCs w:val="28"/>
        </w:rPr>
        <w:t xml:space="preserve">. </w:t>
      </w:r>
    </w:p>
    <w:p w:rsidR="004615AE" w:rsidRDefault="004615AE" w:rsidP="00DB4CBB">
      <w:pPr>
        <w:spacing w:line="360" w:lineRule="auto"/>
        <w:jc w:val="both"/>
        <w:rPr>
          <w:rFonts w:ascii="Arial" w:hAnsi="Arial" w:cs="Arial"/>
          <w:sz w:val="28"/>
          <w:szCs w:val="28"/>
        </w:rPr>
      </w:pPr>
    </w:p>
    <w:p w:rsidR="00607836" w:rsidRDefault="004846CF" w:rsidP="004615AE">
      <w:pPr>
        <w:spacing w:line="360" w:lineRule="auto"/>
        <w:jc w:val="both"/>
        <w:rPr>
          <w:rFonts w:ascii="Arial" w:hAnsi="Arial" w:cs="Arial"/>
          <w:b/>
          <w:sz w:val="28"/>
          <w:szCs w:val="28"/>
        </w:rPr>
      </w:pPr>
      <w:r>
        <w:rPr>
          <w:rFonts w:ascii="Arial" w:hAnsi="Arial" w:cs="Arial"/>
          <w:b/>
          <w:sz w:val="28"/>
          <w:szCs w:val="28"/>
        </w:rPr>
        <w:t>3</w:t>
      </w:r>
      <w:r w:rsidR="004615AE">
        <w:rPr>
          <w:rFonts w:ascii="Arial" w:hAnsi="Arial" w:cs="Arial"/>
          <w:b/>
          <w:sz w:val="28"/>
          <w:szCs w:val="28"/>
        </w:rPr>
        <w:t xml:space="preserve">. </w:t>
      </w:r>
      <w:r w:rsidR="00607836">
        <w:rPr>
          <w:rFonts w:ascii="Arial" w:hAnsi="Arial" w:cs="Arial"/>
          <w:b/>
          <w:sz w:val="28"/>
          <w:szCs w:val="28"/>
        </w:rPr>
        <w:t>Inc</w:t>
      </w:r>
      <w:r w:rsidR="00607836" w:rsidRPr="00DD1EED">
        <w:rPr>
          <w:rFonts w:ascii="Arial" w:hAnsi="Arial" w:cs="Arial"/>
          <w:b/>
          <w:sz w:val="28"/>
          <w:szCs w:val="28"/>
        </w:rPr>
        <w:t>omparecencia de tercero interesado.</w:t>
      </w:r>
      <w:r w:rsidR="00607836" w:rsidRPr="00DD1EED">
        <w:rPr>
          <w:rFonts w:ascii="Arial" w:hAnsi="Arial" w:cs="Arial"/>
          <w:sz w:val="28"/>
          <w:szCs w:val="28"/>
        </w:rPr>
        <w:t xml:space="preserve"> Durante el plazo de setenta y dos horas para la publicación del medio de impugnación </w:t>
      </w:r>
      <w:r w:rsidR="00607836" w:rsidRPr="00CB79BC">
        <w:rPr>
          <w:rFonts w:ascii="Arial" w:hAnsi="Arial" w:cs="Arial"/>
          <w:sz w:val="28"/>
          <w:szCs w:val="28"/>
        </w:rPr>
        <w:t>no</w:t>
      </w:r>
      <w:r w:rsidR="00607836" w:rsidRPr="00DD1EED">
        <w:rPr>
          <w:rFonts w:ascii="Arial" w:hAnsi="Arial" w:cs="Arial"/>
          <w:sz w:val="28"/>
          <w:szCs w:val="28"/>
        </w:rPr>
        <w:t xml:space="preserve"> compareció tercero interesado</w:t>
      </w:r>
      <w:r w:rsidR="00607836" w:rsidRPr="00DD1EED">
        <w:rPr>
          <w:rFonts w:ascii="Arial" w:hAnsi="Arial" w:cs="Arial"/>
          <w:sz w:val="28"/>
          <w:szCs w:val="28"/>
          <w:lang w:val="es-ES_tradnl"/>
        </w:rPr>
        <w:t xml:space="preserve">, según lo informado por </w:t>
      </w:r>
      <w:r w:rsidR="00607836">
        <w:rPr>
          <w:rFonts w:ascii="Arial" w:hAnsi="Arial" w:cs="Arial"/>
          <w:sz w:val="28"/>
          <w:szCs w:val="28"/>
          <w:lang w:val="es-ES_tradnl"/>
        </w:rPr>
        <w:t>la Dirección responsable</w:t>
      </w:r>
      <w:r w:rsidR="00607836" w:rsidRPr="00DD1EED">
        <w:rPr>
          <w:rFonts w:ascii="Arial" w:hAnsi="Arial" w:cs="Arial"/>
          <w:sz w:val="28"/>
          <w:szCs w:val="28"/>
          <w:lang w:val="es-ES_tradnl"/>
        </w:rPr>
        <w:t>.</w:t>
      </w:r>
    </w:p>
    <w:p w:rsidR="00607836" w:rsidRDefault="00607836" w:rsidP="004615AE">
      <w:pPr>
        <w:spacing w:line="360" w:lineRule="auto"/>
        <w:jc w:val="both"/>
        <w:rPr>
          <w:rFonts w:ascii="Arial" w:hAnsi="Arial" w:cs="Arial"/>
          <w:b/>
          <w:sz w:val="28"/>
          <w:szCs w:val="28"/>
        </w:rPr>
      </w:pPr>
    </w:p>
    <w:p w:rsidR="004615AE" w:rsidRPr="00C003C7" w:rsidRDefault="004846CF" w:rsidP="00607836">
      <w:pPr>
        <w:spacing w:line="360" w:lineRule="auto"/>
        <w:jc w:val="both"/>
        <w:rPr>
          <w:rFonts w:ascii="Arial" w:hAnsi="Arial" w:cs="Arial"/>
          <w:b/>
          <w:sz w:val="28"/>
          <w:szCs w:val="28"/>
        </w:rPr>
      </w:pPr>
      <w:r>
        <w:rPr>
          <w:rFonts w:ascii="Arial" w:hAnsi="Arial" w:cs="Arial"/>
          <w:b/>
          <w:sz w:val="28"/>
          <w:szCs w:val="28"/>
        </w:rPr>
        <w:lastRenderedPageBreak/>
        <w:t>4</w:t>
      </w:r>
      <w:r w:rsidR="004615AE" w:rsidRPr="00DD1EED">
        <w:rPr>
          <w:rFonts w:ascii="Arial" w:hAnsi="Arial" w:cs="Arial"/>
          <w:b/>
          <w:sz w:val="28"/>
          <w:szCs w:val="28"/>
        </w:rPr>
        <w:t xml:space="preserve">. </w:t>
      </w:r>
      <w:r w:rsidR="00607836" w:rsidRPr="00537C48">
        <w:rPr>
          <w:rFonts w:ascii="Arial" w:hAnsi="Arial" w:cs="Arial"/>
          <w:b/>
          <w:sz w:val="28"/>
          <w:szCs w:val="28"/>
        </w:rPr>
        <w:t xml:space="preserve">Radicación. </w:t>
      </w:r>
      <w:r w:rsidR="00607836" w:rsidRPr="00537C48">
        <w:rPr>
          <w:rFonts w:ascii="Arial" w:hAnsi="Arial" w:cs="Arial"/>
          <w:sz w:val="28"/>
          <w:szCs w:val="28"/>
        </w:rPr>
        <w:t>Mediante proveído de</w:t>
      </w:r>
      <w:r w:rsidR="00607836">
        <w:rPr>
          <w:rFonts w:ascii="Arial" w:hAnsi="Arial" w:cs="Arial"/>
          <w:sz w:val="28"/>
          <w:szCs w:val="28"/>
        </w:rPr>
        <w:t xml:space="preserve"> cinco de agosto </w:t>
      </w:r>
      <w:r w:rsidR="00607836" w:rsidRPr="00537C48">
        <w:rPr>
          <w:rFonts w:ascii="Arial" w:hAnsi="Arial" w:cs="Arial"/>
          <w:sz w:val="28"/>
          <w:szCs w:val="28"/>
        </w:rPr>
        <w:t xml:space="preserve">el Magistrado Instructor radicó </w:t>
      </w:r>
      <w:r w:rsidR="00607836">
        <w:rPr>
          <w:rFonts w:ascii="Arial" w:hAnsi="Arial" w:cs="Arial"/>
          <w:sz w:val="28"/>
          <w:szCs w:val="28"/>
        </w:rPr>
        <w:t>e</w:t>
      </w:r>
      <w:r w:rsidR="00607836" w:rsidRPr="00537C48">
        <w:rPr>
          <w:rFonts w:ascii="Arial" w:hAnsi="Arial" w:cs="Arial"/>
          <w:sz w:val="28"/>
          <w:szCs w:val="28"/>
        </w:rPr>
        <w:t xml:space="preserve">l expediente </w:t>
      </w:r>
      <w:r w:rsidR="00607836">
        <w:rPr>
          <w:rFonts w:ascii="Arial" w:hAnsi="Arial" w:cs="Arial"/>
          <w:sz w:val="28"/>
          <w:szCs w:val="28"/>
        </w:rPr>
        <w:t xml:space="preserve">y se reservó </w:t>
      </w:r>
      <w:r w:rsidR="00607836" w:rsidRPr="00537C48">
        <w:rPr>
          <w:rFonts w:ascii="Arial" w:hAnsi="Arial" w:cs="Arial"/>
          <w:sz w:val="28"/>
          <w:szCs w:val="28"/>
        </w:rPr>
        <w:t>proveer sobre la admisión de la demanda y las pruebas ofrecidas por la parte actora.</w:t>
      </w:r>
    </w:p>
    <w:p w:rsidR="00A7561E" w:rsidRPr="00E604E2" w:rsidRDefault="00A7561E" w:rsidP="00E604E2">
      <w:pPr>
        <w:spacing w:line="360" w:lineRule="auto"/>
        <w:jc w:val="both"/>
        <w:rPr>
          <w:rFonts w:ascii="Arial" w:hAnsi="Arial" w:cs="Arial"/>
          <w:bCs/>
          <w:sz w:val="28"/>
          <w:szCs w:val="28"/>
        </w:rPr>
      </w:pPr>
    </w:p>
    <w:p w:rsidR="00A7561E" w:rsidRDefault="004846CF" w:rsidP="00A7561E">
      <w:pPr>
        <w:tabs>
          <w:tab w:val="left" w:pos="426"/>
        </w:tabs>
        <w:spacing w:line="360" w:lineRule="auto"/>
        <w:jc w:val="both"/>
        <w:rPr>
          <w:rFonts w:ascii="Arial" w:hAnsi="Arial" w:cs="Arial"/>
          <w:sz w:val="28"/>
          <w:szCs w:val="28"/>
        </w:rPr>
      </w:pPr>
      <w:r>
        <w:rPr>
          <w:rFonts w:ascii="Arial" w:hAnsi="Arial" w:cs="Arial"/>
          <w:b/>
          <w:sz w:val="28"/>
          <w:szCs w:val="28"/>
        </w:rPr>
        <w:t>5</w:t>
      </w:r>
      <w:r w:rsidR="00A7561E">
        <w:rPr>
          <w:rFonts w:ascii="Arial" w:hAnsi="Arial" w:cs="Arial"/>
          <w:b/>
          <w:sz w:val="28"/>
          <w:szCs w:val="28"/>
        </w:rPr>
        <w:t>. Reencauzamiento</w:t>
      </w:r>
      <w:r w:rsidR="00A7561E" w:rsidRPr="00CF65BA">
        <w:rPr>
          <w:rFonts w:ascii="Arial" w:hAnsi="Arial" w:cs="Arial"/>
          <w:b/>
          <w:sz w:val="28"/>
          <w:szCs w:val="28"/>
        </w:rPr>
        <w:t xml:space="preserve">. </w:t>
      </w:r>
      <w:r w:rsidR="00A7561E">
        <w:rPr>
          <w:rFonts w:ascii="Arial" w:hAnsi="Arial" w:cs="Arial"/>
          <w:sz w:val="28"/>
          <w:szCs w:val="28"/>
        </w:rPr>
        <w:t>El veinte de agosto este Órgano Jurisdiccional emitió un Acuerdo Plenario en el que determinó reencauzar el escrito inicial al Comité, por considerar que debía agotarse la instancia previa en atención al principio de definitividad.</w:t>
      </w:r>
    </w:p>
    <w:p w:rsidR="00B82FE1" w:rsidRDefault="00B82FE1" w:rsidP="00A7561E">
      <w:pPr>
        <w:tabs>
          <w:tab w:val="left" w:pos="426"/>
        </w:tabs>
        <w:spacing w:line="360" w:lineRule="auto"/>
        <w:jc w:val="both"/>
        <w:rPr>
          <w:rFonts w:ascii="Arial" w:hAnsi="Arial" w:cs="Arial"/>
          <w:sz w:val="28"/>
          <w:szCs w:val="28"/>
        </w:rPr>
      </w:pPr>
    </w:p>
    <w:p w:rsidR="00B82FE1" w:rsidRPr="00B82FE1" w:rsidRDefault="004846CF" w:rsidP="00A7561E">
      <w:pPr>
        <w:tabs>
          <w:tab w:val="left" w:pos="426"/>
        </w:tabs>
        <w:spacing w:line="360" w:lineRule="auto"/>
        <w:jc w:val="both"/>
        <w:rPr>
          <w:rFonts w:ascii="Arial" w:hAnsi="Arial" w:cs="Arial"/>
          <w:b/>
          <w:sz w:val="28"/>
          <w:szCs w:val="28"/>
        </w:rPr>
      </w:pPr>
      <w:r>
        <w:rPr>
          <w:rFonts w:ascii="Arial" w:hAnsi="Arial" w:cs="Arial"/>
          <w:b/>
          <w:sz w:val="28"/>
          <w:szCs w:val="28"/>
        </w:rPr>
        <w:t xml:space="preserve">III. </w:t>
      </w:r>
      <w:r w:rsidR="00B82FE1" w:rsidRPr="00B82FE1">
        <w:rPr>
          <w:rFonts w:ascii="Arial" w:hAnsi="Arial" w:cs="Arial"/>
          <w:b/>
          <w:sz w:val="28"/>
          <w:szCs w:val="28"/>
        </w:rPr>
        <w:t xml:space="preserve">Juicio de la Ciudadanía </w:t>
      </w:r>
      <w:r w:rsidR="00B82FE1">
        <w:rPr>
          <w:rFonts w:ascii="Arial" w:hAnsi="Arial" w:cs="Arial"/>
          <w:b/>
          <w:sz w:val="28"/>
          <w:szCs w:val="28"/>
        </w:rPr>
        <w:t>f</w:t>
      </w:r>
      <w:r w:rsidR="00B82FE1" w:rsidRPr="00B82FE1">
        <w:rPr>
          <w:rFonts w:ascii="Arial" w:hAnsi="Arial" w:cs="Arial"/>
          <w:b/>
          <w:sz w:val="28"/>
          <w:szCs w:val="28"/>
        </w:rPr>
        <w:t>ederal</w:t>
      </w:r>
    </w:p>
    <w:p w:rsidR="00A7561E" w:rsidRDefault="00A7561E" w:rsidP="00A7561E">
      <w:pPr>
        <w:tabs>
          <w:tab w:val="left" w:pos="426"/>
        </w:tabs>
        <w:spacing w:line="360" w:lineRule="auto"/>
        <w:jc w:val="both"/>
        <w:rPr>
          <w:rFonts w:ascii="Arial" w:hAnsi="Arial" w:cs="Arial"/>
          <w:sz w:val="28"/>
          <w:szCs w:val="28"/>
        </w:rPr>
      </w:pPr>
    </w:p>
    <w:p w:rsidR="00A7561E" w:rsidRDefault="004846CF" w:rsidP="00A7561E">
      <w:pPr>
        <w:tabs>
          <w:tab w:val="left" w:pos="426"/>
        </w:tabs>
        <w:spacing w:line="360" w:lineRule="auto"/>
        <w:jc w:val="both"/>
        <w:rPr>
          <w:rFonts w:ascii="Arial" w:hAnsi="Arial" w:cs="Arial"/>
          <w:sz w:val="28"/>
          <w:szCs w:val="28"/>
        </w:rPr>
      </w:pPr>
      <w:r>
        <w:rPr>
          <w:rFonts w:ascii="Arial" w:hAnsi="Arial" w:cs="Arial"/>
          <w:b/>
          <w:sz w:val="28"/>
          <w:szCs w:val="28"/>
        </w:rPr>
        <w:t>1</w:t>
      </w:r>
      <w:r w:rsidR="00B82FE1">
        <w:rPr>
          <w:rFonts w:ascii="Arial" w:hAnsi="Arial" w:cs="Arial"/>
          <w:b/>
          <w:sz w:val="28"/>
          <w:szCs w:val="28"/>
        </w:rPr>
        <w:t>. Impugnación</w:t>
      </w:r>
      <w:r w:rsidR="00A7561E">
        <w:rPr>
          <w:rFonts w:ascii="Arial" w:hAnsi="Arial" w:cs="Arial"/>
          <w:b/>
          <w:sz w:val="28"/>
          <w:szCs w:val="28"/>
        </w:rPr>
        <w:t xml:space="preserve">. </w:t>
      </w:r>
      <w:r w:rsidR="00A7561E">
        <w:rPr>
          <w:rFonts w:ascii="Arial" w:hAnsi="Arial" w:cs="Arial"/>
          <w:sz w:val="28"/>
          <w:szCs w:val="28"/>
        </w:rPr>
        <w:t xml:space="preserve">El veintisiete siguiente la parte actora impugnó el Acuerdo Plenario de </w:t>
      </w:r>
      <w:r w:rsidR="001947B0">
        <w:rPr>
          <w:rFonts w:ascii="Arial" w:hAnsi="Arial" w:cs="Arial"/>
          <w:sz w:val="28"/>
          <w:szCs w:val="28"/>
        </w:rPr>
        <w:t>Re</w:t>
      </w:r>
      <w:r w:rsidR="00A7561E">
        <w:rPr>
          <w:rFonts w:ascii="Arial" w:hAnsi="Arial" w:cs="Arial"/>
          <w:sz w:val="28"/>
          <w:szCs w:val="28"/>
        </w:rPr>
        <w:t>encauzamiento a que se refiere el numeral anterior, por lo que la Sala Regional integró el expediente SCM-JDC-1068/2019.</w:t>
      </w:r>
    </w:p>
    <w:p w:rsidR="00A7561E" w:rsidRDefault="00A7561E" w:rsidP="00A7561E">
      <w:pPr>
        <w:tabs>
          <w:tab w:val="left" w:pos="426"/>
        </w:tabs>
        <w:spacing w:line="360" w:lineRule="auto"/>
        <w:jc w:val="both"/>
        <w:rPr>
          <w:rFonts w:ascii="Arial" w:hAnsi="Arial" w:cs="Arial"/>
          <w:sz w:val="28"/>
          <w:szCs w:val="28"/>
        </w:rPr>
      </w:pPr>
    </w:p>
    <w:p w:rsidR="00A7561E" w:rsidRDefault="00BB012A" w:rsidP="008570B2">
      <w:pPr>
        <w:tabs>
          <w:tab w:val="left" w:pos="426"/>
        </w:tabs>
        <w:spacing w:line="360" w:lineRule="auto"/>
        <w:jc w:val="both"/>
        <w:rPr>
          <w:rFonts w:ascii="Arial" w:hAnsi="Arial" w:cs="Arial"/>
          <w:sz w:val="28"/>
          <w:szCs w:val="28"/>
        </w:rPr>
      </w:pPr>
      <w:r>
        <w:rPr>
          <w:rFonts w:ascii="Arial" w:hAnsi="Arial" w:cs="Arial"/>
          <w:b/>
          <w:sz w:val="28"/>
          <w:szCs w:val="28"/>
        </w:rPr>
        <w:t>2</w:t>
      </w:r>
      <w:r w:rsidR="0087006F">
        <w:rPr>
          <w:rFonts w:ascii="Arial" w:hAnsi="Arial" w:cs="Arial"/>
          <w:b/>
          <w:sz w:val="28"/>
          <w:szCs w:val="28"/>
        </w:rPr>
        <w:t>. Resolución</w:t>
      </w:r>
      <w:r w:rsidR="00A7561E">
        <w:rPr>
          <w:rFonts w:ascii="Arial" w:hAnsi="Arial" w:cs="Arial"/>
          <w:b/>
          <w:sz w:val="28"/>
          <w:szCs w:val="28"/>
        </w:rPr>
        <w:t xml:space="preserve">. </w:t>
      </w:r>
      <w:r w:rsidR="00A7561E">
        <w:rPr>
          <w:rFonts w:ascii="Arial" w:hAnsi="Arial" w:cs="Arial"/>
          <w:sz w:val="28"/>
          <w:szCs w:val="28"/>
        </w:rPr>
        <w:t xml:space="preserve">Mediante sentencia de diez de octubre la Sala Regional revocó el Acuerdo Plenario de </w:t>
      </w:r>
      <w:r w:rsidR="001947B0">
        <w:rPr>
          <w:rFonts w:ascii="Arial" w:hAnsi="Arial" w:cs="Arial"/>
          <w:sz w:val="28"/>
          <w:szCs w:val="28"/>
        </w:rPr>
        <w:t>R</w:t>
      </w:r>
      <w:r w:rsidR="00A7561E">
        <w:rPr>
          <w:rFonts w:ascii="Arial" w:hAnsi="Arial" w:cs="Arial"/>
          <w:sz w:val="28"/>
          <w:szCs w:val="28"/>
        </w:rPr>
        <w:t>eencauzamiento dictado por este Órgano Jur</w:t>
      </w:r>
      <w:r w:rsidR="008570B2">
        <w:rPr>
          <w:rFonts w:ascii="Arial" w:hAnsi="Arial" w:cs="Arial"/>
          <w:sz w:val="28"/>
          <w:szCs w:val="28"/>
        </w:rPr>
        <w:t>isdiccional el veinte de agosto</w:t>
      </w:r>
      <w:r w:rsidR="0087006F">
        <w:rPr>
          <w:rFonts w:ascii="Arial" w:hAnsi="Arial" w:cs="Arial"/>
          <w:sz w:val="28"/>
          <w:szCs w:val="28"/>
        </w:rPr>
        <w:t>.</w:t>
      </w:r>
    </w:p>
    <w:p w:rsidR="008570B2" w:rsidRDefault="008570B2" w:rsidP="00A7561E">
      <w:pPr>
        <w:tabs>
          <w:tab w:val="left" w:pos="426"/>
        </w:tabs>
        <w:spacing w:line="360" w:lineRule="auto"/>
        <w:jc w:val="both"/>
        <w:rPr>
          <w:rFonts w:ascii="Arial" w:hAnsi="Arial" w:cs="Arial"/>
          <w:sz w:val="28"/>
          <w:szCs w:val="28"/>
        </w:rPr>
      </w:pPr>
    </w:p>
    <w:p w:rsidR="0087006F" w:rsidRDefault="00BB012A" w:rsidP="0087006F">
      <w:pPr>
        <w:spacing w:line="360" w:lineRule="auto"/>
        <w:jc w:val="both"/>
        <w:rPr>
          <w:rFonts w:ascii="Arial" w:hAnsi="Arial" w:cs="Arial"/>
          <w:sz w:val="28"/>
          <w:szCs w:val="28"/>
          <w:lang w:val="es-MX"/>
        </w:rPr>
      </w:pPr>
      <w:r>
        <w:rPr>
          <w:rFonts w:ascii="Arial" w:hAnsi="Arial" w:cs="Arial"/>
          <w:b/>
          <w:sz w:val="28"/>
          <w:szCs w:val="28"/>
        </w:rPr>
        <w:t>3</w:t>
      </w:r>
      <w:r w:rsidR="008570B2">
        <w:rPr>
          <w:rFonts w:ascii="Arial" w:hAnsi="Arial" w:cs="Arial"/>
          <w:b/>
          <w:sz w:val="28"/>
          <w:szCs w:val="28"/>
        </w:rPr>
        <w:t xml:space="preserve">. </w:t>
      </w:r>
      <w:r w:rsidR="0087006F">
        <w:rPr>
          <w:rFonts w:ascii="Arial" w:hAnsi="Arial" w:cs="Arial"/>
          <w:b/>
          <w:sz w:val="28"/>
          <w:szCs w:val="28"/>
          <w:lang w:val="es-MX"/>
        </w:rPr>
        <w:t>Recepción y turno</w:t>
      </w:r>
      <w:r w:rsidR="0087006F" w:rsidRPr="00895FE1">
        <w:rPr>
          <w:rFonts w:ascii="Arial" w:hAnsi="Arial" w:cs="Arial"/>
          <w:sz w:val="28"/>
          <w:szCs w:val="28"/>
          <w:lang w:val="es-MX"/>
        </w:rPr>
        <w:t xml:space="preserve">. </w:t>
      </w:r>
      <w:r w:rsidR="0087006F">
        <w:rPr>
          <w:rFonts w:ascii="Arial" w:hAnsi="Arial" w:cs="Arial"/>
          <w:sz w:val="28"/>
          <w:szCs w:val="28"/>
          <w:lang w:val="es-MX"/>
        </w:rPr>
        <w:t>En la misma fecha se notificó a este Tribunal Electoral la citada Resolución y se recibió el expediente correspondiente.</w:t>
      </w:r>
    </w:p>
    <w:p w:rsidR="0087006F" w:rsidRDefault="0087006F" w:rsidP="0087006F">
      <w:pPr>
        <w:spacing w:line="360" w:lineRule="auto"/>
        <w:jc w:val="both"/>
        <w:rPr>
          <w:rFonts w:ascii="Arial" w:hAnsi="Arial" w:cs="Arial"/>
          <w:sz w:val="28"/>
          <w:szCs w:val="28"/>
          <w:lang w:val="es-MX"/>
        </w:rPr>
      </w:pPr>
    </w:p>
    <w:p w:rsidR="0087006F" w:rsidRDefault="0087006F" w:rsidP="0087006F">
      <w:pPr>
        <w:spacing w:line="360" w:lineRule="auto"/>
        <w:jc w:val="both"/>
        <w:rPr>
          <w:rFonts w:ascii="Arial" w:hAnsi="Arial" w:cs="Arial"/>
          <w:sz w:val="28"/>
          <w:szCs w:val="28"/>
          <w:lang w:val="es-MX"/>
        </w:rPr>
      </w:pPr>
      <w:r>
        <w:rPr>
          <w:rFonts w:ascii="Arial" w:hAnsi="Arial" w:cs="Arial"/>
          <w:sz w:val="28"/>
          <w:szCs w:val="28"/>
          <w:lang w:val="es-MX"/>
        </w:rPr>
        <w:t>Asimismo, la</w:t>
      </w:r>
      <w:r w:rsidRPr="00895FE1">
        <w:rPr>
          <w:rFonts w:ascii="Arial" w:hAnsi="Arial" w:cs="Arial"/>
          <w:sz w:val="28"/>
          <w:szCs w:val="28"/>
          <w:lang w:val="es-MX"/>
        </w:rPr>
        <w:t xml:space="preserve"> Magistrad</w:t>
      </w:r>
      <w:r w:rsidR="009B7C2B">
        <w:rPr>
          <w:rFonts w:ascii="Arial" w:hAnsi="Arial" w:cs="Arial"/>
          <w:sz w:val="28"/>
          <w:szCs w:val="28"/>
          <w:lang w:val="es-MX"/>
        </w:rPr>
        <w:t>a</w:t>
      </w:r>
      <w:r w:rsidRPr="00895FE1">
        <w:rPr>
          <w:rFonts w:ascii="Arial" w:hAnsi="Arial" w:cs="Arial"/>
          <w:sz w:val="28"/>
          <w:szCs w:val="28"/>
          <w:lang w:val="es-MX"/>
        </w:rPr>
        <w:t xml:space="preserve"> </w:t>
      </w:r>
      <w:r>
        <w:rPr>
          <w:rFonts w:ascii="Arial" w:hAnsi="Arial" w:cs="Arial"/>
          <w:sz w:val="28"/>
          <w:szCs w:val="28"/>
          <w:lang w:val="es-MX"/>
        </w:rPr>
        <w:t>Martha</w:t>
      </w:r>
      <w:r w:rsidR="00607836">
        <w:rPr>
          <w:rFonts w:ascii="Arial" w:hAnsi="Arial" w:cs="Arial"/>
          <w:sz w:val="28"/>
          <w:szCs w:val="28"/>
          <w:lang w:val="es-MX"/>
        </w:rPr>
        <w:t xml:space="preserve"> Alejandra </w:t>
      </w:r>
      <w:r>
        <w:rPr>
          <w:rFonts w:ascii="Arial" w:hAnsi="Arial" w:cs="Arial"/>
          <w:sz w:val="28"/>
          <w:szCs w:val="28"/>
          <w:lang w:val="es-MX"/>
        </w:rPr>
        <w:t>Chávez Camarena</w:t>
      </w:r>
      <w:r w:rsidR="001947B0">
        <w:rPr>
          <w:rFonts w:ascii="Arial" w:hAnsi="Arial" w:cs="Arial"/>
          <w:sz w:val="28"/>
          <w:szCs w:val="28"/>
          <w:lang w:val="es-MX"/>
        </w:rPr>
        <w:t>,</w:t>
      </w:r>
      <w:r>
        <w:rPr>
          <w:rFonts w:ascii="Arial" w:hAnsi="Arial" w:cs="Arial"/>
          <w:sz w:val="28"/>
          <w:szCs w:val="28"/>
          <w:lang w:val="es-MX"/>
        </w:rPr>
        <w:t xml:space="preserve"> en funciones de President</w:t>
      </w:r>
      <w:r w:rsidR="00D376EE">
        <w:rPr>
          <w:rFonts w:ascii="Arial" w:hAnsi="Arial" w:cs="Arial"/>
          <w:sz w:val="28"/>
          <w:szCs w:val="28"/>
          <w:lang w:val="es-MX"/>
        </w:rPr>
        <w:t>a</w:t>
      </w:r>
      <w:r>
        <w:rPr>
          <w:rFonts w:ascii="Arial" w:hAnsi="Arial" w:cs="Arial"/>
          <w:sz w:val="28"/>
          <w:szCs w:val="28"/>
          <w:lang w:val="es-MX"/>
        </w:rPr>
        <w:t xml:space="preserve"> de</w:t>
      </w:r>
      <w:r w:rsidRPr="00895FE1">
        <w:rPr>
          <w:rFonts w:ascii="Arial" w:hAnsi="Arial" w:cs="Arial"/>
          <w:sz w:val="28"/>
          <w:szCs w:val="28"/>
          <w:lang w:val="es-MX"/>
        </w:rPr>
        <w:t xml:space="preserve"> est</w:t>
      </w:r>
      <w:r>
        <w:rPr>
          <w:rFonts w:ascii="Arial" w:hAnsi="Arial" w:cs="Arial"/>
          <w:sz w:val="28"/>
          <w:szCs w:val="28"/>
          <w:lang w:val="es-MX"/>
        </w:rPr>
        <w:t xml:space="preserve">e Órgano </w:t>
      </w:r>
      <w:r w:rsidRPr="00895FE1">
        <w:rPr>
          <w:rFonts w:ascii="Arial" w:hAnsi="Arial" w:cs="Arial"/>
          <w:sz w:val="28"/>
          <w:szCs w:val="28"/>
          <w:lang w:val="es-MX"/>
        </w:rPr>
        <w:t>Jurisdiccional</w:t>
      </w:r>
      <w:r w:rsidR="001947B0">
        <w:rPr>
          <w:rFonts w:ascii="Arial" w:hAnsi="Arial" w:cs="Arial"/>
          <w:sz w:val="28"/>
          <w:szCs w:val="28"/>
          <w:lang w:val="es-MX"/>
        </w:rPr>
        <w:t>,</w:t>
      </w:r>
      <w:r w:rsidRPr="00895FE1">
        <w:rPr>
          <w:rFonts w:ascii="Arial" w:hAnsi="Arial" w:cs="Arial"/>
          <w:sz w:val="28"/>
          <w:szCs w:val="28"/>
          <w:lang w:val="es-MX"/>
        </w:rPr>
        <w:t xml:space="preserve"> ordenó </w:t>
      </w:r>
      <w:r>
        <w:rPr>
          <w:rFonts w:ascii="Arial" w:hAnsi="Arial" w:cs="Arial"/>
          <w:sz w:val="28"/>
          <w:szCs w:val="28"/>
          <w:lang w:val="es-MX"/>
        </w:rPr>
        <w:t xml:space="preserve">remitir </w:t>
      </w:r>
      <w:r w:rsidRPr="00895FE1">
        <w:rPr>
          <w:rFonts w:ascii="Arial" w:hAnsi="Arial" w:cs="Arial"/>
          <w:sz w:val="28"/>
          <w:szCs w:val="28"/>
          <w:lang w:val="es-MX"/>
        </w:rPr>
        <w:t xml:space="preserve">el expediente </w:t>
      </w:r>
      <w:r w:rsidRPr="00895FE1">
        <w:rPr>
          <w:rFonts w:ascii="Arial" w:hAnsi="Arial" w:cs="Arial"/>
          <w:b/>
          <w:sz w:val="28"/>
          <w:szCs w:val="28"/>
          <w:lang w:val="es-MX"/>
        </w:rPr>
        <w:t>TECDMX-JLDC-</w:t>
      </w:r>
      <w:r>
        <w:rPr>
          <w:rFonts w:ascii="Arial" w:hAnsi="Arial" w:cs="Arial"/>
          <w:b/>
          <w:sz w:val="28"/>
          <w:szCs w:val="28"/>
          <w:lang w:val="es-MX"/>
        </w:rPr>
        <w:t>1335</w:t>
      </w:r>
      <w:r w:rsidRPr="00895FE1">
        <w:rPr>
          <w:rFonts w:ascii="Arial" w:hAnsi="Arial" w:cs="Arial"/>
          <w:b/>
          <w:sz w:val="28"/>
          <w:szCs w:val="28"/>
          <w:lang w:val="es-MX"/>
        </w:rPr>
        <w:t>/2019</w:t>
      </w:r>
      <w:r w:rsidRPr="003974B8">
        <w:rPr>
          <w:rFonts w:ascii="Arial" w:hAnsi="Arial" w:cs="Arial"/>
          <w:sz w:val="28"/>
          <w:szCs w:val="28"/>
          <w:lang w:val="es-MX"/>
        </w:rPr>
        <w:t xml:space="preserve"> </w:t>
      </w:r>
      <w:r>
        <w:rPr>
          <w:rFonts w:ascii="Arial" w:hAnsi="Arial" w:cs="Arial"/>
          <w:sz w:val="28"/>
          <w:szCs w:val="28"/>
          <w:lang w:val="es-MX"/>
        </w:rPr>
        <w:t>a la Ponencia del Magistrado Gustavo Anzaldo Hernández</w:t>
      </w:r>
      <w:r w:rsidR="00A30E62">
        <w:rPr>
          <w:rFonts w:ascii="Arial" w:hAnsi="Arial" w:cs="Arial"/>
          <w:sz w:val="28"/>
          <w:szCs w:val="28"/>
          <w:lang w:val="es-MX"/>
        </w:rPr>
        <w:t>,</w:t>
      </w:r>
      <w:r>
        <w:rPr>
          <w:rFonts w:ascii="Arial" w:hAnsi="Arial" w:cs="Arial"/>
          <w:sz w:val="28"/>
          <w:szCs w:val="28"/>
          <w:lang w:val="es-MX"/>
        </w:rPr>
        <w:t xml:space="preserve"> a efecto de dar cumplimiento a lo ordenado por la Sala Regional, en razón de haber sido la Ponencia que elaboró el Acuerdo Plenario de </w:t>
      </w:r>
      <w:r>
        <w:rPr>
          <w:rFonts w:ascii="Arial" w:hAnsi="Arial" w:cs="Arial"/>
          <w:sz w:val="28"/>
          <w:szCs w:val="28"/>
          <w:lang w:val="es-MX"/>
        </w:rPr>
        <w:lastRenderedPageBreak/>
        <w:t>Reencauzamiento aludido en párrafos precedentes; lo que se cumplimentó mediante oficio TECDMX/SG/1</w:t>
      </w:r>
      <w:r w:rsidR="00A84B81">
        <w:rPr>
          <w:rFonts w:ascii="Arial" w:hAnsi="Arial" w:cs="Arial"/>
          <w:sz w:val="28"/>
          <w:szCs w:val="28"/>
          <w:lang w:val="es-MX"/>
        </w:rPr>
        <w:t>915</w:t>
      </w:r>
      <w:r>
        <w:rPr>
          <w:rFonts w:ascii="Arial" w:hAnsi="Arial" w:cs="Arial"/>
          <w:sz w:val="28"/>
          <w:szCs w:val="28"/>
          <w:lang w:val="es-MX"/>
        </w:rPr>
        <w:t>/2019</w:t>
      </w:r>
      <w:r w:rsidRPr="003974B8">
        <w:rPr>
          <w:rFonts w:ascii="Arial" w:hAnsi="Arial" w:cs="Arial"/>
          <w:sz w:val="28"/>
          <w:szCs w:val="28"/>
          <w:lang w:val="es-MX"/>
        </w:rPr>
        <w:t>.</w:t>
      </w:r>
    </w:p>
    <w:p w:rsidR="0087006F" w:rsidRDefault="0087006F" w:rsidP="0087006F">
      <w:pPr>
        <w:spacing w:line="360" w:lineRule="auto"/>
        <w:jc w:val="both"/>
        <w:rPr>
          <w:rFonts w:ascii="Arial" w:hAnsi="Arial" w:cs="Arial"/>
          <w:sz w:val="28"/>
          <w:szCs w:val="28"/>
          <w:lang w:val="es-MX"/>
        </w:rPr>
      </w:pPr>
    </w:p>
    <w:p w:rsidR="004778AB" w:rsidRDefault="00BB012A" w:rsidP="004778AB">
      <w:pPr>
        <w:spacing w:line="360" w:lineRule="auto"/>
        <w:jc w:val="both"/>
        <w:rPr>
          <w:rFonts w:ascii="Arial" w:hAnsi="Arial" w:cs="Arial"/>
          <w:sz w:val="28"/>
          <w:szCs w:val="28"/>
        </w:rPr>
      </w:pPr>
      <w:r>
        <w:rPr>
          <w:rFonts w:ascii="Arial" w:hAnsi="Arial" w:cs="Arial"/>
          <w:b/>
          <w:sz w:val="28"/>
          <w:szCs w:val="28"/>
        </w:rPr>
        <w:t>4</w:t>
      </w:r>
      <w:r w:rsidR="00A7561E" w:rsidRPr="000A66A1">
        <w:rPr>
          <w:rFonts w:ascii="Arial" w:hAnsi="Arial" w:cs="Arial"/>
          <w:b/>
          <w:sz w:val="28"/>
          <w:szCs w:val="28"/>
        </w:rPr>
        <w:t xml:space="preserve">. </w:t>
      </w:r>
      <w:r w:rsidR="004778AB" w:rsidRPr="00895FE1">
        <w:rPr>
          <w:rFonts w:ascii="Arial" w:hAnsi="Arial" w:cs="Arial"/>
          <w:b/>
          <w:sz w:val="28"/>
          <w:szCs w:val="28"/>
          <w:lang w:val="es-MX"/>
        </w:rPr>
        <w:t>Radicación</w:t>
      </w:r>
      <w:r w:rsidR="004778AB" w:rsidRPr="00895FE1">
        <w:rPr>
          <w:rFonts w:ascii="Arial" w:hAnsi="Arial" w:cs="Arial"/>
          <w:sz w:val="28"/>
          <w:szCs w:val="28"/>
          <w:lang w:val="es-MX"/>
        </w:rPr>
        <w:t xml:space="preserve">. El </w:t>
      </w:r>
      <w:r w:rsidR="004778AB">
        <w:rPr>
          <w:rFonts w:ascii="Arial" w:hAnsi="Arial" w:cs="Arial"/>
          <w:sz w:val="28"/>
          <w:szCs w:val="28"/>
          <w:lang w:val="es-MX"/>
        </w:rPr>
        <w:t>uno de noviembre e</w:t>
      </w:r>
      <w:r w:rsidR="004778AB" w:rsidRPr="00895FE1">
        <w:rPr>
          <w:rFonts w:ascii="Arial" w:hAnsi="Arial" w:cs="Arial"/>
          <w:sz w:val="28"/>
          <w:szCs w:val="28"/>
          <w:lang w:val="es-MX"/>
        </w:rPr>
        <w:t>l Magistrad</w:t>
      </w:r>
      <w:r w:rsidR="004778AB">
        <w:rPr>
          <w:rFonts w:ascii="Arial" w:hAnsi="Arial" w:cs="Arial"/>
          <w:sz w:val="28"/>
          <w:szCs w:val="28"/>
          <w:lang w:val="es-MX"/>
        </w:rPr>
        <w:t>o</w:t>
      </w:r>
      <w:r w:rsidR="004778AB" w:rsidRPr="00895FE1">
        <w:rPr>
          <w:rFonts w:ascii="Arial" w:hAnsi="Arial" w:cs="Arial"/>
          <w:sz w:val="28"/>
          <w:szCs w:val="28"/>
          <w:lang w:val="es-MX"/>
        </w:rPr>
        <w:t xml:space="preserve"> Instructor ra</w:t>
      </w:r>
      <w:r w:rsidR="004778AB">
        <w:rPr>
          <w:rFonts w:ascii="Arial" w:hAnsi="Arial" w:cs="Arial"/>
          <w:sz w:val="28"/>
          <w:szCs w:val="28"/>
          <w:lang w:val="es-MX"/>
        </w:rPr>
        <w:t>dicó e</w:t>
      </w:r>
      <w:r w:rsidR="004778AB" w:rsidRPr="00537C48">
        <w:rPr>
          <w:rFonts w:ascii="Arial" w:hAnsi="Arial" w:cs="Arial"/>
          <w:sz w:val="28"/>
          <w:szCs w:val="28"/>
        </w:rPr>
        <w:t>l expediente</w:t>
      </w:r>
      <w:r w:rsidR="004778AB">
        <w:rPr>
          <w:rFonts w:ascii="Arial" w:hAnsi="Arial" w:cs="Arial"/>
          <w:sz w:val="28"/>
          <w:szCs w:val="28"/>
        </w:rPr>
        <w:t xml:space="preserve">, se reservó </w:t>
      </w:r>
      <w:r w:rsidR="004778AB" w:rsidRPr="00537C48">
        <w:rPr>
          <w:rFonts w:ascii="Arial" w:hAnsi="Arial" w:cs="Arial"/>
          <w:sz w:val="28"/>
          <w:szCs w:val="28"/>
        </w:rPr>
        <w:t>proveer sobre la admisión de la demanda y la</w:t>
      </w:r>
      <w:r w:rsidR="004778AB">
        <w:rPr>
          <w:rFonts w:ascii="Arial" w:hAnsi="Arial" w:cs="Arial"/>
          <w:sz w:val="28"/>
          <w:szCs w:val="28"/>
        </w:rPr>
        <w:t>s</w:t>
      </w:r>
      <w:r w:rsidR="004778AB" w:rsidRPr="00537C48">
        <w:rPr>
          <w:rFonts w:ascii="Arial" w:hAnsi="Arial" w:cs="Arial"/>
          <w:sz w:val="28"/>
          <w:szCs w:val="28"/>
        </w:rPr>
        <w:t xml:space="preserve"> prueba</w:t>
      </w:r>
      <w:r w:rsidR="004778AB">
        <w:rPr>
          <w:rFonts w:ascii="Arial" w:hAnsi="Arial" w:cs="Arial"/>
          <w:sz w:val="28"/>
          <w:szCs w:val="28"/>
        </w:rPr>
        <w:t>s</w:t>
      </w:r>
      <w:r w:rsidR="004778AB" w:rsidRPr="00537C48">
        <w:rPr>
          <w:rFonts w:ascii="Arial" w:hAnsi="Arial" w:cs="Arial"/>
          <w:sz w:val="28"/>
          <w:szCs w:val="28"/>
        </w:rPr>
        <w:t xml:space="preserve"> ofrecida</w:t>
      </w:r>
      <w:r w:rsidR="004778AB">
        <w:rPr>
          <w:rFonts w:ascii="Arial" w:hAnsi="Arial" w:cs="Arial"/>
          <w:sz w:val="28"/>
          <w:szCs w:val="28"/>
        </w:rPr>
        <w:t>s</w:t>
      </w:r>
      <w:r w:rsidR="004778AB" w:rsidRPr="00537C48">
        <w:rPr>
          <w:rFonts w:ascii="Arial" w:hAnsi="Arial" w:cs="Arial"/>
          <w:sz w:val="28"/>
          <w:szCs w:val="28"/>
        </w:rPr>
        <w:t xml:space="preserve"> por la parte actora</w:t>
      </w:r>
      <w:r w:rsidR="00A30E62">
        <w:rPr>
          <w:rFonts w:ascii="Arial" w:hAnsi="Arial" w:cs="Arial"/>
          <w:sz w:val="28"/>
          <w:szCs w:val="28"/>
        </w:rPr>
        <w:t>,</w:t>
      </w:r>
      <w:r w:rsidR="007B4072">
        <w:rPr>
          <w:rFonts w:ascii="Arial" w:hAnsi="Arial" w:cs="Arial"/>
          <w:sz w:val="28"/>
          <w:szCs w:val="28"/>
        </w:rPr>
        <w:t xml:space="preserve"> </w:t>
      </w:r>
      <w:r w:rsidR="007B4072" w:rsidRPr="000D3A00">
        <w:rPr>
          <w:rFonts w:ascii="Arial" w:hAnsi="Arial" w:cs="Arial"/>
          <w:sz w:val="28"/>
          <w:szCs w:val="28"/>
        </w:rPr>
        <w:t>y propuso al Pleno el reencauzamiento de la vía</w:t>
      </w:r>
      <w:r w:rsidR="004778AB" w:rsidRPr="000D3A00">
        <w:rPr>
          <w:rFonts w:ascii="Arial" w:hAnsi="Arial" w:cs="Arial"/>
          <w:sz w:val="28"/>
          <w:szCs w:val="28"/>
        </w:rPr>
        <w:t>.</w:t>
      </w:r>
    </w:p>
    <w:p w:rsidR="009B7C2B" w:rsidRDefault="009B7C2B" w:rsidP="004778AB">
      <w:pPr>
        <w:spacing w:line="360" w:lineRule="auto"/>
        <w:jc w:val="both"/>
        <w:rPr>
          <w:rFonts w:ascii="Arial" w:hAnsi="Arial" w:cs="Arial"/>
          <w:sz w:val="28"/>
          <w:szCs w:val="28"/>
        </w:rPr>
      </w:pPr>
    </w:p>
    <w:p w:rsidR="009B7C2B" w:rsidRDefault="00BB012A" w:rsidP="004778AB">
      <w:pPr>
        <w:spacing w:line="360" w:lineRule="auto"/>
        <w:jc w:val="both"/>
        <w:rPr>
          <w:rFonts w:ascii="Arial" w:hAnsi="Arial" w:cs="Arial"/>
          <w:sz w:val="28"/>
          <w:szCs w:val="28"/>
        </w:rPr>
      </w:pPr>
      <w:r>
        <w:rPr>
          <w:rFonts w:ascii="Arial" w:hAnsi="Arial" w:cs="Arial"/>
          <w:b/>
          <w:sz w:val="28"/>
          <w:szCs w:val="28"/>
        </w:rPr>
        <w:t>5</w:t>
      </w:r>
      <w:r w:rsidR="009B7C2B" w:rsidRPr="009B7C2B">
        <w:rPr>
          <w:rFonts w:ascii="Arial" w:hAnsi="Arial" w:cs="Arial"/>
          <w:b/>
          <w:sz w:val="28"/>
          <w:szCs w:val="28"/>
        </w:rPr>
        <w:t>.</w:t>
      </w:r>
      <w:r w:rsidR="009B7C2B">
        <w:rPr>
          <w:rFonts w:ascii="Arial" w:hAnsi="Arial" w:cs="Arial"/>
          <w:b/>
          <w:sz w:val="28"/>
          <w:szCs w:val="28"/>
        </w:rPr>
        <w:t xml:space="preserve"> Reencauzamiento de la vía. </w:t>
      </w:r>
      <w:r w:rsidR="009B7C2B">
        <w:rPr>
          <w:rFonts w:ascii="Arial" w:hAnsi="Arial" w:cs="Arial"/>
          <w:sz w:val="28"/>
          <w:szCs w:val="28"/>
        </w:rPr>
        <w:t xml:space="preserve">Mediante Acuerdo Plenario de </w:t>
      </w:r>
      <w:r w:rsidR="000D3A00" w:rsidRPr="0045290C">
        <w:rPr>
          <w:rFonts w:ascii="Arial" w:hAnsi="Arial" w:cs="Arial"/>
          <w:sz w:val="28"/>
          <w:szCs w:val="28"/>
        </w:rPr>
        <w:t>cinco</w:t>
      </w:r>
      <w:r w:rsidR="000D3A00">
        <w:rPr>
          <w:rFonts w:ascii="Arial" w:hAnsi="Arial" w:cs="Arial"/>
          <w:sz w:val="28"/>
          <w:szCs w:val="28"/>
        </w:rPr>
        <w:t xml:space="preserve"> </w:t>
      </w:r>
      <w:r w:rsidR="009B7C2B">
        <w:rPr>
          <w:rFonts w:ascii="Arial" w:hAnsi="Arial" w:cs="Arial"/>
          <w:sz w:val="28"/>
          <w:szCs w:val="28"/>
        </w:rPr>
        <w:t>de noviembre este Órga</w:t>
      </w:r>
      <w:r w:rsidR="00D321CF">
        <w:rPr>
          <w:rFonts w:ascii="Arial" w:hAnsi="Arial" w:cs="Arial"/>
          <w:sz w:val="28"/>
          <w:szCs w:val="28"/>
        </w:rPr>
        <w:t>n</w:t>
      </w:r>
      <w:r w:rsidR="009B7C2B">
        <w:rPr>
          <w:rFonts w:ascii="Arial" w:hAnsi="Arial" w:cs="Arial"/>
          <w:sz w:val="28"/>
          <w:szCs w:val="28"/>
        </w:rPr>
        <w:t xml:space="preserve">o </w:t>
      </w:r>
      <w:r w:rsidR="001947B0">
        <w:rPr>
          <w:rFonts w:ascii="Arial" w:hAnsi="Arial" w:cs="Arial"/>
          <w:sz w:val="28"/>
          <w:szCs w:val="28"/>
        </w:rPr>
        <w:t>J</w:t>
      </w:r>
      <w:r w:rsidR="009B7C2B">
        <w:rPr>
          <w:rFonts w:ascii="Arial" w:hAnsi="Arial" w:cs="Arial"/>
          <w:sz w:val="28"/>
          <w:szCs w:val="28"/>
        </w:rPr>
        <w:t xml:space="preserve">urisdiccional </w:t>
      </w:r>
      <w:r w:rsidR="000D3A00">
        <w:rPr>
          <w:rFonts w:ascii="Arial" w:hAnsi="Arial" w:cs="Arial"/>
          <w:sz w:val="28"/>
          <w:szCs w:val="28"/>
        </w:rPr>
        <w:t xml:space="preserve">ordenó </w:t>
      </w:r>
      <w:r w:rsidR="009B7C2B">
        <w:rPr>
          <w:rFonts w:ascii="Arial" w:hAnsi="Arial" w:cs="Arial"/>
          <w:sz w:val="28"/>
          <w:szCs w:val="28"/>
        </w:rPr>
        <w:t>reencauzar el Juicio de la Ciudadanía</w:t>
      </w:r>
      <w:r w:rsidR="000D3A00">
        <w:rPr>
          <w:rFonts w:ascii="Arial" w:hAnsi="Arial" w:cs="Arial"/>
          <w:sz w:val="28"/>
          <w:szCs w:val="28"/>
        </w:rPr>
        <w:t xml:space="preserve"> TECDMX-JLDC-1335/2019</w:t>
      </w:r>
      <w:r w:rsidR="009B7C2B">
        <w:rPr>
          <w:rFonts w:ascii="Arial" w:hAnsi="Arial" w:cs="Arial"/>
          <w:sz w:val="28"/>
          <w:szCs w:val="28"/>
        </w:rPr>
        <w:t xml:space="preserve"> a Juicio Electoral para que fuera sustanciado y resuelto en esa vía.</w:t>
      </w:r>
    </w:p>
    <w:p w:rsidR="009B7C2B" w:rsidRDefault="009B7C2B" w:rsidP="004778AB">
      <w:pPr>
        <w:spacing w:line="360" w:lineRule="auto"/>
        <w:jc w:val="both"/>
        <w:rPr>
          <w:rFonts w:ascii="Arial" w:hAnsi="Arial" w:cs="Arial"/>
          <w:sz w:val="28"/>
          <w:szCs w:val="28"/>
        </w:rPr>
      </w:pPr>
    </w:p>
    <w:p w:rsidR="00BB012A" w:rsidRPr="00BB012A" w:rsidRDefault="00BB012A" w:rsidP="004778AB">
      <w:pPr>
        <w:spacing w:line="360" w:lineRule="auto"/>
        <w:jc w:val="both"/>
        <w:rPr>
          <w:rFonts w:ascii="Arial" w:hAnsi="Arial" w:cs="Arial"/>
          <w:b/>
          <w:sz w:val="28"/>
          <w:szCs w:val="28"/>
        </w:rPr>
      </w:pPr>
      <w:r w:rsidRPr="00BB012A">
        <w:rPr>
          <w:rFonts w:ascii="Arial" w:hAnsi="Arial" w:cs="Arial"/>
          <w:b/>
          <w:sz w:val="28"/>
          <w:szCs w:val="28"/>
        </w:rPr>
        <w:t>IV. Juicio Electoral</w:t>
      </w:r>
    </w:p>
    <w:p w:rsidR="00BB012A" w:rsidRDefault="00BB012A" w:rsidP="004778AB">
      <w:pPr>
        <w:spacing w:line="360" w:lineRule="auto"/>
        <w:jc w:val="both"/>
        <w:rPr>
          <w:rFonts w:ascii="Arial" w:hAnsi="Arial" w:cs="Arial"/>
          <w:sz w:val="28"/>
          <w:szCs w:val="28"/>
        </w:rPr>
      </w:pPr>
      <w:r>
        <w:rPr>
          <w:rFonts w:ascii="Arial" w:hAnsi="Arial" w:cs="Arial"/>
          <w:sz w:val="28"/>
          <w:szCs w:val="28"/>
        </w:rPr>
        <w:t xml:space="preserve"> </w:t>
      </w:r>
    </w:p>
    <w:p w:rsidR="005235F0" w:rsidRDefault="009B7C2B" w:rsidP="005235F0">
      <w:pPr>
        <w:spacing w:line="360" w:lineRule="auto"/>
        <w:jc w:val="both"/>
        <w:rPr>
          <w:rFonts w:ascii="Arial" w:hAnsi="Arial" w:cs="Arial"/>
          <w:sz w:val="28"/>
          <w:szCs w:val="28"/>
          <w:lang w:val="es-MX"/>
        </w:rPr>
      </w:pPr>
      <w:r w:rsidRPr="00BB012A">
        <w:rPr>
          <w:rFonts w:ascii="Arial" w:hAnsi="Arial" w:cs="Arial"/>
          <w:b/>
          <w:sz w:val="28"/>
          <w:szCs w:val="28"/>
        </w:rPr>
        <w:t xml:space="preserve">1. </w:t>
      </w:r>
      <w:r w:rsidR="003D7F68">
        <w:rPr>
          <w:rFonts w:ascii="Arial" w:hAnsi="Arial" w:cs="Arial"/>
          <w:b/>
          <w:sz w:val="28"/>
          <w:szCs w:val="28"/>
        </w:rPr>
        <w:t>Turno y r</w:t>
      </w:r>
      <w:r w:rsidR="00B33926" w:rsidRPr="00BB012A">
        <w:rPr>
          <w:rFonts w:ascii="Arial" w:hAnsi="Arial" w:cs="Arial"/>
          <w:b/>
          <w:sz w:val="28"/>
          <w:szCs w:val="28"/>
        </w:rPr>
        <w:t>ecepción</w:t>
      </w:r>
      <w:r w:rsidR="005235F0" w:rsidRPr="00895FE1">
        <w:rPr>
          <w:rFonts w:ascii="Arial" w:hAnsi="Arial" w:cs="Arial"/>
          <w:sz w:val="28"/>
          <w:szCs w:val="28"/>
          <w:lang w:val="es-MX"/>
        </w:rPr>
        <w:t xml:space="preserve">. </w:t>
      </w:r>
      <w:r w:rsidR="005235F0">
        <w:rPr>
          <w:rFonts w:ascii="Arial" w:hAnsi="Arial" w:cs="Arial"/>
          <w:sz w:val="28"/>
          <w:szCs w:val="28"/>
          <w:lang w:val="es-MX"/>
        </w:rPr>
        <w:t xml:space="preserve">Mediante Acuerdo de cinco de noviembre el </w:t>
      </w:r>
      <w:r w:rsidR="001947B0">
        <w:rPr>
          <w:rFonts w:ascii="Arial" w:hAnsi="Arial" w:cs="Arial"/>
          <w:sz w:val="28"/>
          <w:szCs w:val="28"/>
          <w:lang w:val="es-MX"/>
        </w:rPr>
        <w:t>M</w:t>
      </w:r>
      <w:r w:rsidR="005235F0">
        <w:rPr>
          <w:rFonts w:ascii="Arial" w:hAnsi="Arial" w:cs="Arial"/>
          <w:sz w:val="28"/>
          <w:szCs w:val="28"/>
          <w:lang w:val="es-MX"/>
        </w:rPr>
        <w:t>agistrado Presidente de</w:t>
      </w:r>
      <w:r w:rsidR="005235F0" w:rsidRPr="00895FE1">
        <w:rPr>
          <w:rFonts w:ascii="Arial" w:hAnsi="Arial" w:cs="Arial"/>
          <w:sz w:val="28"/>
          <w:szCs w:val="28"/>
          <w:lang w:val="es-MX"/>
        </w:rPr>
        <w:t xml:space="preserve"> est</w:t>
      </w:r>
      <w:r w:rsidR="005235F0">
        <w:rPr>
          <w:rFonts w:ascii="Arial" w:hAnsi="Arial" w:cs="Arial"/>
          <w:sz w:val="28"/>
          <w:szCs w:val="28"/>
          <w:lang w:val="es-MX"/>
        </w:rPr>
        <w:t xml:space="preserve">e Órgano </w:t>
      </w:r>
      <w:r w:rsidR="005235F0" w:rsidRPr="00895FE1">
        <w:rPr>
          <w:rFonts w:ascii="Arial" w:hAnsi="Arial" w:cs="Arial"/>
          <w:sz w:val="28"/>
          <w:szCs w:val="28"/>
          <w:lang w:val="es-MX"/>
        </w:rPr>
        <w:t xml:space="preserve">Jurisdiccional ordenó </w:t>
      </w:r>
      <w:r w:rsidR="005235F0">
        <w:rPr>
          <w:rFonts w:ascii="Arial" w:hAnsi="Arial" w:cs="Arial"/>
          <w:sz w:val="28"/>
          <w:szCs w:val="28"/>
          <w:lang w:val="es-MX"/>
        </w:rPr>
        <w:t xml:space="preserve">remitir </w:t>
      </w:r>
      <w:r w:rsidR="005235F0" w:rsidRPr="00895FE1">
        <w:rPr>
          <w:rFonts w:ascii="Arial" w:hAnsi="Arial" w:cs="Arial"/>
          <w:sz w:val="28"/>
          <w:szCs w:val="28"/>
          <w:lang w:val="es-MX"/>
        </w:rPr>
        <w:t xml:space="preserve">el expediente </w:t>
      </w:r>
      <w:r w:rsidR="005235F0" w:rsidRPr="00895FE1">
        <w:rPr>
          <w:rFonts w:ascii="Arial" w:hAnsi="Arial" w:cs="Arial"/>
          <w:b/>
          <w:sz w:val="28"/>
          <w:szCs w:val="28"/>
          <w:lang w:val="es-MX"/>
        </w:rPr>
        <w:t>TECDMX-J</w:t>
      </w:r>
      <w:r w:rsidR="005235F0">
        <w:rPr>
          <w:rFonts w:ascii="Arial" w:hAnsi="Arial" w:cs="Arial"/>
          <w:b/>
          <w:sz w:val="28"/>
          <w:szCs w:val="28"/>
          <w:lang w:val="es-MX"/>
        </w:rPr>
        <w:t>E</w:t>
      </w:r>
      <w:r w:rsidR="005235F0" w:rsidRPr="00895FE1">
        <w:rPr>
          <w:rFonts w:ascii="Arial" w:hAnsi="Arial" w:cs="Arial"/>
          <w:b/>
          <w:sz w:val="28"/>
          <w:szCs w:val="28"/>
          <w:lang w:val="es-MX"/>
        </w:rPr>
        <w:t>L-</w:t>
      </w:r>
      <w:r w:rsidR="005235F0">
        <w:rPr>
          <w:rFonts w:ascii="Arial" w:hAnsi="Arial" w:cs="Arial"/>
          <w:b/>
          <w:sz w:val="28"/>
          <w:szCs w:val="28"/>
          <w:lang w:val="es-MX"/>
        </w:rPr>
        <w:t>094</w:t>
      </w:r>
      <w:r w:rsidR="005235F0" w:rsidRPr="00895FE1">
        <w:rPr>
          <w:rFonts w:ascii="Arial" w:hAnsi="Arial" w:cs="Arial"/>
          <w:b/>
          <w:sz w:val="28"/>
          <w:szCs w:val="28"/>
          <w:lang w:val="es-MX"/>
        </w:rPr>
        <w:t>/2019</w:t>
      </w:r>
      <w:r w:rsidR="005235F0" w:rsidRPr="003974B8">
        <w:rPr>
          <w:rFonts w:ascii="Arial" w:hAnsi="Arial" w:cs="Arial"/>
          <w:sz w:val="28"/>
          <w:szCs w:val="28"/>
          <w:lang w:val="es-MX"/>
        </w:rPr>
        <w:t xml:space="preserve"> </w:t>
      </w:r>
      <w:r w:rsidR="005235F0">
        <w:rPr>
          <w:rFonts w:ascii="Arial" w:hAnsi="Arial" w:cs="Arial"/>
          <w:sz w:val="28"/>
          <w:szCs w:val="28"/>
          <w:lang w:val="es-MX"/>
        </w:rPr>
        <w:t>a la Ponencia a su cargo</w:t>
      </w:r>
      <w:r w:rsidR="001947B0">
        <w:rPr>
          <w:rFonts w:ascii="Arial" w:hAnsi="Arial" w:cs="Arial"/>
          <w:sz w:val="28"/>
          <w:szCs w:val="28"/>
          <w:lang w:val="es-MX"/>
        </w:rPr>
        <w:t>,</w:t>
      </w:r>
      <w:r w:rsidR="005235F0">
        <w:rPr>
          <w:rFonts w:ascii="Arial" w:hAnsi="Arial" w:cs="Arial"/>
          <w:sz w:val="28"/>
          <w:szCs w:val="28"/>
          <w:lang w:val="es-MX"/>
        </w:rPr>
        <w:t xml:space="preserve"> a efecto de realizar las diligencias procesales necesarias para </w:t>
      </w:r>
      <w:r w:rsidR="001947B0">
        <w:rPr>
          <w:rFonts w:ascii="Arial" w:hAnsi="Arial" w:cs="Arial"/>
          <w:sz w:val="28"/>
          <w:szCs w:val="28"/>
          <w:lang w:val="es-MX"/>
        </w:rPr>
        <w:t xml:space="preserve">la </w:t>
      </w:r>
      <w:r w:rsidR="005235F0">
        <w:rPr>
          <w:rFonts w:ascii="Arial" w:hAnsi="Arial" w:cs="Arial"/>
          <w:sz w:val="28"/>
          <w:szCs w:val="28"/>
          <w:lang w:val="es-MX"/>
        </w:rPr>
        <w:t>sustanciación y, en su oportunidad, formular el proyecto de resolución que corresponda; lo que se cumplimentó mediante oficio TECDMX/SG/2198/2019</w:t>
      </w:r>
      <w:r w:rsidR="005235F0" w:rsidRPr="003974B8">
        <w:rPr>
          <w:rFonts w:ascii="Arial" w:hAnsi="Arial" w:cs="Arial"/>
          <w:sz w:val="28"/>
          <w:szCs w:val="28"/>
          <w:lang w:val="es-MX"/>
        </w:rPr>
        <w:t>.</w:t>
      </w:r>
    </w:p>
    <w:p w:rsidR="003D7F68" w:rsidRDefault="003D7F68" w:rsidP="005235F0">
      <w:pPr>
        <w:spacing w:line="360" w:lineRule="auto"/>
        <w:jc w:val="both"/>
        <w:rPr>
          <w:rFonts w:ascii="Arial" w:hAnsi="Arial" w:cs="Arial"/>
          <w:sz w:val="28"/>
          <w:szCs w:val="28"/>
          <w:highlight w:val="cyan"/>
        </w:rPr>
      </w:pPr>
    </w:p>
    <w:p w:rsidR="003D7F68" w:rsidRPr="003D7F68" w:rsidRDefault="003D7F68" w:rsidP="003D7F68">
      <w:pPr>
        <w:spacing w:line="360" w:lineRule="auto"/>
        <w:jc w:val="both"/>
        <w:rPr>
          <w:rFonts w:ascii="Arial" w:hAnsi="Arial" w:cs="Arial"/>
          <w:sz w:val="28"/>
          <w:szCs w:val="28"/>
          <w:highlight w:val="cyan"/>
        </w:rPr>
      </w:pPr>
      <w:r>
        <w:rPr>
          <w:rFonts w:ascii="Arial" w:hAnsi="Arial" w:cs="Arial"/>
          <w:sz w:val="28"/>
          <w:szCs w:val="28"/>
          <w:lang w:val="es-MX"/>
        </w:rPr>
        <w:t>El seis de noviembre se recibió en la Ponencia del Magistrado Gustavo Anzaldo Hernández el Juicio Electoral.</w:t>
      </w:r>
    </w:p>
    <w:p w:rsidR="00B33926" w:rsidRPr="00B33926" w:rsidRDefault="00B33926" w:rsidP="004778AB">
      <w:pPr>
        <w:spacing w:line="360" w:lineRule="auto"/>
        <w:jc w:val="both"/>
        <w:rPr>
          <w:rFonts w:ascii="Arial" w:hAnsi="Arial" w:cs="Arial"/>
          <w:b/>
          <w:sz w:val="28"/>
          <w:szCs w:val="28"/>
          <w:highlight w:val="cyan"/>
        </w:rPr>
      </w:pPr>
      <w:r w:rsidRPr="00B33926">
        <w:rPr>
          <w:rFonts w:ascii="Arial" w:hAnsi="Arial" w:cs="Arial"/>
          <w:b/>
          <w:sz w:val="28"/>
          <w:szCs w:val="28"/>
          <w:highlight w:val="cyan"/>
        </w:rPr>
        <w:t xml:space="preserve"> </w:t>
      </w:r>
    </w:p>
    <w:p w:rsidR="001027D5" w:rsidRDefault="005235F0" w:rsidP="004778AB">
      <w:pPr>
        <w:spacing w:line="360" w:lineRule="auto"/>
        <w:jc w:val="both"/>
        <w:rPr>
          <w:rFonts w:ascii="Arial" w:hAnsi="Arial" w:cs="Arial"/>
          <w:b/>
          <w:sz w:val="28"/>
          <w:szCs w:val="28"/>
        </w:rPr>
      </w:pPr>
      <w:r>
        <w:rPr>
          <w:rFonts w:ascii="Arial" w:hAnsi="Arial" w:cs="Arial"/>
          <w:b/>
          <w:sz w:val="28"/>
          <w:szCs w:val="28"/>
        </w:rPr>
        <w:t>2</w:t>
      </w:r>
      <w:r w:rsidR="00B33926" w:rsidRPr="00737A99">
        <w:rPr>
          <w:rFonts w:ascii="Arial" w:hAnsi="Arial" w:cs="Arial"/>
          <w:b/>
          <w:sz w:val="28"/>
          <w:szCs w:val="28"/>
        </w:rPr>
        <w:t>. Radicación</w:t>
      </w:r>
      <w:r w:rsidR="00A254F7" w:rsidRPr="00737A99">
        <w:rPr>
          <w:rFonts w:ascii="Arial" w:hAnsi="Arial" w:cs="Arial"/>
          <w:b/>
          <w:sz w:val="28"/>
          <w:szCs w:val="28"/>
        </w:rPr>
        <w:t>, emplazamiento y requerimiento</w:t>
      </w:r>
      <w:r w:rsidR="00B33926" w:rsidRPr="00737A99">
        <w:rPr>
          <w:rFonts w:ascii="Arial" w:hAnsi="Arial" w:cs="Arial"/>
          <w:b/>
          <w:sz w:val="28"/>
          <w:szCs w:val="28"/>
        </w:rPr>
        <w:t xml:space="preserve">. </w:t>
      </w:r>
      <w:r w:rsidR="00B33926" w:rsidRPr="00737A99">
        <w:rPr>
          <w:rFonts w:ascii="Arial" w:hAnsi="Arial" w:cs="Arial"/>
          <w:sz w:val="28"/>
          <w:szCs w:val="28"/>
        </w:rPr>
        <w:t>E</w:t>
      </w:r>
      <w:r>
        <w:rPr>
          <w:rFonts w:ascii="Arial" w:hAnsi="Arial" w:cs="Arial"/>
          <w:sz w:val="28"/>
          <w:szCs w:val="28"/>
        </w:rPr>
        <w:t>n mism</w:t>
      </w:r>
      <w:r w:rsidR="00FD7E7B">
        <w:rPr>
          <w:rFonts w:ascii="Arial" w:hAnsi="Arial" w:cs="Arial"/>
          <w:sz w:val="28"/>
          <w:szCs w:val="28"/>
        </w:rPr>
        <w:t>o seis de noviembre</w:t>
      </w:r>
      <w:r>
        <w:rPr>
          <w:rFonts w:ascii="Arial" w:hAnsi="Arial" w:cs="Arial"/>
          <w:sz w:val="28"/>
          <w:szCs w:val="28"/>
        </w:rPr>
        <w:t xml:space="preserve"> </w:t>
      </w:r>
      <w:r w:rsidR="00B33926" w:rsidRPr="00737A99">
        <w:rPr>
          <w:rFonts w:ascii="Arial" w:hAnsi="Arial" w:cs="Arial"/>
          <w:sz w:val="28"/>
          <w:szCs w:val="28"/>
          <w:lang w:val="es-MX"/>
        </w:rPr>
        <w:t>el Magistrado Instructor radicó e</w:t>
      </w:r>
      <w:r w:rsidR="00B33926" w:rsidRPr="00737A99">
        <w:rPr>
          <w:rFonts w:ascii="Arial" w:hAnsi="Arial" w:cs="Arial"/>
          <w:sz w:val="28"/>
          <w:szCs w:val="28"/>
        </w:rPr>
        <w:t>l expediente de Juicio Electoral,</w:t>
      </w:r>
      <w:r w:rsidR="00A254F7" w:rsidRPr="00737A99">
        <w:rPr>
          <w:rFonts w:ascii="Arial" w:hAnsi="Arial" w:cs="Arial"/>
          <w:sz w:val="28"/>
          <w:szCs w:val="28"/>
        </w:rPr>
        <w:t xml:space="preserve"> ordenó el emplazamiento a las</w:t>
      </w:r>
      <w:r>
        <w:rPr>
          <w:rFonts w:ascii="Arial" w:hAnsi="Arial" w:cs="Arial"/>
          <w:sz w:val="28"/>
          <w:szCs w:val="28"/>
        </w:rPr>
        <w:t xml:space="preserve"> personas </w:t>
      </w:r>
      <w:r w:rsidR="00AD0B90">
        <w:rPr>
          <w:rFonts w:ascii="Arial" w:hAnsi="Arial" w:cs="Arial"/>
          <w:sz w:val="28"/>
          <w:szCs w:val="28"/>
        </w:rPr>
        <w:t xml:space="preserve">probables </w:t>
      </w:r>
      <w:r>
        <w:rPr>
          <w:rFonts w:ascii="Arial" w:hAnsi="Arial" w:cs="Arial"/>
          <w:sz w:val="28"/>
          <w:szCs w:val="28"/>
        </w:rPr>
        <w:t>infractoras</w:t>
      </w:r>
      <w:r w:rsidR="00A254F7" w:rsidRPr="00737A99">
        <w:rPr>
          <w:rFonts w:ascii="Arial" w:hAnsi="Arial" w:cs="Arial"/>
          <w:sz w:val="28"/>
          <w:szCs w:val="28"/>
        </w:rPr>
        <w:t xml:space="preserve">, requirió diversa información a la Alcaldía Gustavo A. </w:t>
      </w:r>
      <w:r w:rsidR="00A254F7" w:rsidRPr="00737A99">
        <w:rPr>
          <w:rFonts w:ascii="Arial" w:hAnsi="Arial" w:cs="Arial"/>
          <w:sz w:val="28"/>
          <w:szCs w:val="28"/>
        </w:rPr>
        <w:lastRenderedPageBreak/>
        <w:t xml:space="preserve">Madero y </w:t>
      </w:r>
      <w:r w:rsidR="00B33926" w:rsidRPr="00737A99">
        <w:rPr>
          <w:rFonts w:ascii="Arial" w:hAnsi="Arial" w:cs="Arial"/>
          <w:sz w:val="28"/>
          <w:szCs w:val="28"/>
        </w:rPr>
        <w:t>se reservó proveer sobre la admisión de la demanda</w:t>
      </w:r>
      <w:r w:rsidR="001947B0">
        <w:rPr>
          <w:rFonts w:ascii="Arial" w:hAnsi="Arial" w:cs="Arial"/>
          <w:sz w:val="28"/>
          <w:szCs w:val="28"/>
        </w:rPr>
        <w:t>, así como</w:t>
      </w:r>
      <w:r w:rsidR="00B33926" w:rsidRPr="00737A99">
        <w:rPr>
          <w:rFonts w:ascii="Arial" w:hAnsi="Arial" w:cs="Arial"/>
          <w:sz w:val="28"/>
          <w:szCs w:val="28"/>
        </w:rPr>
        <w:t xml:space="preserve"> las pruebas ofrecidas por la parte actora</w:t>
      </w:r>
      <w:r w:rsidR="00737A99">
        <w:rPr>
          <w:rFonts w:ascii="Arial" w:hAnsi="Arial" w:cs="Arial"/>
          <w:sz w:val="28"/>
          <w:szCs w:val="28"/>
        </w:rPr>
        <w:t>.</w:t>
      </w:r>
      <w:r w:rsidR="00B33926">
        <w:rPr>
          <w:rFonts w:ascii="Arial" w:hAnsi="Arial" w:cs="Arial"/>
          <w:b/>
          <w:sz w:val="28"/>
          <w:szCs w:val="28"/>
        </w:rPr>
        <w:t xml:space="preserve"> </w:t>
      </w:r>
    </w:p>
    <w:p w:rsidR="001027D5" w:rsidRDefault="001027D5" w:rsidP="004778AB">
      <w:pPr>
        <w:spacing w:line="360" w:lineRule="auto"/>
        <w:jc w:val="both"/>
        <w:rPr>
          <w:rFonts w:ascii="Arial" w:hAnsi="Arial" w:cs="Arial"/>
          <w:b/>
          <w:sz w:val="28"/>
          <w:szCs w:val="28"/>
        </w:rPr>
      </w:pPr>
    </w:p>
    <w:p w:rsidR="001027D5" w:rsidRDefault="001027D5" w:rsidP="004778AB">
      <w:pPr>
        <w:spacing w:line="360" w:lineRule="auto"/>
        <w:jc w:val="both"/>
        <w:rPr>
          <w:rFonts w:ascii="Arial" w:hAnsi="Arial" w:cs="Arial"/>
          <w:sz w:val="28"/>
          <w:szCs w:val="28"/>
        </w:rPr>
      </w:pPr>
      <w:r w:rsidRPr="00213EC6">
        <w:rPr>
          <w:rFonts w:ascii="Arial" w:hAnsi="Arial" w:cs="Arial"/>
          <w:sz w:val="28"/>
          <w:szCs w:val="28"/>
        </w:rPr>
        <w:t xml:space="preserve">Las </w:t>
      </w:r>
      <w:r w:rsidR="005235F0" w:rsidRPr="00213EC6">
        <w:rPr>
          <w:rFonts w:ascii="Arial" w:hAnsi="Arial" w:cs="Arial"/>
          <w:sz w:val="28"/>
          <w:szCs w:val="28"/>
        </w:rPr>
        <w:t xml:space="preserve">personas </w:t>
      </w:r>
      <w:r w:rsidR="00AD0B90" w:rsidRPr="00213EC6">
        <w:rPr>
          <w:rFonts w:ascii="Arial" w:hAnsi="Arial" w:cs="Arial"/>
          <w:sz w:val="28"/>
          <w:szCs w:val="28"/>
        </w:rPr>
        <w:t>probables</w:t>
      </w:r>
      <w:r w:rsidR="005235F0" w:rsidRPr="00213EC6">
        <w:rPr>
          <w:rFonts w:ascii="Arial" w:hAnsi="Arial" w:cs="Arial"/>
          <w:sz w:val="28"/>
          <w:szCs w:val="28"/>
        </w:rPr>
        <w:t xml:space="preserve"> infractoras </w:t>
      </w:r>
      <w:r w:rsidRPr="00213EC6">
        <w:rPr>
          <w:rFonts w:ascii="Arial" w:hAnsi="Arial" w:cs="Arial"/>
          <w:sz w:val="28"/>
          <w:szCs w:val="28"/>
        </w:rPr>
        <w:t>dieron respuesta al e</w:t>
      </w:r>
      <w:r w:rsidR="00213EC6" w:rsidRPr="00213EC6">
        <w:rPr>
          <w:rFonts w:ascii="Arial" w:hAnsi="Arial" w:cs="Arial"/>
          <w:sz w:val="28"/>
          <w:szCs w:val="28"/>
        </w:rPr>
        <w:t>mplazamiento mediante escrito presentado ante la Dirección responsable el catorce de noviembre.</w:t>
      </w:r>
    </w:p>
    <w:p w:rsidR="001027D5" w:rsidRDefault="001027D5" w:rsidP="004778AB">
      <w:pPr>
        <w:spacing w:line="360" w:lineRule="auto"/>
        <w:jc w:val="both"/>
        <w:rPr>
          <w:rFonts w:ascii="Arial" w:hAnsi="Arial" w:cs="Arial"/>
          <w:sz w:val="28"/>
          <w:szCs w:val="28"/>
        </w:rPr>
      </w:pPr>
    </w:p>
    <w:p w:rsidR="009B7C2B" w:rsidRDefault="001027D5" w:rsidP="004778AB">
      <w:pPr>
        <w:spacing w:line="360" w:lineRule="auto"/>
        <w:jc w:val="both"/>
        <w:rPr>
          <w:rFonts w:ascii="Arial" w:hAnsi="Arial" w:cs="Arial"/>
          <w:sz w:val="28"/>
          <w:szCs w:val="28"/>
        </w:rPr>
      </w:pPr>
      <w:r w:rsidRPr="00213EC6">
        <w:rPr>
          <w:rFonts w:ascii="Arial" w:hAnsi="Arial" w:cs="Arial"/>
          <w:sz w:val="28"/>
          <w:szCs w:val="28"/>
        </w:rPr>
        <w:t xml:space="preserve">La Alcaldía Gustavo A. Madero </w:t>
      </w:r>
      <w:r w:rsidR="00213EC6">
        <w:rPr>
          <w:rFonts w:ascii="Arial" w:hAnsi="Arial" w:cs="Arial"/>
          <w:sz w:val="28"/>
          <w:szCs w:val="28"/>
        </w:rPr>
        <w:t xml:space="preserve">no </w:t>
      </w:r>
      <w:r w:rsidRPr="00213EC6">
        <w:rPr>
          <w:rFonts w:ascii="Arial" w:hAnsi="Arial" w:cs="Arial"/>
          <w:sz w:val="28"/>
          <w:szCs w:val="28"/>
        </w:rPr>
        <w:t xml:space="preserve">desahogó el </w:t>
      </w:r>
      <w:r w:rsidRPr="00AC05E2">
        <w:rPr>
          <w:rFonts w:ascii="Arial" w:hAnsi="Arial" w:cs="Arial"/>
          <w:sz w:val="28"/>
          <w:szCs w:val="28"/>
        </w:rPr>
        <w:t>requerimiento</w:t>
      </w:r>
      <w:r w:rsidR="00A30E62">
        <w:rPr>
          <w:rFonts w:ascii="Arial" w:hAnsi="Arial" w:cs="Arial"/>
          <w:sz w:val="28"/>
          <w:szCs w:val="28"/>
        </w:rPr>
        <w:t>,</w:t>
      </w:r>
      <w:r w:rsidRPr="00AC05E2">
        <w:rPr>
          <w:rFonts w:ascii="Arial" w:hAnsi="Arial" w:cs="Arial"/>
          <w:sz w:val="28"/>
          <w:szCs w:val="28"/>
        </w:rPr>
        <w:t xml:space="preserve"> </w:t>
      </w:r>
      <w:r w:rsidR="00213EC6" w:rsidRPr="00AC05E2">
        <w:rPr>
          <w:rFonts w:ascii="Arial" w:hAnsi="Arial" w:cs="Arial"/>
          <w:sz w:val="28"/>
          <w:szCs w:val="28"/>
        </w:rPr>
        <w:t xml:space="preserve">por lo que mediante proveído de </w:t>
      </w:r>
      <w:r w:rsidR="00AC05E2" w:rsidRPr="00AC05E2">
        <w:rPr>
          <w:rFonts w:ascii="Arial" w:hAnsi="Arial" w:cs="Arial"/>
          <w:sz w:val="28"/>
          <w:szCs w:val="28"/>
        </w:rPr>
        <w:t xml:space="preserve">veinte </w:t>
      </w:r>
      <w:r w:rsidR="00213EC6" w:rsidRPr="00AC05E2">
        <w:rPr>
          <w:rFonts w:ascii="Arial" w:hAnsi="Arial" w:cs="Arial"/>
          <w:sz w:val="28"/>
          <w:szCs w:val="28"/>
        </w:rPr>
        <w:t xml:space="preserve">de noviembre el Magistrado Instructor le impuso la medida de apremio </w:t>
      </w:r>
      <w:r w:rsidR="00AC05E2">
        <w:rPr>
          <w:rFonts w:ascii="Arial" w:hAnsi="Arial" w:cs="Arial"/>
          <w:sz w:val="28"/>
          <w:szCs w:val="28"/>
        </w:rPr>
        <w:t>consistente en</w:t>
      </w:r>
      <w:r w:rsidR="00213EC6" w:rsidRPr="00AC05E2">
        <w:rPr>
          <w:rFonts w:ascii="Arial" w:hAnsi="Arial" w:cs="Arial"/>
          <w:sz w:val="28"/>
          <w:szCs w:val="28"/>
        </w:rPr>
        <w:t xml:space="preserve"> una amonestación.</w:t>
      </w:r>
      <w:r>
        <w:rPr>
          <w:rFonts w:ascii="Arial" w:hAnsi="Arial" w:cs="Arial"/>
          <w:sz w:val="28"/>
          <w:szCs w:val="28"/>
        </w:rPr>
        <w:t xml:space="preserve">  </w:t>
      </w:r>
      <w:r w:rsidR="009B7C2B">
        <w:rPr>
          <w:rFonts w:ascii="Arial" w:hAnsi="Arial" w:cs="Arial"/>
          <w:sz w:val="28"/>
          <w:szCs w:val="28"/>
        </w:rPr>
        <w:t xml:space="preserve"> </w:t>
      </w:r>
    </w:p>
    <w:p w:rsidR="004778AB" w:rsidRDefault="004778AB" w:rsidP="004778AB">
      <w:pPr>
        <w:spacing w:line="360" w:lineRule="auto"/>
        <w:jc w:val="both"/>
        <w:rPr>
          <w:rFonts w:ascii="Arial" w:hAnsi="Arial" w:cs="Arial"/>
          <w:sz w:val="28"/>
          <w:szCs w:val="28"/>
        </w:rPr>
      </w:pPr>
    </w:p>
    <w:p w:rsidR="004778AB" w:rsidRPr="004531CE" w:rsidRDefault="64A9D8DD" w:rsidP="64A9D8DD">
      <w:pPr>
        <w:spacing w:line="360" w:lineRule="auto"/>
        <w:jc w:val="both"/>
        <w:rPr>
          <w:rFonts w:ascii="Arial" w:hAnsi="Arial" w:cs="Arial"/>
          <w:sz w:val="28"/>
          <w:szCs w:val="28"/>
          <w:lang w:eastAsia="es-MX"/>
        </w:rPr>
      </w:pPr>
      <w:r w:rsidRPr="004531CE">
        <w:rPr>
          <w:rFonts w:ascii="Arial" w:hAnsi="Arial" w:cs="Arial"/>
          <w:b/>
          <w:bCs/>
          <w:sz w:val="28"/>
          <w:szCs w:val="28"/>
        </w:rPr>
        <w:t xml:space="preserve">3. Requerimiento a la Dirección Ejecutiva. </w:t>
      </w:r>
      <w:r w:rsidRPr="004531CE">
        <w:rPr>
          <w:rFonts w:ascii="Arial" w:hAnsi="Arial" w:cs="Arial"/>
          <w:sz w:val="28"/>
          <w:szCs w:val="28"/>
        </w:rPr>
        <w:t>Mediante Acuerdo de cuatro de diciembre el Magistrado Instructor requirió un informe a la referida Dirección respecto a la capacitación y evaluación del Comité.</w:t>
      </w:r>
    </w:p>
    <w:p w:rsidR="004778AB" w:rsidRPr="004531CE" w:rsidRDefault="004778AB" w:rsidP="64A9D8DD">
      <w:pPr>
        <w:spacing w:line="360" w:lineRule="auto"/>
        <w:jc w:val="both"/>
        <w:rPr>
          <w:rFonts w:ascii="Arial" w:hAnsi="Arial" w:cs="Arial"/>
          <w:sz w:val="28"/>
          <w:szCs w:val="28"/>
        </w:rPr>
      </w:pPr>
    </w:p>
    <w:p w:rsidR="004778AB" w:rsidRPr="004531CE" w:rsidRDefault="64A9D8DD" w:rsidP="64A9D8DD">
      <w:pPr>
        <w:spacing w:line="360" w:lineRule="auto"/>
        <w:jc w:val="both"/>
        <w:rPr>
          <w:rFonts w:ascii="Arial" w:hAnsi="Arial" w:cs="Arial"/>
          <w:sz w:val="28"/>
          <w:szCs w:val="28"/>
          <w:lang w:eastAsia="es-MX"/>
        </w:rPr>
      </w:pPr>
      <w:r w:rsidRPr="004531CE">
        <w:rPr>
          <w:rFonts w:ascii="Arial" w:hAnsi="Arial" w:cs="Arial"/>
          <w:sz w:val="28"/>
          <w:szCs w:val="28"/>
        </w:rPr>
        <w:t xml:space="preserve">Dicho requerimiento se desahogó mediante oficio </w:t>
      </w:r>
      <w:r w:rsidR="00C21F48" w:rsidRPr="004531CE">
        <w:rPr>
          <w:rFonts w:ascii="Arial" w:hAnsi="Arial" w:cs="Arial"/>
          <w:sz w:val="28"/>
          <w:szCs w:val="28"/>
        </w:rPr>
        <w:t xml:space="preserve">suscrito por el Secretario Ejecutivo del Instituto Electoral recibido en la Oficialía de Partes de este Órgano Jurisdiccional el nueve de diciembre, </w:t>
      </w:r>
      <w:r w:rsidRPr="004531CE">
        <w:rPr>
          <w:rFonts w:ascii="Arial" w:hAnsi="Arial" w:cs="Arial"/>
          <w:sz w:val="28"/>
          <w:szCs w:val="28"/>
        </w:rPr>
        <w:t xml:space="preserve">por el que </w:t>
      </w:r>
      <w:r w:rsidR="00C21F48" w:rsidRPr="004531CE">
        <w:rPr>
          <w:rFonts w:ascii="Arial" w:hAnsi="Arial" w:cs="Arial"/>
          <w:sz w:val="28"/>
          <w:szCs w:val="28"/>
        </w:rPr>
        <w:t xml:space="preserve">remitió el informe rendido por la </w:t>
      </w:r>
      <w:r w:rsidRPr="004531CE">
        <w:rPr>
          <w:rFonts w:ascii="Arial" w:hAnsi="Arial" w:cs="Arial"/>
          <w:sz w:val="28"/>
          <w:szCs w:val="28"/>
        </w:rPr>
        <w:t>Direc</w:t>
      </w:r>
      <w:r w:rsidR="00A15E4F" w:rsidRPr="004531CE">
        <w:rPr>
          <w:rFonts w:ascii="Arial" w:hAnsi="Arial" w:cs="Arial"/>
          <w:sz w:val="28"/>
          <w:szCs w:val="28"/>
        </w:rPr>
        <w:t xml:space="preserve">ción </w:t>
      </w:r>
      <w:r w:rsidRPr="004531CE">
        <w:rPr>
          <w:rFonts w:ascii="Arial" w:hAnsi="Arial" w:cs="Arial"/>
          <w:sz w:val="28"/>
          <w:szCs w:val="28"/>
        </w:rPr>
        <w:t xml:space="preserve">Ejecutiva. </w:t>
      </w:r>
      <w:r w:rsidRPr="004531CE">
        <w:rPr>
          <w:rFonts w:ascii="Arial" w:hAnsi="Arial" w:cs="Arial"/>
          <w:b/>
          <w:bCs/>
          <w:sz w:val="28"/>
          <w:szCs w:val="28"/>
        </w:rPr>
        <w:t xml:space="preserve"> </w:t>
      </w:r>
    </w:p>
    <w:p w:rsidR="004778AB" w:rsidRPr="004531CE" w:rsidRDefault="004778AB" w:rsidP="64A9D8DD">
      <w:pPr>
        <w:spacing w:line="360" w:lineRule="auto"/>
        <w:jc w:val="both"/>
        <w:rPr>
          <w:rFonts w:ascii="Arial" w:hAnsi="Arial" w:cs="Arial"/>
          <w:b/>
          <w:bCs/>
          <w:sz w:val="28"/>
          <w:szCs w:val="28"/>
        </w:rPr>
      </w:pPr>
    </w:p>
    <w:p w:rsidR="004778AB" w:rsidRPr="00CD6BB0" w:rsidRDefault="64A9D8DD" w:rsidP="64A9D8DD">
      <w:pPr>
        <w:spacing w:line="360" w:lineRule="auto"/>
        <w:jc w:val="both"/>
        <w:rPr>
          <w:rFonts w:ascii="Arial" w:hAnsi="Arial" w:cs="Arial"/>
          <w:sz w:val="28"/>
          <w:szCs w:val="28"/>
          <w:lang w:eastAsia="es-MX"/>
        </w:rPr>
      </w:pPr>
      <w:r w:rsidRPr="004531CE">
        <w:rPr>
          <w:rFonts w:ascii="Arial" w:hAnsi="Arial" w:cs="Arial"/>
          <w:b/>
          <w:bCs/>
          <w:sz w:val="28"/>
          <w:szCs w:val="28"/>
        </w:rPr>
        <w:t>4.</w:t>
      </w:r>
      <w:r w:rsidRPr="64A9D8DD">
        <w:rPr>
          <w:rFonts w:ascii="Arial" w:hAnsi="Arial" w:cs="Arial"/>
          <w:b/>
          <w:bCs/>
          <w:sz w:val="28"/>
          <w:szCs w:val="28"/>
        </w:rPr>
        <w:t xml:space="preserve"> Admisión y cierre de instrucción.</w:t>
      </w:r>
      <w:r w:rsidRPr="64A9D8DD">
        <w:rPr>
          <w:rFonts w:ascii="Arial" w:hAnsi="Arial" w:cs="Arial"/>
          <w:sz w:val="28"/>
          <w:szCs w:val="28"/>
        </w:rPr>
        <w:t xml:space="preserve"> En su oportunidad, el Magistrado Instructor admitió la demanda de Juicio Electoral y las pruebas ofrecidas por las partes; asimismo, cerró la instrucción debido a que no existían actuaciones pendientes de desahogo, quedando los autos en estado de dictar sentencia conforme a las siguientes:</w:t>
      </w:r>
    </w:p>
    <w:p w:rsidR="00A7561E" w:rsidRDefault="00A7561E" w:rsidP="00A7561E">
      <w:pPr>
        <w:spacing w:line="360" w:lineRule="auto"/>
        <w:jc w:val="both"/>
        <w:rPr>
          <w:rFonts w:ascii="Arial" w:hAnsi="Arial" w:cs="Arial"/>
          <w:sz w:val="28"/>
          <w:szCs w:val="28"/>
        </w:rPr>
      </w:pPr>
    </w:p>
    <w:p w:rsidR="001763E2" w:rsidRDefault="001763E2" w:rsidP="00A7561E">
      <w:pPr>
        <w:spacing w:line="360" w:lineRule="auto"/>
        <w:jc w:val="both"/>
        <w:rPr>
          <w:rFonts w:ascii="Arial" w:hAnsi="Arial" w:cs="Arial"/>
          <w:sz w:val="28"/>
          <w:szCs w:val="28"/>
        </w:rPr>
      </w:pPr>
    </w:p>
    <w:p w:rsidR="001763E2" w:rsidRDefault="001763E2" w:rsidP="00A7561E">
      <w:pPr>
        <w:spacing w:line="360" w:lineRule="auto"/>
        <w:jc w:val="both"/>
        <w:rPr>
          <w:rFonts w:ascii="Arial" w:hAnsi="Arial" w:cs="Arial"/>
          <w:sz w:val="28"/>
          <w:szCs w:val="28"/>
        </w:rPr>
      </w:pPr>
    </w:p>
    <w:p w:rsidR="00B23551" w:rsidRPr="00466DD3" w:rsidRDefault="00B23551" w:rsidP="000F22AE">
      <w:pPr>
        <w:spacing w:line="360" w:lineRule="auto"/>
        <w:jc w:val="center"/>
        <w:rPr>
          <w:rFonts w:ascii="Arial" w:hAnsi="Arial" w:cs="Arial"/>
          <w:b/>
          <w:sz w:val="28"/>
          <w:szCs w:val="28"/>
          <w:lang w:eastAsia="es-MX"/>
        </w:rPr>
      </w:pPr>
      <w:r w:rsidRPr="00466DD3">
        <w:rPr>
          <w:rFonts w:ascii="Arial" w:hAnsi="Arial" w:cs="Arial"/>
          <w:b/>
          <w:sz w:val="28"/>
          <w:szCs w:val="28"/>
          <w:lang w:eastAsia="es-MX"/>
        </w:rPr>
        <w:lastRenderedPageBreak/>
        <w:t>RAZONES Y FUNDAMENTOS</w:t>
      </w:r>
    </w:p>
    <w:p w:rsidR="00B23551" w:rsidRPr="00466DD3" w:rsidRDefault="00B23551" w:rsidP="005A6963">
      <w:pPr>
        <w:spacing w:line="360" w:lineRule="auto"/>
        <w:jc w:val="both"/>
        <w:rPr>
          <w:rFonts w:ascii="Arial" w:hAnsi="Arial" w:cs="Arial"/>
          <w:b/>
          <w:bCs/>
          <w:sz w:val="28"/>
          <w:szCs w:val="28"/>
          <w:lang w:eastAsia="es-MX"/>
        </w:rPr>
      </w:pPr>
    </w:p>
    <w:p w:rsidR="00B23551" w:rsidRPr="00466DD3" w:rsidRDefault="00B23551" w:rsidP="005A6963">
      <w:pPr>
        <w:spacing w:line="360" w:lineRule="auto"/>
        <w:jc w:val="both"/>
        <w:rPr>
          <w:rFonts w:ascii="Arial" w:hAnsi="Arial" w:cs="Arial"/>
          <w:b/>
          <w:sz w:val="28"/>
          <w:szCs w:val="28"/>
        </w:rPr>
      </w:pPr>
      <w:r w:rsidRPr="00466DD3">
        <w:rPr>
          <w:rFonts w:ascii="Arial" w:hAnsi="Arial" w:cs="Arial"/>
          <w:b/>
          <w:sz w:val="28"/>
          <w:szCs w:val="28"/>
        </w:rPr>
        <w:t xml:space="preserve">PRIMERO. Competencia. </w:t>
      </w:r>
    </w:p>
    <w:p w:rsidR="00B23551" w:rsidRDefault="00B23551" w:rsidP="005A6963">
      <w:pPr>
        <w:spacing w:line="360" w:lineRule="auto"/>
        <w:jc w:val="both"/>
        <w:rPr>
          <w:rFonts w:ascii="Arial" w:hAnsi="Arial" w:cs="Arial"/>
          <w:b/>
          <w:sz w:val="28"/>
          <w:szCs w:val="28"/>
        </w:rPr>
      </w:pPr>
    </w:p>
    <w:p w:rsidR="00131AA9" w:rsidRPr="00C73356" w:rsidRDefault="00131AA9" w:rsidP="00131AA9">
      <w:pPr>
        <w:spacing w:line="360" w:lineRule="auto"/>
        <w:jc w:val="both"/>
        <w:rPr>
          <w:rFonts w:ascii="Arial" w:hAnsi="Arial" w:cs="Arial"/>
          <w:sz w:val="28"/>
          <w:szCs w:val="28"/>
        </w:rPr>
      </w:pPr>
      <w:r w:rsidRPr="00C73356">
        <w:rPr>
          <w:rFonts w:ascii="Arial" w:hAnsi="Arial" w:cs="Arial"/>
          <w:sz w:val="28"/>
          <w:szCs w:val="28"/>
        </w:rPr>
        <w:t xml:space="preserve">Este Tribunal Electoral es competente para conocer y resolver el presente </w:t>
      </w:r>
      <w:r w:rsidR="001947B0">
        <w:rPr>
          <w:rFonts w:ascii="Arial" w:hAnsi="Arial" w:cs="Arial"/>
          <w:sz w:val="28"/>
          <w:szCs w:val="28"/>
        </w:rPr>
        <w:t>J</w:t>
      </w:r>
      <w:r w:rsidRPr="00C73356">
        <w:rPr>
          <w:rFonts w:ascii="Arial" w:hAnsi="Arial" w:cs="Arial"/>
          <w:sz w:val="28"/>
          <w:szCs w:val="28"/>
        </w:rPr>
        <w:t xml:space="preserve">uicio, toda vez que en su carácter de máximo órgano jurisdiccional electoral en la Ciudad de México, garante de la constitucionalidad, convencionalidad y legalidad de todos los actos, acuerdos y resoluciones en la materia, le corresponde resolver en forma definitiva e inatacable los medios de impugnación para controvertir actos u omisiones </w:t>
      </w:r>
      <w:r w:rsidRPr="001018D6">
        <w:rPr>
          <w:rFonts w:ascii="Arial" w:hAnsi="Arial" w:cs="Arial"/>
          <w:bCs/>
          <w:sz w:val="28"/>
          <w:szCs w:val="28"/>
          <w:lang w:val="es-MX"/>
        </w:rPr>
        <w:t>de las autoridades electorales en el ámbito local</w:t>
      </w:r>
      <w:r>
        <w:rPr>
          <w:rFonts w:ascii="Arial" w:hAnsi="Arial" w:cs="Arial"/>
          <w:sz w:val="28"/>
          <w:szCs w:val="28"/>
        </w:rPr>
        <w:t>,</w:t>
      </w:r>
      <w:r w:rsidRPr="00C73356">
        <w:rPr>
          <w:rFonts w:ascii="Arial" w:hAnsi="Arial" w:cs="Arial"/>
          <w:sz w:val="28"/>
          <w:szCs w:val="28"/>
        </w:rPr>
        <w:t xml:space="preserve"> conforme a lo previsto en los artículos 102 y 103 fracción </w:t>
      </w:r>
      <w:r>
        <w:rPr>
          <w:rFonts w:ascii="Arial" w:hAnsi="Arial" w:cs="Arial"/>
          <w:sz w:val="28"/>
          <w:szCs w:val="28"/>
        </w:rPr>
        <w:t>I</w:t>
      </w:r>
      <w:r w:rsidRPr="00C73356">
        <w:rPr>
          <w:rFonts w:ascii="Arial" w:hAnsi="Arial" w:cs="Arial"/>
          <w:sz w:val="28"/>
          <w:szCs w:val="28"/>
        </w:rPr>
        <w:t xml:space="preserve"> de la Ley Procesal.</w:t>
      </w:r>
    </w:p>
    <w:p w:rsidR="00131AA9" w:rsidRDefault="00131AA9" w:rsidP="00131AA9">
      <w:pPr>
        <w:widowControl w:val="0"/>
        <w:autoSpaceDE w:val="0"/>
        <w:autoSpaceDN w:val="0"/>
        <w:spacing w:line="360" w:lineRule="auto"/>
        <w:jc w:val="both"/>
        <w:rPr>
          <w:rFonts w:ascii="Arial" w:hAnsi="Arial" w:cs="Arial"/>
          <w:sz w:val="28"/>
          <w:szCs w:val="28"/>
        </w:rPr>
      </w:pPr>
    </w:p>
    <w:p w:rsidR="00131AA9" w:rsidRDefault="00131AA9" w:rsidP="00131AA9">
      <w:pPr>
        <w:spacing w:line="360" w:lineRule="auto"/>
        <w:jc w:val="both"/>
        <w:rPr>
          <w:rFonts w:ascii="Arial" w:hAnsi="Arial" w:cs="Arial"/>
          <w:bCs/>
          <w:sz w:val="28"/>
          <w:szCs w:val="28"/>
          <w:lang w:val="es-MX"/>
        </w:rPr>
      </w:pPr>
      <w:r w:rsidRPr="00AC1537">
        <w:rPr>
          <w:rFonts w:ascii="Arial" w:hAnsi="Arial" w:cs="Arial"/>
          <w:sz w:val="28"/>
          <w:szCs w:val="28"/>
        </w:rPr>
        <w:t xml:space="preserve">En el presente caso </w:t>
      </w:r>
      <w:r>
        <w:rPr>
          <w:rFonts w:ascii="Arial" w:hAnsi="Arial" w:cs="Arial"/>
          <w:sz w:val="28"/>
          <w:szCs w:val="28"/>
        </w:rPr>
        <w:t xml:space="preserve">la parte actora </w:t>
      </w:r>
      <w:r w:rsidRPr="00AC1537">
        <w:rPr>
          <w:rFonts w:ascii="Arial" w:hAnsi="Arial" w:cs="Arial"/>
          <w:sz w:val="28"/>
          <w:szCs w:val="28"/>
        </w:rPr>
        <w:t xml:space="preserve">controvierte </w:t>
      </w:r>
      <w:r>
        <w:rPr>
          <w:rFonts w:ascii="Arial" w:hAnsi="Arial" w:cs="Arial"/>
          <w:sz w:val="28"/>
          <w:szCs w:val="28"/>
        </w:rPr>
        <w:t xml:space="preserve">la omisión de una Dirección Distrital del Instituto Electoral de cumplir </w:t>
      </w:r>
      <w:r w:rsidR="00C91797">
        <w:rPr>
          <w:rFonts w:ascii="Arial" w:hAnsi="Arial" w:cs="Arial"/>
          <w:sz w:val="28"/>
          <w:szCs w:val="28"/>
        </w:rPr>
        <w:t xml:space="preserve">con su obligación de </w:t>
      </w:r>
      <w:r w:rsidR="009956E5" w:rsidRPr="004E6A42">
        <w:rPr>
          <w:rFonts w:ascii="Arial" w:hAnsi="Arial" w:cs="Arial"/>
          <w:sz w:val="28"/>
          <w:szCs w:val="28"/>
        </w:rPr>
        <w:t>capacitar, evaluar y</w:t>
      </w:r>
      <w:r w:rsidR="009956E5">
        <w:rPr>
          <w:rFonts w:ascii="Arial" w:hAnsi="Arial" w:cs="Arial"/>
          <w:sz w:val="28"/>
          <w:szCs w:val="28"/>
        </w:rPr>
        <w:t xml:space="preserve"> </w:t>
      </w:r>
      <w:r w:rsidR="00C91797">
        <w:rPr>
          <w:rFonts w:ascii="Arial" w:hAnsi="Arial" w:cs="Arial"/>
          <w:sz w:val="28"/>
          <w:szCs w:val="28"/>
        </w:rPr>
        <w:t>vigilar el correcto desempeño de un Comité Ciudadano</w:t>
      </w:r>
      <w:r w:rsidR="00D321CF">
        <w:rPr>
          <w:rFonts w:ascii="Arial" w:hAnsi="Arial" w:cs="Arial"/>
          <w:sz w:val="28"/>
          <w:szCs w:val="28"/>
        </w:rPr>
        <w:t xml:space="preserve"> ─hoy Comisi</w:t>
      </w:r>
      <w:r w:rsidR="00A30E62">
        <w:rPr>
          <w:rFonts w:ascii="Arial" w:hAnsi="Arial" w:cs="Arial"/>
          <w:sz w:val="28"/>
          <w:szCs w:val="28"/>
        </w:rPr>
        <w:t>ó</w:t>
      </w:r>
      <w:r w:rsidR="00D321CF">
        <w:rPr>
          <w:rFonts w:ascii="Arial" w:hAnsi="Arial" w:cs="Arial"/>
          <w:sz w:val="28"/>
          <w:szCs w:val="28"/>
        </w:rPr>
        <w:t>n de Participación Comunitaria</w:t>
      </w:r>
      <w:r w:rsidR="00E5408E">
        <w:rPr>
          <w:rStyle w:val="Refdenotaalpie"/>
          <w:rFonts w:ascii="Arial" w:hAnsi="Arial" w:cs="Arial"/>
          <w:sz w:val="28"/>
          <w:szCs w:val="28"/>
        </w:rPr>
        <w:footnoteReference w:id="4"/>
      </w:r>
      <w:r w:rsidR="001947B0">
        <w:rPr>
          <w:rFonts w:ascii="Arial" w:hAnsi="Arial" w:cs="Arial"/>
          <w:sz w:val="28"/>
          <w:szCs w:val="28"/>
        </w:rPr>
        <w:t>─</w:t>
      </w:r>
      <w:r w:rsidRPr="00AC1537">
        <w:rPr>
          <w:rFonts w:ascii="Arial" w:hAnsi="Arial" w:cs="Arial"/>
          <w:bCs/>
          <w:sz w:val="28"/>
          <w:szCs w:val="28"/>
          <w:lang w:val="es-MX"/>
        </w:rPr>
        <w:t>.</w:t>
      </w:r>
    </w:p>
    <w:p w:rsidR="0065064C" w:rsidRDefault="0065064C" w:rsidP="00131AA9">
      <w:pPr>
        <w:spacing w:line="360" w:lineRule="auto"/>
        <w:jc w:val="both"/>
        <w:rPr>
          <w:rFonts w:ascii="Arial" w:hAnsi="Arial" w:cs="Arial"/>
          <w:bCs/>
          <w:sz w:val="28"/>
          <w:szCs w:val="28"/>
          <w:lang w:val="es-MX"/>
        </w:rPr>
      </w:pPr>
    </w:p>
    <w:p w:rsidR="0065064C" w:rsidRDefault="0065064C" w:rsidP="00131AA9">
      <w:pPr>
        <w:spacing w:line="360" w:lineRule="auto"/>
        <w:jc w:val="both"/>
        <w:rPr>
          <w:rFonts w:ascii="Arial" w:hAnsi="Arial" w:cs="Arial"/>
          <w:sz w:val="28"/>
          <w:szCs w:val="28"/>
          <w:lang w:val="es-MX"/>
        </w:rPr>
      </w:pPr>
      <w:r>
        <w:rPr>
          <w:rFonts w:ascii="Arial" w:hAnsi="Arial" w:cs="Arial"/>
          <w:bCs/>
          <w:sz w:val="28"/>
          <w:szCs w:val="28"/>
          <w:lang w:val="es-MX"/>
        </w:rPr>
        <w:t>Por lo que hace a la infracci</w:t>
      </w:r>
      <w:r w:rsidR="006A59C4">
        <w:rPr>
          <w:rFonts w:ascii="Arial" w:hAnsi="Arial" w:cs="Arial"/>
          <w:bCs/>
          <w:sz w:val="28"/>
          <w:szCs w:val="28"/>
          <w:lang w:val="es-MX"/>
        </w:rPr>
        <w:t xml:space="preserve">ón que la parte actora atribuye a las personas presuntas infractoras, si bien de conformidad </w:t>
      </w:r>
      <w:r w:rsidR="006A59C4" w:rsidRPr="00FE3E3C">
        <w:rPr>
          <w:rFonts w:ascii="Arial" w:hAnsi="Arial" w:cs="Arial"/>
          <w:bCs/>
          <w:sz w:val="28"/>
          <w:szCs w:val="28"/>
          <w:lang w:val="es-MX"/>
        </w:rPr>
        <w:t>con la Ley de Participación</w:t>
      </w:r>
      <w:r w:rsidR="006A59C4">
        <w:rPr>
          <w:rFonts w:ascii="Arial" w:hAnsi="Arial" w:cs="Arial"/>
          <w:bCs/>
          <w:sz w:val="28"/>
          <w:szCs w:val="28"/>
          <w:lang w:val="es-MX"/>
        </w:rPr>
        <w:t xml:space="preserve"> corresponde a este Tribunal Electoral conocer de las controversias que se susciten al interior y entre las Comisiones de Participación Comunitaria en segunda instancia; lo cierto es que la Sala Regional al dictar la resolución de diez de octubre determinó que conociera y resolviera lo relativo a la infracción.</w:t>
      </w:r>
    </w:p>
    <w:p w:rsidR="00131AA9" w:rsidRPr="00466DD3" w:rsidRDefault="00131AA9" w:rsidP="00131AA9">
      <w:pPr>
        <w:spacing w:line="360" w:lineRule="auto"/>
        <w:jc w:val="both"/>
        <w:rPr>
          <w:rFonts w:ascii="Arial" w:hAnsi="Arial" w:cs="Arial"/>
          <w:sz w:val="28"/>
          <w:szCs w:val="28"/>
          <w:lang w:val="es-MX"/>
        </w:rPr>
      </w:pPr>
    </w:p>
    <w:p w:rsidR="00D21570" w:rsidRDefault="00D21570" w:rsidP="00131AA9">
      <w:pPr>
        <w:spacing w:line="360" w:lineRule="auto"/>
        <w:jc w:val="both"/>
        <w:rPr>
          <w:rFonts w:ascii="Arial" w:hAnsi="Arial" w:cs="Arial"/>
          <w:sz w:val="28"/>
          <w:szCs w:val="28"/>
        </w:rPr>
      </w:pPr>
    </w:p>
    <w:p w:rsidR="00131AA9" w:rsidRPr="00466DD3" w:rsidRDefault="00131AA9" w:rsidP="00131AA9">
      <w:pPr>
        <w:spacing w:line="360" w:lineRule="auto"/>
        <w:jc w:val="both"/>
        <w:rPr>
          <w:rFonts w:ascii="Arial" w:hAnsi="Arial" w:cs="Arial"/>
          <w:sz w:val="28"/>
          <w:szCs w:val="28"/>
        </w:rPr>
      </w:pPr>
      <w:r w:rsidRPr="00466DD3">
        <w:rPr>
          <w:rFonts w:ascii="Arial" w:hAnsi="Arial" w:cs="Arial"/>
          <w:sz w:val="28"/>
          <w:szCs w:val="28"/>
        </w:rPr>
        <w:t>Precisado lo anterior, se citan las disposiciones normativas en que se sustenta la competencia y la decisión de este Tribunal Electoral.</w:t>
      </w:r>
    </w:p>
    <w:p w:rsidR="00131AA9" w:rsidRPr="00466DD3" w:rsidRDefault="00131AA9" w:rsidP="00131AA9">
      <w:pPr>
        <w:spacing w:line="360" w:lineRule="auto"/>
        <w:jc w:val="both"/>
        <w:rPr>
          <w:rFonts w:ascii="Arial" w:hAnsi="Arial" w:cs="Arial"/>
          <w:sz w:val="28"/>
          <w:szCs w:val="28"/>
        </w:rPr>
      </w:pPr>
    </w:p>
    <w:p w:rsidR="00131AA9" w:rsidRPr="004576DD" w:rsidRDefault="00131AA9" w:rsidP="00131AA9">
      <w:pPr>
        <w:pStyle w:val="Prrafodelista"/>
        <w:numPr>
          <w:ilvl w:val="0"/>
          <w:numId w:val="4"/>
        </w:numPr>
        <w:spacing w:line="360" w:lineRule="auto"/>
        <w:jc w:val="both"/>
        <w:rPr>
          <w:rFonts w:ascii="Arial" w:hAnsi="Arial" w:cs="Arial"/>
          <w:sz w:val="28"/>
          <w:szCs w:val="28"/>
        </w:rPr>
      </w:pPr>
      <w:r w:rsidRPr="004576DD">
        <w:rPr>
          <w:rFonts w:ascii="Arial" w:hAnsi="Arial" w:cs="Arial"/>
          <w:b/>
          <w:sz w:val="28"/>
          <w:szCs w:val="28"/>
          <w:lang w:eastAsia="es-MX"/>
        </w:rPr>
        <w:t>Constitución Federal.</w:t>
      </w:r>
      <w:r w:rsidRPr="004576DD">
        <w:rPr>
          <w:rFonts w:ascii="Arial" w:hAnsi="Arial" w:cs="Arial"/>
          <w:sz w:val="28"/>
          <w:szCs w:val="28"/>
          <w:lang w:eastAsia="es-MX"/>
        </w:rPr>
        <w:t xml:space="preserve"> Artículos 1, 17, 122 </w:t>
      </w:r>
      <w:r w:rsidRPr="004576DD">
        <w:rPr>
          <w:rFonts w:ascii="Arial" w:hAnsi="Arial" w:cs="Arial"/>
          <w:sz w:val="28"/>
          <w:szCs w:val="28"/>
        </w:rPr>
        <w:t>Apartado A, fracciones VII y IX, en relación con el 116</w:t>
      </w:r>
      <w:r>
        <w:rPr>
          <w:rFonts w:ascii="Arial" w:hAnsi="Arial" w:cs="Arial"/>
          <w:sz w:val="28"/>
          <w:szCs w:val="28"/>
          <w:lang w:val="es-MX"/>
        </w:rPr>
        <w:t xml:space="preserve"> </w:t>
      </w:r>
      <w:r w:rsidRPr="004576DD">
        <w:rPr>
          <w:rFonts w:ascii="Arial" w:hAnsi="Arial" w:cs="Arial"/>
          <w:sz w:val="28"/>
          <w:szCs w:val="28"/>
        </w:rPr>
        <w:t>fracción IV, incisos b) y c), y 133.</w:t>
      </w:r>
    </w:p>
    <w:p w:rsidR="00131AA9" w:rsidRPr="004576DD" w:rsidRDefault="00131AA9" w:rsidP="00131AA9">
      <w:pPr>
        <w:spacing w:line="360" w:lineRule="auto"/>
        <w:jc w:val="both"/>
        <w:rPr>
          <w:rFonts w:ascii="Arial" w:hAnsi="Arial" w:cs="Arial"/>
          <w:sz w:val="28"/>
          <w:szCs w:val="28"/>
          <w:lang w:eastAsia="es-MX"/>
        </w:rPr>
      </w:pPr>
    </w:p>
    <w:p w:rsidR="00131AA9" w:rsidRPr="004576DD" w:rsidRDefault="00131AA9" w:rsidP="00131AA9">
      <w:pPr>
        <w:spacing w:line="360" w:lineRule="auto"/>
        <w:jc w:val="both"/>
        <w:rPr>
          <w:rFonts w:ascii="Arial" w:hAnsi="Arial" w:cs="Arial"/>
          <w:b/>
          <w:sz w:val="28"/>
          <w:szCs w:val="28"/>
          <w:lang w:eastAsia="es-MX"/>
        </w:rPr>
      </w:pPr>
      <w:r w:rsidRPr="004576DD">
        <w:rPr>
          <w:rFonts w:ascii="Arial" w:hAnsi="Arial" w:cs="Arial"/>
          <w:b/>
          <w:sz w:val="28"/>
          <w:szCs w:val="28"/>
          <w:lang w:eastAsia="es-MX"/>
        </w:rPr>
        <w:t>Tratados Internacionales:</w:t>
      </w:r>
    </w:p>
    <w:p w:rsidR="00131AA9" w:rsidRPr="004576DD" w:rsidRDefault="00131AA9" w:rsidP="00131AA9">
      <w:pPr>
        <w:spacing w:line="360" w:lineRule="auto"/>
        <w:jc w:val="both"/>
        <w:rPr>
          <w:rFonts w:ascii="Arial" w:hAnsi="Arial" w:cs="Arial"/>
          <w:b/>
          <w:sz w:val="28"/>
          <w:szCs w:val="28"/>
          <w:lang w:eastAsia="es-MX"/>
        </w:rPr>
      </w:pPr>
    </w:p>
    <w:p w:rsidR="00131AA9" w:rsidRPr="003908A6" w:rsidRDefault="00131AA9" w:rsidP="00131AA9">
      <w:pPr>
        <w:pStyle w:val="Prrafodelista"/>
        <w:numPr>
          <w:ilvl w:val="0"/>
          <w:numId w:val="5"/>
        </w:numPr>
        <w:spacing w:line="360" w:lineRule="auto"/>
        <w:jc w:val="both"/>
        <w:rPr>
          <w:rFonts w:ascii="Arial" w:hAnsi="Arial" w:cs="Arial"/>
          <w:b/>
          <w:sz w:val="28"/>
          <w:szCs w:val="28"/>
          <w:lang w:eastAsia="es-MX"/>
        </w:rPr>
      </w:pPr>
      <w:r w:rsidRPr="004576DD">
        <w:rPr>
          <w:rFonts w:ascii="Arial" w:hAnsi="Arial" w:cs="Arial"/>
          <w:b/>
          <w:sz w:val="28"/>
          <w:szCs w:val="28"/>
          <w:lang w:eastAsia="es-MX"/>
        </w:rPr>
        <w:t>Pacto Internacional de Derechos Civiles y Políticos</w:t>
      </w:r>
      <w:r w:rsidRPr="004576DD">
        <w:rPr>
          <w:rFonts w:ascii="Arial" w:hAnsi="Arial" w:cs="Arial"/>
          <w:b/>
          <w:sz w:val="28"/>
          <w:szCs w:val="28"/>
          <w:vertAlign w:val="superscript"/>
          <w:lang w:eastAsia="es-MX"/>
        </w:rPr>
        <w:footnoteReference w:id="5"/>
      </w:r>
      <w:r w:rsidRPr="004576DD">
        <w:rPr>
          <w:rFonts w:ascii="Arial" w:hAnsi="Arial" w:cs="Arial"/>
          <w:b/>
          <w:sz w:val="28"/>
          <w:szCs w:val="28"/>
          <w:lang w:eastAsia="es-MX"/>
        </w:rPr>
        <w:t>.</w:t>
      </w:r>
      <w:r w:rsidRPr="004576DD">
        <w:rPr>
          <w:rFonts w:ascii="Arial" w:hAnsi="Arial" w:cs="Arial"/>
          <w:sz w:val="28"/>
          <w:szCs w:val="28"/>
          <w:lang w:eastAsia="es-MX"/>
        </w:rPr>
        <w:t xml:space="preserve"> Artículos 2 y 14.</w:t>
      </w:r>
    </w:p>
    <w:p w:rsidR="00131AA9" w:rsidRPr="004576DD" w:rsidRDefault="00131AA9" w:rsidP="00131AA9">
      <w:pPr>
        <w:pStyle w:val="Prrafodelista"/>
        <w:spacing w:line="360" w:lineRule="auto"/>
        <w:jc w:val="both"/>
        <w:rPr>
          <w:rFonts w:ascii="Arial" w:hAnsi="Arial" w:cs="Arial"/>
          <w:b/>
          <w:sz w:val="28"/>
          <w:szCs w:val="28"/>
          <w:lang w:eastAsia="es-MX"/>
        </w:rPr>
      </w:pPr>
    </w:p>
    <w:p w:rsidR="00131AA9" w:rsidRPr="004576DD" w:rsidRDefault="00131AA9" w:rsidP="00131AA9">
      <w:pPr>
        <w:pStyle w:val="Prrafodelista"/>
        <w:numPr>
          <w:ilvl w:val="0"/>
          <w:numId w:val="5"/>
        </w:numPr>
        <w:spacing w:line="360" w:lineRule="auto"/>
        <w:jc w:val="both"/>
        <w:rPr>
          <w:rFonts w:ascii="Arial" w:hAnsi="Arial" w:cs="Arial"/>
          <w:b/>
          <w:sz w:val="28"/>
          <w:szCs w:val="28"/>
          <w:lang w:eastAsia="es-MX"/>
        </w:rPr>
      </w:pPr>
      <w:r w:rsidRPr="004576DD">
        <w:rPr>
          <w:rFonts w:ascii="Arial" w:hAnsi="Arial" w:cs="Arial"/>
          <w:b/>
          <w:sz w:val="28"/>
          <w:szCs w:val="28"/>
          <w:lang w:eastAsia="es-MX"/>
        </w:rPr>
        <w:t>Convención Americana sobre Derechos Humanos, “Pacto de San José de Costa Rica”</w:t>
      </w:r>
      <w:r w:rsidRPr="004576DD">
        <w:rPr>
          <w:rFonts w:ascii="Arial" w:hAnsi="Arial" w:cs="Arial"/>
          <w:b/>
          <w:sz w:val="28"/>
          <w:szCs w:val="28"/>
          <w:vertAlign w:val="superscript"/>
          <w:lang w:eastAsia="es-MX"/>
        </w:rPr>
        <w:footnoteReference w:id="6"/>
      </w:r>
      <w:r w:rsidRPr="004576DD">
        <w:rPr>
          <w:rFonts w:ascii="Arial" w:hAnsi="Arial" w:cs="Arial"/>
          <w:b/>
          <w:sz w:val="28"/>
          <w:szCs w:val="28"/>
          <w:lang w:eastAsia="es-MX"/>
        </w:rPr>
        <w:t>.</w:t>
      </w:r>
      <w:r w:rsidRPr="004576DD">
        <w:rPr>
          <w:rFonts w:ascii="Arial" w:hAnsi="Arial" w:cs="Arial"/>
          <w:sz w:val="28"/>
          <w:szCs w:val="28"/>
          <w:lang w:eastAsia="es-MX"/>
        </w:rPr>
        <w:t xml:space="preserve"> Artículos 8.1 y 25.</w:t>
      </w:r>
    </w:p>
    <w:p w:rsidR="00131AA9" w:rsidRPr="004576DD" w:rsidRDefault="00131AA9" w:rsidP="00131AA9">
      <w:pPr>
        <w:spacing w:line="360" w:lineRule="auto"/>
        <w:jc w:val="both"/>
        <w:rPr>
          <w:rFonts w:ascii="Arial" w:hAnsi="Arial" w:cs="Arial"/>
          <w:b/>
          <w:sz w:val="28"/>
          <w:szCs w:val="28"/>
          <w:lang w:eastAsia="es-MX"/>
        </w:rPr>
      </w:pPr>
    </w:p>
    <w:p w:rsidR="00131AA9" w:rsidRPr="004576DD" w:rsidRDefault="00131AA9" w:rsidP="00131AA9">
      <w:pPr>
        <w:spacing w:line="360" w:lineRule="auto"/>
        <w:jc w:val="both"/>
        <w:rPr>
          <w:rFonts w:ascii="Arial" w:hAnsi="Arial" w:cs="Arial"/>
          <w:b/>
          <w:sz w:val="28"/>
          <w:szCs w:val="28"/>
          <w:lang w:eastAsia="es-MX"/>
        </w:rPr>
      </w:pPr>
      <w:r w:rsidRPr="004576DD">
        <w:rPr>
          <w:rFonts w:ascii="Arial" w:hAnsi="Arial" w:cs="Arial"/>
          <w:b/>
          <w:sz w:val="28"/>
          <w:szCs w:val="28"/>
          <w:lang w:eastAsia="es-MX"/>
        </w:rPr>
        <w:t>Legislación de la Ciudad de México:</w:t>
      </w:r>
    </w:p>
    <w:p w:rsidR="00131AA9" w:rsidRPr="004576DD" w:rsidRDefault="00131AA9" w:rsidP="00131AA9">
      <w:pPr>
        <w:spacing w:line="360" w:lineRule="auto"/>
        <w:jc w:val="both"/>
        <w:rPr>
          <w:rFonts w:ascii="Arial" w:hAnsi="Arial" w:cs="Arial"/>
          <w:b/>
          <w:sz w:val="28"/>
          <w:szCs w:val="28"/>
          <w:lang w:eastAsia="es-MX"/>
        </w:rPr>
      </w:pPr>
    </w:p>
    <w:p w:rsidR="00131AA9" w:rsidRDefault="00131AA9" w:rsidP="00131AA9">
      <w:pPr>
        <w:pStyle w:val="Prrafodelista"/>
        <w:numPr>
          <w:ilvl w:val="0"/>
          <w:numId w:val="3"/>
        </w:numPr>
        <w:spacing w:line="360" w:lineRule="auto"/>
        <w:jc w:val="both"/>
        <w:rPr>
          <w:rFonts w:ascii="Arial" w:hAnsi="Arial" w:cs="Arial"/>
          <w:spacing w:val="6"/>
          <w:sz w:val="28"/>
          <w:szCs w:val="28"/>
        </w:rPr>
      </w:pPr>
      <w:r w:rsidRPr="004576DD">
        <w:rPr>
          <w:rFonts w:ascii="Arial" w:hAnsi="Arial" w:cs="Arial"/>
          <w:b/>
          <w:spacing w:val="6"/>
          <w:sz w:val="28"/>
          <w:szCs w:val="28"/>
        </w:rPr>
        <w:t>Constitución Local.</w:t>
      </w:r>
      <w:r w:rsidRPr="004576DD">
        <w:rPr>
          <w:rFonts w:ascii="Arial" w:hAnsi="Arial" w:cs="Arial"/>
          <w:spacing w:val="6"/>
          <w:sz w:val="28"/>
          <w:szCs w:val="28"/>
        </w:rPr>
        <w:t xml:space="preserve"> Artículos 38 y </w:t>
      </w:r>
      <w:r w:rsidRPr="00962CA3">
        <w:rPr>
          <w:rFonts w:ascii="Arial" w:hAnsi="Arial" w:cs="Arial"/>
          <w:spacing w:val="6"/>
          <w:sz w:val="28"/>
          <w:szCs w:val="28"/>
        </w:rPr>
        <w:t xml:space="preserve">46 </w:t>
      </w:r>
      <w:r w:rsidRPr="00962CA3">
        <w:rPr>
          <w:rFonts w:ascii="Arial" w:hAnsi="Arial" w:cs="Arial"/>
          <w:spacing w:val="6"/>
          <w:sz w:val="28"/>
          <w:szCs w:val="28"/>
          <w:lang w:val="es-MX"/>
        </w:rPr>
        <w:t>A</w:t>
      </w:r>
      <w:proofErr w:type="spellStart"/>
      <w:r w:rsidRPr="00962CA3">
        <w:rPr>
          <w:rFonts w:ascii="Arial" w:hAnsi="Arial" w:cs="Arial"/>
          <w:spacing w:val="6"/>
          <w:sz w:val="28"/>
          <w:szCs w:val="28"/>
        </w:rPr>
        <w:t>partado</w:t>
      </w:r>
      <w:proofErr w:type="spellEnd"/>
      <w:r w:rsidRPr="004576DD">
        <w:rPr>
          <w:rFonts w:ascii="Arial" w:hAnsi="Arial" w:cs="Arial"/>
          <w:spacing w:val="6"/>
          <w:sz w:val="28"/>
          <w:szCs w:val="28"/>
        </w:rPr>
        <w:t xml:space="preserve"> A, inciso g).</w:t>
      </w:r>
    </w:p>
    <w:p w:rsidR="00131AA9" w:rsidRPr="00FD10D1" w:rsidRDefault="00131AA9" w:rsidP="00131AA9">
      <w:pPr>
        <w:spacing w:line="360" w:lineRule="auto"/>
        <w:ind w:left="360"/>
        <w:jc w:val="both"/>
        <w:rPr>
          <w:rFonts w:ascii="Arial" w:hAnsi="Arial" w:cs="Arial"/>
          <w:spacing w:val="6"/>
          <w:sz w:val="28"/>
          <w:szCs w:val="28"/>
        </w:rPr>
      </w:pPr>
    </w:p>
    <w:p w:rsidR="00131AA9" w:rsidRDefault="00131AA9" w:rsidP="00131AA9">
      <w:pPr>
        <w:numPr>
          <w:ilvl w:val="0"/>
          <w:numId w:val="3"/>
        </w:numPr>
        <w:spacing w:line="360" w:lineRule="auto"/>
        <w:jc w:val="both"/>
        <w:rPr>
          <w:rFonts w:ascii="Arial" w:hAnsi="Arial" w:cs="Arial"/>
          <w:spacing w:val="6"/>
          <w:sz w:val="28"/>
          <w:szCs w:val="28"/>
        </w:rPr>
      </w:pPr>
      <w:r w:rsidRPr="00E848E7">
        <w:rPr>
          <w:rFonts w:ascii="Arial" w:hAnsi="Arial" w:cs="Arial"/>
          <w:b/>
          <w:spacing w:val="6"/>
          <w:sz w:val="28"/>
          <w:szCs w:val="28"/>
        </w:rPr>
        <w:t>Código Electoral</w:t>
      </w:r>
      <w:r w:rsidRPr="00E848E7">
        <w:rPr>
          <w:rFonts w:ascii="Arial" w:hAnsi="Arial" w:cs="Arial"/>
          <w:spacing w:val="6"/>
          <w:sz w:val="28"/>
          <w:szCs w:val="28"/>
        </w:rPr>
        <w:t>. Artículos 1, 2, 165</w:t>
      </w:r>
      <w:r>
        <w:rPr>
          <w:rFonts w:ascii="Arial" w:hAnsi="Arial" w:cs="Arial"/>
          <w:spacing w:val="6"/>
          <w:sz w:val="28"/>
          <w:szCs w:val="28"/>
        </w:rPr>
        <w:t xml:space="preserve"> fracción </w:t>
      </w:r>
      <w:r w:rsidR="00230662">
        <w:rPr>
          <w:rFonts w:ascii="Arial" w:hAnsi="Arial" w:cs="Arial"/>
          <w:spacing w:val="6"/>
          <w:sz w:val="28"/>
          <w:szCs w:val="28"/>
        </w:rPr>
        <w:t>V</w:t>
      </w:r>
      <w:r w:rsidRPr="00E848E7">
        <w:rPr>
          <w:rFonts w:ascii="Arial" w:hAnsi="Arial" w:cs="Arial"/>
          <w:spacing w:val="6"/>
          <w:sz w:val="28"/>
          <w:szCs w:val="28"/>
        </w:rPr>
        <w:t xml:space="preserve">, 171, 179 fracción </w:t>
      </w:r>
      <w:r>
        <w:rPr>
          <w:rFonts w:ascii="Arial" w:hAnsi="Arial" w:cs="Arial"/>
          <w:spacing w:val="6"/>
          <w:sz w:val="28"/>
          <w:szCs w:val="28"/>
        </w:rPr>
        <w:t>V</w:t>
      </w:r>
      <w:r w:rsidR="00230662">
        <w:rPr>
          <w:rFonts w:ascii="Arial" w:hAnsi="Arial" w:cs="Arial"/>
          <w:spacing w:val="6"/>
          <w:sz w:val="28"/>
          <w:szCs w:val="28"/>
        </w:rPr>
        <w:t>II</w:t>
      </w:r>
      <w:r w:rsidRPr="00E848E7">
        <w:rPr>
          <w:rFonts w:ascii="Arial" w:hAnsi="Arial" w:cs="Arial"/>
          <w:spacing w:val="6"/>
          <w:sz w:val="28"/>
          <w:szCs w:val="28"/>
        </w:rPr>
        <w:t xml:space="preserve"> y 182 fracción II. </w:t>
      </w:r>
    </w:p>
    <w:p w:rsidR="00131AA9" w:rsidRPr="00E848E7" w:rsidRDefault="00131AA9" w:rsidP="00131AA9">
      <w:pPr>
        <w:spacing w:line="360" w:lineRule="auto"/>
        <w:ind w:left="360"/>
        <w:jc w:val="both"/>
        <w:rPr>
          <w:rFonts w:ascii="Arial" w:hAnsi="Arial" w:cs="Arial"/>
          <w:spacing w:val="6"/>
          <w:sz w:val="28"/>
          <w:szCs w:val="28"/>
        </w:rPr>
      </w:pPr>
    </w:p>
    <w:p w:rsidR="00131AA9" w:rsidRPr="007A7573" w:rsidRDefault="00131AA9" w:rsidP="00131AA9">
      <w:pPr>
        <w:numPr>
          <w:ilvl w:val="0"/>
          <w:numId w:val="3"/>
        </w:numPr>
        <w:spacing w:line="360" w:lineRule="auto"/>
        <w:jc w:val="both"/>
        <w:rPr>
          <w:rFonts w:ascii="Arial" w:hAnsi="Arial" w:cs="Arial"/>
          <w:spacing w:val="6"/>
          <w:sz w:val="28"/>
          <w:szCs w:val="28"/>
        </w:rPr>
      </w:pPr>
      <w:r w:rsidRPr="007A7573">
        <w:rPr>
          <w:rFonts w:ascii="Arial" w:hAnsi="Arial" w:cs="Arial"/>
          <w:b/>
          <w:spacing w:val="6"/>
          <w:sz w:val="28"/>
          <w:szCs w:val="28"/>
        </w:rPr>
        <w:t>Ley Procesal</w:t>
      </w:r>
      <w:r w:rsidRPr="007A7573">
        <w:rPr>
          <w:rFonts w:ascii="Arial" w:hAnsi="Arial" w:cs="Arial"/>
          <w:spacing w:val="6"/>
          <w:sz w:val="28"/>
          <w:szCs w:val="28"/>
        </w:rPr>
        <w:t xml:space="preserve">. Artículos 1 párrafo primero, 28 fracción IV, 30, 31, 32, 37 fracción I, 43 párrafo primero, fracciones I y II, 46 </w:t>
      </w:r>
      <w:r w:rsidRPr="007A7573">
        <w:rPr>
          <w:rFonts w:ascii="Arial" w:hAnsi="Arial" w:cs="Arial"/>
          <w:spacing w:val="6"/>
          <w:sz w:val="28"/>
          <w:szCs w:val="28"/>
        </w:rPr>
        <w:lastRenderedPageBreak/>
        <w:t>fracción I</w:t>
      </w:r>
      <w:r>
        <w:rPr>
          <w:rFonts w:ascii="Arial" w:hAnsi="Arial" w:cs="Arial"/>
          <w:spacing w:val="6"/>
          <w:sz w:val="28"/>
          <w:szCs w:val="28"/>
        </w:rPr>
        <w:t>, inciso a)</w:t>
      </w:r>
      <w:r w:rsidR="00230662">
        <w:rPr>
          <w:rFonts w:ascii="Arial" w:hAnsi="Arial" w:cs="Arial"/>
          <w:spacing w:val="6"/>
          <w:sz w:val="28"/>
          <w:szCs w:val="28"/>
        </w:rPr>
        <w:t>, 85 primer párrafo, 88, 91</w:t>
      </w:r>
      <w:r w:rsidRPr="007A7573">
        <w:rPr>
          <w:rFonts w:ascii="Arial" w:hAnsi="Arial" w:cs="Arial"/>
          <w:spacing w:val="6"/>
          <w:sz w:val="28"/>
          <w:szCs w:val="28"/>
        </w:rPr>
        <w:t>, 1</w:t>
      </w:r>
      <w:r>
        <w:rPr>
          <w:rFonts w:ascii="Arial" w:hAnsi="Arial" w:cs="Arial"/>
          <w:spacing w:val="6"/>
          <w:sz w:val="28"/>
          <w:szCs w:val="28"/>
        </w:rPr>
        <w:t>02</w:t>
      </w:r>
      <w:r w:rsidRPr="007A7573">
        <w:rPr>
          <w:rFonts w:ascii="Arial" w:hAnsi="Arial" w:cs="Arial"/>
          <w:spacing w:val="6"/>
          <w:sz w:val="28"/>
          <w:szCs w:val="28"/>
        </w:rPr>
        <w:t xml:space="preserve"> y 1</w:t>
      </w:r>
      <w:r>
        <w:rPr>
          <w:rFonts w:ascii="Arial" w:hAnsi="Arial" w:cs="Arial"/>
          <w:spacing w:val="6"/>
          <w:sz w:val="28"/>
          <w:szCs w:val="28"/>
        </w:rPr>
        <w:t>03 fracción I.</w:t>
      </w:r>
    </w:p>
    <w:p w:rsidR="00D21570" w:rsidRDefault="00D21570" w:rsidP="005A6963">
      <w:pPr>
        <w:spacing w:line="360" w:lineRule="auto"/>
        <w:jc w:val="both"/>
        <w:rPr>
          <w:rFonts w:ascii="Arial" w:hAnsi="Arial" w:cs="Arial"/>
          <w:b/>
          <w:sz w:val="28"/>
          <w:szCs w:val="28"/>
          <w:lang w:eastAsia="es-MX"/>
        </w:rPr>
      </w:pPr>
    </w:p>
    <w:p w:rsidR="00E51CBB" w:rsidRDefault="00B23551" w:rsidP="005A6963">
      <w:pPr>
        <w:spacing w:line="360" w:lineRule="auto"/>
        <w:jc w:val="both"/>
        <w:rPr>
          <w:rFonts w:ascii="Arial" w:hAnsi="Arial" w:cs="Arial"/>
          <w:b/>
          <w:sz w:val="28"/>
          <w:szCs w:val="28"/>
          <w:lang w:eastAsia="es-MX"/>
        </w:rPr>
      </w:pPr>
      <w:r w:rsidRPr="00466DD3">
        <w:rPr>
          <w:rFonts w:ascii="Arial" w:hAnsi="Arial" w:cs="Arial"/>
          <w:b/>
          <w:sz w:val="28"/>
          <w:szCs w:val="28"/>
          <w:lang w:eastAsia="es-MX"/>
        </w:rPr>
        <w:t xml:space="preserve">SEGUNDO. </w:t>
      </w:r>
      <w:r w:rsidR="00C92E9A">
        <w:rPr>
          <w:rFonts w:ascii="Arial" w:hAnsi="Arial" w:cs="Arial"/>
          <w:b/>
          <w:sz w:val="28"/>
          <w:szCs w:val="28"/>
          <w:lang w:eastAsia="es-MX"/>
        </w:rPr>
        <w:t>Precisi</w:t>
      </w:r>
      <w:r w:rsidR="005A6963">
        <w:rPr>
          <w:rFonts w:ascii="Arial" w:hAnsi="Arial" w:cs="Arial"/>
          <w:b/>
          <w:sz w:val="28"/>
          <w:szCs w:val="28"/>
          <w:lang w:eastAsia="es-MX"/>
        </w:rPr>
        <w:t xml:space="preserve">ón </w:t>
      </w:r>
      <w:r w:rsidR="00230662">
        <w:rPr>
          <w:rFonts w:ascii="Arial" w:hAnsi="Arial" w:cs="Arial"/>
          <w:b/>
          <w:sz w:val="28"/>
          <w:szCs w:val="28"/>
          <w:lang w:eastAsia="es-MX"/>
        </w:rPr>
        <w:t>preliminar</w:t>
      </w:r>
      <w:r w:rsidR="005A6963">
        <w:rPr>
          <w:rFonts w:ascii="Arial" w:hAnsi="Arial" w:cs="Arial"/>
          <w:b/>
          <w:sz w:val="28"/>
          <w:szCs w:val="28"/>
          <w:lang w:eastAsia="es-MX"/>
        </w:rPr>
        <w:t>.</w:t>
      </w:r>
    </w:p>
    <w:p w:rsidR="006B52CA" w:rsidRDefault="006B52CA" w:rsidP="005A6963">
      <w:pPr>
        <w:spacing w:line="360" w:lineRule="auto"/>
        <w:jc w:val="both"/>
        <w:rPr>
          <w:rFonts w:ascii="Arial" w:hAnsi="Arial" w:cs="Arial"/>
          <w:b/>
          <w:sz w:val="28"/>
          <w:szCs w:val="28"/>
          <w:lang w:eastAsia="es-MX"/>
        </w:rPr>
      </w:pPr>
    </w:p>
    <w:p w:rsidR="001C267C" w:rsidRDefault="006B6B94" w:rsidP="001C267C">
      <w:pPr>
        <w:spacing w:line="360" w:lineRule="auto"/>
        <w:jc w:val="both"/>
        <w:rPr>
          <w:rFonts w:ascii="Arial" w:hAnsi="Arial" w:cs="Arial"/>
          <w:sz w:val="28"/>
          <w:szCs w:val="28"/>
        </w:rPr>
      </w:pPr>
      <w:r>
        <w:rPr>
          <w:rFonts w:ascii="Arial" w:hAnsi="Arial" w:cs="Arial"/>
          <w:sz w:val="28"/>
          <w:szCs w:val="28"/>
          <w:lang w:eastAsia="es-MX"/>
        </w:rPr>
        <w:t>A</w:t>
      </w:r>
      <w:r w:rsidR="001C267C">
        <w:rPr>
          <w:rFonts w:ascii="Arial" w:hAnsi="Arial" w:cs="Arial"/>
          <w:sz w:val="28"/>
          <w:szCs w:val="28"/>
          <w:lang w:val="es-MX"/>
        </w:rPr>
        <w:t>l resolver el Juicio Ciudadano federal SCM-JDC-1068/2019</w:t>
      </w:r>
      <w:r w:rsidR="008A14A2">
        <w:rPr>
          <w:rFonts w:ascii="Arial" w:hAnsi="Arial" w:cs="Arial"/>
          <w:sz w:val="28"/>
          <w:szCs w:val="28"/>
          <w:lang w:val="es-MX"/>
        </w:rPr>
        <w:t>,</w:t>
      </w:r>
      <w:r w:rsidR="001C267C">
        <w:rPr>
          <w:rFonts w:ascii="Arial" w:hAnsi="Arial" w:cs="Arial"/>
          <w:sz w:val="28"/>
          <w:szCs w:val="28"/>
          <w:lang w:val="es-MX"/>
        </w:rPr>
        <w:t xml:space="preserve"> la Sala Regional determinó revocar el Acuerdo Plenario de Reencauzamiento dictado por este Órgano Jurisdiccional el veinte de agosto </w:t>
      </w:r>
      <w:r w:rsidR="001C267C">
        <w:rPr>
          <w:rFonts w:ascii="Arial" w:hAnsi="Arial" w:cs="Arial"/>
          <w:sz w:val="28"/>
          <w:szCs w:val="28"/>
        </w:rPr>
        <w:t>para los efectos siguientes:</w:t>
      </w:r>
    </w:p>
    <w:p w:rsidR="001C267C" w:rsidRDefault="001C267C" w:rsidP="001C267C">
      <w:pPr>
        <w:tabs>
          <w:tab w:val="left" w:pos="426"/>
        </w:tabs>
        <w:spacing w:line="360" w:lineRule="auto"/>
        <w:jc w:val="both"/>
        <w:rPr>
          <w:rFonts w:ascii="Arial" w:hAnsi="Arial" w:cs="Arial"/>
          <w:sz w:val="28"/>
          <w:szCs w:val="28"/>
        </w:rPr>
      </w:pPr>
    </w:p>
    <w:p w:rsidR="00230662" w:rsidRPr="00F66154" w:rsidRDefault="001C267C" w:rsidP="00F66154">
      <w:pPr>
        <w:widowControl w:val="0"/>
        <w:ind w:left="567" w:right="595"/>
        <w:jc w:val="both"/>
        <w:rPr>
          <w:rFonts w:ascii="Arial" w:hAnsi="Arial" w:cs="Arial"/>
          <w:bCs/>
          <w:color w:val="000000" w:themeColor="text1"/>
        </w:rPr>
      </w:pPr>
      <w:r>
        <w:rPr>
          <w:rFonts w:ascii="Arial" w:hAnsi="Arial" w:cs="Arial"/>
          <w:bCs/>
        </w:rPr>
        <w:t>“</w:t>
      </w:r>
      <w:r w:rsidRPr="00403205">
        <w:rPr>
          <w:rFonts w:ascii="Arial" w:hAnsi="Arial" w:cs="Arial"/>
          <w:bCs/>
        </w:rPr>
        <w:t>Lo anterior, para efecto de que dicha autoridad conozca del medio de impugnación y analice las supuestas omisiones que la parte actora atribuyó a la Dirección Distrital 02, así como las presuntas conductas irregulares que imputó a las dos personas del comité ciudadano en la vía que corresponda</w:t>
      </w:r>
      <w:r w:rsidRPr="001C267C">
        <w:rPr>
          <w:rFonts w:ascii="Arial" w:hAnsi="Arial" w:cs="Arial"/>
          <w:bCs/>
          <w:spacing w:val="-2"/>
        </w:rPr>
        <w:t>.”</w:t>
      </w:r>
    </w:p>
    <w:p w:rsidR="00230662" w:rsidRDefault="00230662" w:rsidP="005A6963">
      <w:pPr>
        <w:spacing w:line="360" w:lineRule="auto"/>
        <w:jc w:val="both"/>
        <w:rPr>
          <w:rFonts w:ascii="Arial" w:hAnsi="Arial" w:cs="Arial"/>
          <w:b/>
          <w:sz w:val="28"/>
          <w:szCs w:val="28"/>
          <w:lang w:eastAsia="es-MX"/>
        </w:rPr>
      </w:pPr>
    </w:p>
    <w:p w:rsidR="005F4D16" w:rsidRDefault="00A30E62" w:rsidP="005A6963">
      <w:pPr>
        <w:spacing w:line="360" w:lineRule="auto"/>
        <w:jc w:val="both"/>
        <w:rPr>
          <w:rFonts w:ascii="Arial" w:hAnsi="Arial" w:cs="Arial"/>
          <w:sz w:val="28"/>
          <w:szCs w:val="28"/>
          <w:lang w:eastAsia="es-MX"/>
        </w:rPr>
      </w:pPr>
      <w:r>
        <w:rPr>
          <w:rFonts w:ascii="Arial" w:hAnsi="Arial" w:cs="Arial"/>
          <w:sz w:val="28"/>
          <w:szCs w:val="28"/>
          <w:lang w:eastAsia="es-MX"/>
        </w:rPr>
        <w:t>Ello</w:t>
      </w:r>
      <w:r w:rsidR="00D22A04">
        <w:rPr>
          <w:rFonts w:ascii="Arial" w:hAnsi="Arial" w:cs="Arial"/>
          <w:sz w:val="28"/>
          <w:szCs w:val="28"/>
          <w:lang w:eastAsia="es-MX"/>
        </w:rPr>
        <w:t xml:space="preserve">, </w:t>
      </w:r>
      <w:r w:rsidR="005F4D16">
        <w:rPr>
          <w:rFonts w:ascii="Arial" w:hAnsi="Arial" w:cs="Arial"/>
          <w:sz w:val="28"/>
          <w:szCs w:val="28"/>
          <w:lang w:eastAsia="es-MX"/>
        </w:rPr>
        <w:t xml:space="preserve">al estimar fundado el agravio relativo a que este Tribunal Electoral dejó de analizar las imputaciones que </w:t>
      </w:r>
      <w:r w:rsidR="000B1659">
        <w:rPr>
          <w:rFonts w:ascii="Arial" w:hAnsi="Arial" w:cs="Arial"/>
          <w:sz w:val="28"/>
          <w:szCs w:val="28"/>
          <w:lang w:eastAsia="es-MX"/>
        </w:rPr>
        <w:t xml:space="preserve">la promovente </w:t>
      </w:r>
      <w:r w:rsidR="005F4D16">
        <w:rPr>
          <w:rFonts w:ascii="Arial" w:hAnsi="Arial" w:cs="Arial"/>
          <w:sz w:val="28"/>
          <w:szCs w:val="28"/>
          <w:lang w:eastAsia="es-MX"/>
        </w:rPr>
        <w:t>hizo a la Dirección responsable, consistentes en:</w:t>
      </w:r>
    </w:p>
    <w:p w:rsidR="005F4D16" w:rsidRDefault="005F4D16" w:rsidP="005A6963">
      <w:pPr>
        <w:spacing w:line="360" w:lineRule="auto"/>
        <w:jc w:val="both"/>
        <w:rPr>
          <w:rFonts w:ascii="Arial" w:hAnsi="Arial" w:cs="Arial"/>
          <w:sz w:val="28"/>
          <w:szCs w:val="28"/>
          <w:lang w:eastAsia="es-MX"/>
        </w:rPr>
      </w:pPr>
    </w:p>
    <w:p w:rsidR="005F4D16" w:rsidRPr="005F4D16" w:rsidRDefault="005F4D16" w:rsidP="005F4D16">
      <w:pPr>
        <w:pStyle w:val="Prrafodelista"/>
        <w:numPr>
          <w:ilvl w:val="0"/>
          <w:numId w:val="27"/>
        </w:numPr>
        <w:spacing w:line="360" w:lineRule="auto"/>
        <w:jc w:val="both"/>
        <w:rPr>
          <w:rFonts w:ascii="Arial" w:hAnsi="Arial" w:cs="Arial"/>
          <w:sz w:val="28"/>
          <w:szCs w:val="28"/>
          <w:lang w:eastAsia="es-MX"/>
        </w:rPr>
      </w:pPr>
      <w:r>
        <w:rPr>
          <w:rFonts w:ascii="Arial" w:hAnsi="Arial" w:cs="Arial"/>
          <w:sz w:val="28"/>
          <w:szCs w:val="28"/>
          <w:lang w:val="es-MX" w:eastAsia="es-MX"/>
        </w:rPr>
        <w:t>H</w:t>
      </w:r>
      <w:r w:rsidR="000D1061">
        <w:rPr>
          <w:rFonts w:ascii="Arial" w:hAnsi="Arial" w:cs="Arial"/>
          <w:sz w:val="28"/>
          <w:szCs w:val="28"/>
          <w:lang w:val="es-MX" w:eastAsia="es-MX"/>
        </w:rPr>
        <w:t>a</w:t>
      </w:r>
      <w:r>
        <w:rPr>
          <w:rFonts w:ascii="Arial" w:hAnsi="Arial" w:cs="Arial"/>
          <w:sz w:val="28"/>
          <w:szCs w:val="28"/>
          <w:lang w:val="es-MX" w:eastAsia="es-MX"/>
        </w:rPr>
        <w:t xml:space="preserve">ber omitido vigilar y sancionar que las personas integrantes del Comité actúen en cumplimiento a las normas en materia de participación ciudadana, y </w:t>
      </w:r>
    </w:p>
    <w:p w:rsidR="005F4D16" w:rsidRPr="005F4D16" w:rsidRDefault="005F4D16" w:rsidP="005F4D16">
      <w:pPr>
        <w:pStyle w:val="Prrafodelista"/>
        <w:numPr>
          <w:ilvl w:val="0"/>
          <w:numId w:val="27"/>
        </w:numPr>
        <w:spacing w:line="360" w:lineRule="auto"/>
        <w:jc w:val="both"/>
        <w:rPr>
          <w:rFonts w:ascii="Arial" w:hAnsi="Arial" w:cs="Arial"/>
          <w:sz w:val="28"/>
          <w:szCs w:val="28"/>
          <w:lang w:eastAsia="es-MX"/>
        </w:rPr>
      </w:pPr>
      <w:r>
        <w:rPr>
          <w:rFonts w:ascii="Arial" w:hAnsi="Arial" w:cs="Arial"/>
          <w:sz w:val="28"/>
          <w:szCs w:val="28"/>
          <w:lang w:val="es-MX" w:eastAsia="es-MX"/>
        </w:rPr>
        <w:t>Haber omitido capacitar, asesorar y evaluar el desempeño del Comité.</w:t>
      </w:r>
    </w:p>
    <w:p w:rsidR="003B5C52" w:rsidRDefault="003B5C52" w:rsidP="005A6963">
      <w:pPr>
        <w:spacing w:line="360" w:lineRule="auto"/>
        <w:jc w:val="both"/>
        <w:rPr>
          <w:rFonts w:ascii="Arial" w:hAnsi="Arial" w:cs="Arial"/>
          <w:sz w:val="28"/>
          <w:szCs w:val="28"/>
          <w:lang w:eastAsia="es-MX"/>
        </w:rPr>
      </w:pPr>
    </w:p>
    <w:p w:rsidR="00001FB6" w:rsidRDefault="00001FB6" w:rsidP="00983595">
      <w:pPr>
        <w:spacing w:line="360" w:lineRule="auto"/>
        <w:jc w:val="both"/>
        <w:rPr>
          <w:rFonts w:ascii="Arial" w:hAnsi="Arial" w:cs="Arial"/>
          <w:sz w:val="28"/>
          <w:szCs w:val="28"/>
          <w:lang w:val="es-MX" w:eastAsia="es-MX"/>
        </w:rPr>
      </w:pPr>
      <w:r>
        <w:rPr>
          <w:rFonts w:ascii="Arial" w:hAnsi="Arial" w:cs="Arial"/>
          <w:sz w:val="28"/>
          <w:szCs w:val="28"/>
          <w:lang w:eastAsia="es-MX"/>
        </w:rPr>
        <w:t xml:space="preserve">De </w:t>
      </w:r>
      <w:r w:rsidR="002C19A9">
        <w:rPr>
          <w:rFonts w:ascii="Arial" w:hAnsi="Arial" w:cs="Arial"/>
          <w:sz w:val="28"/>
          <w:szCs w:val="28"/>
          <w:lang w:eastAsia="es-MX"/>
        </w:rPr>
        <w:t xml:space="preserve">ahí que </w:t>
      </w:r>
      <w:r>
        <w:rPr>
          <w:rFonts w:ascii="Arial" w:hAnsi="Arial" w:cs="Arial"/>
          <w:sz w:val="28"/>
          <w:szCs w:val="28"/>
          <w:lang w:eastAsia="es-MX"/>
        </w:rPr>
        <w:t>los actos que analizar</w:t>
      </w:r>
      <w:r w:rsidR="002C19A9">
        <w:rPr>
          <w:rFonts w:ascii="Arial" w:hAnsi="Arial" w:cs="Arial"/>
          <w:sz w:val="28"/>
          <w:szCs w:val="28"/>
          <w:lang w:eastAsia="es-MX"/>
        </w:rPr>
        <w:t>á</w:t>
      </w:r>
      <w:r w:rsidR="005F19EA">
        <w:rPr>
          <w:rFonts w:ascii="Arial" w:hAnsi="Arial" w:cs="Arial"/>
          <w:sz w:val="28"/>
          <w:szCs w:val="28"/>
          <w:lang w:eastAsia="es-MX"/>
        </w:rPr>
        <w:t xml:space="preserve"> este </w:t>
      </w:r>
      <w:r w:rsidR="00810E87">
        <w:rPr>
          <w:rFonts w:ascii="Arial" w:hAnsi="Arial" w:cs="Arial"/>
          <w:sz w:val="28"/>
          <w:szCs w:val="28"/>
          <w:lang w:eastAsia="es-MX"/>
        </w:rPr>
        <w:t>Ó</w:t>
      </w:r>
      <w:r w:rsidR="005F19EA">
        <w:rPr>
          <w:rFonts w:ascii="Arial" w:hAnsi="Arial" w:cs="Arial"/>
          <w:sz w:val="28"/>
          <w:szCs w:val="28"/>
          <w:lang w:eastAsia="es-MX"/>
        </w:rPr>
        <w:t xml:space="preserve">rgano Jurisdiccional </w:t>
      </w:r>
      <w:r w:rsidR="006B6B94">
        <w:rPr>
          <w:rFonts w:ascii="Arial" w:hAnsi="Arial" w:cs="Arial"/>
          <w:sz w:val="28"/>
          <w:szCs w:val="28"/>
          <w:lang w:eastAsia="es-MX"/>
        </w:rPr>
        <w:t xml:space="preserve">y respecto a los que se pronunciará </w:t>
      </w:r>
      <w:r w:rsidR="005F19EA">
        <w:rPr>
          <w:rFonts w:ascii="Arial" w:hAnsi="Arial" w:cs="Arial"/>
          <w:sz w:val="28"/>
          <w:szCs w:val="28"/>
          <w:lang w:eastAsia="es-MX"/>
        </w:rPr>
        <w:t xml:space="preserve">en </w:t>
      </w:r>
      <w:r w:rsidR="008A14A2">
        <w:rPr>
          <w:rFonts w:ascii="Arial" w:hAnsi="Arial" w:cs="Arial"/>
          <w:sz w:val="28"/>
          <w:szCs w:val="28"/>
          <w:lang w:eastAsia="es-MX"/>
        </w:rPr>
        <w:t xml:space="preserve">el </w:t>
      </w:r>
      <w:r w:rsidR="003E6DD5">
        <w:rPr>
          <w:rFonts w:ascii="Arial" w:hAnsi="Arial" w:cs="Arial"/>
          <w:sz w:val="28"/>
          <w:szCs w:val="28"/>
          <w:lang w:eastAsia="es-MX"/>
        </w:rPr>
        <w:t>J</w:t>
      </w:r>
      <w:r w:rsidR="008A14A2">
        <w:rPr>
          <w:rFonts w:ascii="Arial" w:hAnsi="Arial" w:cs="Arial"/>
          <w:sz w:val="28"/>
          <w:szCs w:val="28"/>
          <w:lang w:eastAsia="es-MX"/>
        </w:rPr>
        <w:t>uicio que se resuelve</w:t>
      </w:r>
      <w:r w:rsidR="00983595">
        <w:rPr>
          <w:rFonts w:ascii="Arial" w:hAnsi="Arial" w:cs="Arial"/>
          <w:sz w:val="28"/>
          <w:szCs w:val="28"/>
          <w:lang w:eastAsia="es-MX"/>
        </w:rPr>
        <w:t xml:space="preserve">, </w:t>
      </w:r>
      <w:r w:rsidR="00983595" w:rsidRPr="004E6A42">
        <w:rPr>
          <w:rFonts w:ascii="Arial" w:hAnsi="Arial" w:cs="Arial"/>
          <w:sz w:val="28"/>
          <w:szCs w:val="28"/>
          <w:lang w:eastAsia="es-MX"/>
        </w:rPr>
        <w:t>son las citadas omisiones</w:t>
      </w:r>
      <w:r w:rsidR="00983595">
        <w:rPr>
          <w:rFonts w:ascii="Arial" w:hAnsi="Arial" w:cs="Arial"/>
          <w:sz w:val="28"/>
          <w:szCs w:val="28"/>
          <w:lang w:eastAsia="es-MX"/>
        </w:rPr>
        <w:t xml:space="preserve"> y l</w:t>
      </w:r>
      <w:r w:rsidR="008A14A2" w:rsidRPr="00983595">
        <w:rPr>
          <w:rFonts w:ascii="Arial" w:hAnsi="Arial" w:cs="Arial"/>
          <w:sz w:val="28"/>
          <w:szCs w:val="28"/>
          <w:lang w:val="es-MX" w:eastAsia="es-MX"/>
        </w:rPr>
        <w:t xml:space="preserve">a infracción al </w:t>
      </w:r>
      <w:r w:rsidR="008A14A2" w:rsidRPr="00FE3E3C">
        <w:rPr>
          <w:rFonts w:ascii="Arial" w:hAnsi="Arial" w:cs="Arial"/>
          <w:sz w:val="28"/>
          <w:szCs w:val="28"/>
          <w:lang w:val="es-MX" w:eastAsia="es-MX"/>
        </w:rPr>
        <w:t xml:space="preserve">artículo </w:t>
      </w:r>
      <w:r w:rsidR="007E53F9" w:rsidRPr="000555CB">
        <w:rPr>
          <w:rFonts w:ascii="Arial" w:hAnsi="Arial" w:cs="Arial"/>
          <w:sz w:val="28"/>
          <w:szCs w:val="28"/>
          <w:lang w:val="es-MX" w:eastAsia="es-MX"/>
        </w:rPr>
        <w:t>93</w:t>
      </w:r>
      <w:r w:rsidR="008A14A2" w:rsidRPr="000555CB">
        <w:rPr>
          <w:rFonts w:ascii="Arial" w:hAnsi="Arial" w:cs="Arial"/>
          <w:sz w:val="28"/>
          <w:szCs w:val="28"/>
          <w:lang w:val="es-MX" w:eastAsia="es-MX"/>
        </w:rPr>
        <w:t xml:space="preserve"> fracción </w:t>
      </w:r>
      <w:r w:rsidR="007E6AB2" w:rsidRPr="000555CB">
        <w:rPr>
          <w:rFonts w:ascii="Arial" w:hAnsi="Arial" w:cs="Arial"/>
          <w:sz w:val="28"/>
          <w:szCs w:val="28"/>
          <w:lang w:val="es-MX" w:eastAsia="es-MX"/>
        </w:rPr>
        <w:t>I</w:t>
      </w:r>
      <w:r w:rsidR="007E53F9" w:rsidRPr="000555CB">
        <w:rPr>
          <w:rFonts w:ascii="Arial" w:hAnsi="Arial" w:cs="Arial"/>
          <w:sz w:val="28"/>
          <w:szCs w:val="28"/>
          <w:lang w:val="es-MX" w:eastAsia="es-MX"/>
        </w:rPr>
        <w:t>I</w:t>
      </w:r>
      <w:r w:rsidR="008A14A2" w:rsidRPr="001763E2">
        <w:rPr>
          <w:rFonts w:ascii="Arial" w:hAnsi="Arial" w:cs="Arial"/>
          <w:sz w:val="28"/>
          <w:szCs w:val="28"/>
          <w:lang w:val="es-MX" w:eastAsia="es-MX"/>
        </w:rPr>
        <w:t xml:space="preserve"> de la Ley de Participación</w:t>
      </w:r>
      <w:r w:rsidR="00E303FC" w:rsidRPr="00FE3E3C">
        <w:rPr>
          <w:rFonts w:ascii="Arial" w:hAnsi="Arial" w:cs="Arial"/>
          <w:sz w:val="28"/>
          <w:szCs w:val="28"/>
          <w:lang w:val="es-MX" w:eastAsia="es-MX"/>
        </w:rPr>
        <w:t>,</w:t>
      </w:r>
      <w:r w:rsidR="00155FE8" w:rsidRPr="00FE3E3C">
        <w:rPr>
          <w:rFonts w:ascii="Arial" w:hAnsi="Arial" w:cs="Arial"/>
          <w:sz w:val="28"/>
          <w:szCs w:val="28"/>
          <w:lang w:val="es-MX" w:eastAsia="es-MX"/>
        </w:rPr>
        <w:t xml:space="preserve"> por dos personas integrantes </w:t>
      </w:r>
      <w:r w:rsidRPr="00FE3E3C">
        <w:rPr>
          <w:rFonts w:ascii="Arial" w:hAnsi="Arial" w:cs="Arial"/>
          <w:sz w:val="28"/>
          <w:szCs w:val="28"/>
          <w:lang w:val="es-MX" w:eastAsia="es-MX"/>
        </w:rPr>
        <w:t>del Comité</w:t>
      </w:r>
      <w:r w:rsidR="00155FE8" w:rsidRPr="00FE3E3C">
        <w:rPr>
          <w:rFonts w:ascii="Arial" w:hAnsi="Arial" w:cs="Arial"/>
          <w:sz w:val="28"/>
          <w:szCs w:val="28"/>
          <w:lang w:val="es-MX" w:eastAsia="es-MX"/>
        </w:rPr>
        <w:t>.</w:t>
      </w:r>
      <w:r w:rsidRPr="00983595">
        <w:rPr>
          <w:rFonts w:ascii="Arial" w:hAnsi="Arial" w:cs="Arial"/>
          <w:sz w:val="28"/>
          <w:szCs w:val="28"/>
          <w:lang w:val="es-MX" w:eastAsia="es-MX"/>
        </w:rPr>
        <w:t xml:space="preserve"> </w:t>
      </w:r>
    </w:p>
    <w:p w:rsidR="008F2BC5" w:rsidRDefault="008F2BC5" w:rsidP="008F2BC5">
      <w:pPr>
        <w:spacing w:line="360" w:lineRule="auto"/>
        <w:jc w:val="both"/>
        <w:rPr>
          <w:rFonts w:ascii="Arial" w:hAnsi="Arial" w:cs="Arial"/>
          <w:sz w:val="28"/>
          <w:szCs w:val="28"/>
          <w:lang w:eastAsia="es-MX"/>
        </w:rPr>
      </w:pPr>
    </w:p>
    <w:p w:rsidR="00D21570" w:rsidRDefault="00D21570" w:rsidP="005C6CDD">
      <w:pPr>
        <w:spacing w:line="360" w:lineRule="auto"/>
        <w:jc w:val="both"/>
        <w:rPr>
          <w:rFonts w:ascii="Arial" w:hAnsi="Arial" w:cs="Arial"/>
          <w:sz w:val="28"/>
          <w:szCs w:val="28"/>
          <w:lang w:eastAsia="es-MX"/>
        </w:rPr>
      </w:pPr>
    </w:p>
    <w:p w:rsidR="00D21570" w:rsidRDefault="00D21570" w:rsidP="005C6CDD">
      <w:pPr>
        <w:spacing w:line="360" w:lineRule="auto"/>
        <w:jc w:val="both"/>
        <w:rPr>
          <w:rFonts w:ascii="Arial" w:hAnsi="Arial" w:cs="Arial"/>
          <w:sz w:val="28"/>
          <w:szCs w:val="28"/>
          <w:lang w:eastAsia="es-MX"/>
        </w:rPr>
      </w:pPr>
    </w:p>
    <w:p w:rsidR="005C6CDD" w:rsidRDefault="007E53F9" w:rsidP="005C6CDD">
      <w:pPr>
        <w:spacing w:line="360" w:lineRule="auto"/>
        <w:jc w:val="both"/>
        <w:rPr>
          <w:rFonts w:ascii="Arial" w:hAnsi="Arial" w:cs="Arial"/>
          <w:sz w:val="28"/>
          <w:szCs w:val="28"/>
          <w:lang w:eastAsia="es-MX"/>
        </w:rPr>
      </w:pPr>
      <w:r w:rsidRPr="000555CB">
        <w:rPr>
          <w:rFonts w:ascii="Arial" w:hAnsi="Arial" w:cs="Arial"/>
          <w:sz w:val="28"/>
          <w:szCs w:val="28"/>
          <w:lang w:eastAsia="es-MX"/>
        </w:rPr>
        <w:t xml:space="preserve">Lo anterior, porque </w:t>
      </w:r>
      <w:r w:rsidR="008F2BC5" w:rsidRPr="000555CB">
        <w:rPr>
          <w:rFonts w:ascii="Arial" w:hAnsi="Arial" w:cs="Arial"/>
          <w:sz w:val="28"/>
          <w:szCs w:val="28"/>
          <w:lang w:eastAsia="es-MX"/>
        </w:rPr>
        <w:t xml:space="preserve">de conformidad con lo sostenido por la Sala Regional al dictar la resolución de diez de octubre en el expediente SCM-JDC-1068/2019, la Ley aplicable al caso concreto es la Ley de Participación, de manera que </w:t>
      </w:r>
      <w:r w:rsidR="005C6CDD" w:rsidRPr="000555CB">
        <w:rPr>
          <w:rFonts w:ascii="Arial" w:hAnsi="Arial" w:cs="Arial"/>
          <w:sz w:val="28"/>
          <w:szCs w:val="28"/>
          <w:lang w:eastAsia="es-MX"/>
        </w:rPr>
        <w:t>el presente juicio se resolverá de acuerdo a la misma</w:t>
      </w:r>
      <w:r w:rsidR="003A362F" w:rsidRPr="000555CB">
        <w:rPr>
          <w:rFonts w:ascii="Arial" w:hAnsi="Arial" w:cs="Arial"/>
          <w:sz w:val="28"/>
          <w:szCs w:val="28"/>
          <w:lang w:eastAsia="es-MX"/>
        </w:rPr>
        <w:t>; y únicamente se mencionará la Ley de Participación abrogada cuando se haga referencia a alguna manifestación de las partes en la que la señalen</w:t>
      </w:r>
      <w:r w:rsidR="005C6CDD" w:rsidRPr="000555CB">
        <w:rPr>
          <w:rFonts w:ascii="Arial" w:hAnsi="Arial" w:cs="Arial"/>
          <w:sz w:val="28"/>
          <w:szCs w:val="28"/>
          <w:lang w:eastAsia="es-MX"/>
        </w:rPr>
        <w:t>.</w:t>
      </w:r>
      <w:r w:rsidR="005C6CDD">
        <w:rPr>
          <w:rFonts w:ascii="Arial" w:hAnsi="Arial" w:cs="Arial"/>
          <w:sz w:val="28"/>
          <w:szCs w:val="28"/>
          <w:highlight w:val="magenta"/>
          <w:lang w:eastAsia="es-MX"/>
        </w:rPr>
        <w:t xml:space="preserve"> </w:t>
      </w:r>
    </w:p>
    <w:p w:rsidR="00E17979" w:rsidRDefault="00E17979" w:rsidP="00735F1A">
      <w:pPr>
        <w:spacing w:line="360" w:lineRule="auto"/>
        <w:jc w:val="both"/>
        <w:rPr>
          <w:rFonts w:ascii="Arial" w:hAnsi="Arial" w:cs="Arial"/>
          <w:sz w:val="28"/>
          <w:szCs w:val="28"/>
          <w:lang w:eastAsia="es-MX"/>
        </w:rPr>
      </w:pPr>
    </w:p>
    <w:p w:rsidR="0044444C" w:rsidRDefault="009C067C" w:rsidP="00A864D1">
      <w:pPr>
        <w:spacing w:line="360" w:lineRule="auto"/>
        <w:ind w:right="51"/>
        <w:jc w:val="both"/>
        <w:rPr>
          <w:rFonts w:ascii="Arial" w:hAnsi="Arial" w:cs="Arial"/>
          <w:color w:val="000000"/>
          <w:sz w:val="28"/>
          <w:szCs w:val="28"/>
          <w:shd w:val="clear" w:color="auto" w:fill="FFFFFF"/>
        </w:rPr>
      </w:pPr>
      <w:r>
        <w:rPr>
          <w:rFonts w:ascii="Arial" w:hAnsi="Arial" w:cs="Arial"/>
          <w:color w:val="000000"/>
          <w:sz w:val="28"/>
          <w:szCs w:val="28"/>
          <w:shd w:val="clear" w:color="auto" w:fill="FFFFFF"/>
        </w:rPr>
        <w:t xml:space="preserve">Por </w:t>
      </w:r>
      <w:r w:rsidR="00D66054">
        <w:rPr>
          <w:rFonts w:ascii="Arial" w:hAnsi="Arial" w:cs="Arial"/>
          <w:color w:val="000000"/>
          <w:sz w:val="28"/>
          <w:szCs w:val="28"/>
          <w:shd w:val="clear" w:color="auto" w:fill="FFFFFF"/>
        </w:rPr>
        <w:t xml:space="preserve">cuanto </w:t>
      </w:r>
      <w:r w:rsidR="00101D9F">
        <w:rPr>
          <w:rFonts w:ascii="Arial" w:hAnsi="Arial" w:cs="Arial"/>
          <w:color w:val="000000"/>
          <w:sz w:val="28"/>
          <w:szCs w:val="28"/>
          <w:shd w:val="clear" w:color="auto" w:fill="FFFFFF"/>
        </w:rPr>
        <w:t xml:space="preserve">a la solicitud de la parte actora de que este Tribunal Electoral conozca de la infracción que imputa a las personas probables infractoras, </w:t>
      </w:r>
      <w:r w:rsidR="0031085F">
        <w:rPr>
          <w:rFonts w:ascii="Arial" w:hAnsi="Arial" w:cs="Arial"/>
          <w:color w:val="000000"/>
          <w:sz w:val="28"/>
          <w:szCs w:val="28"/>
          <w:shd w:val="clear" w:color="auto" w:fill="FFFFFF"/>
        </w:rPr>
        <w:t>dado lo ordenado por la Sala Regional</w:t>
      </w:r>
      <w:r w:rsidR="00E94C34">
        <w:rPr>
          <w:rFonts w:ascii="Arial" w:hAnsi="Arial" w:cs="Arial"/>
          <w:color w:val="000000"/>
          <w:sz w:val="28"/>
          <w:szCs w:val="28"/>
          <w:shd w:val="clear" w:color="auto" w:fill="FFFFFF"/>
        </w:rPr>
        <w:t>,</w:t>
      </w:r>
      <w:r w:rsidR="0031085F">
        <w:rPr>
          <w:rFonts w:ascii="Arial" w:hAnsi="Arial" w:cs="Arial"/>
          <w:color w:val="000000"/>
          <w:sz w:val="28"/>
          <w:szCs w:val="28"/>
          <w:shd w:val="clear" w:color="auto" w:fill="FFFFFF"/>
        </w:rPr>
        <w:t xml:space="preserve"> resulta innecesario que este Tribunal Electoral se pronuncie sobre el salto de la instancia solicitado. </w:t>
      </w:r>
    </w:p>
    <w:p w:rsidR="0031085F" w:rsidRDefault="0031085F" w:rsidP="00A864D1">
      <w:pPr>
        <w:spacing w:line="360" w:lineRule="auto"/>
        <w:ind w:right="51"/>
        <w:jc w:val="both"/>
        <w:rPr>
          <w:rFonts w:ascii="Arial" w:hAnsi="Arial" w:cs="Arial"/>
          <w:color w:val="000000"/>
          <w:sz w:val="28"/>
          <w:szCs w:val="28"/>
          <w:shd w:val="clear" w:color="auto" w:fill="FFFFFF"/>
        </w:rPr>
      </w:pPr>
    </w:p>
    <w:p w:rsidR="00B83E47" w:rsidRPr="00DE024A" w:rsidRDefault="0000620C" w:rsidP="005A6963">
      <w:pPr>
        <w:spacing w:line="360" w:lineRule="auto"/>
        <w:jc w:val="both"/>
        <w:rPr>
          <w:rFonts w:ascii="Arial" w:hAnsi="Arial" w:cs="Arial"/>
          <w:b/>
          <w:bCs/>
          <w:sz w:val="28"/>
          <w:szCs w:val="28"/>
          <w:lang w:eastAsia="es-MX"/>
        </w:rPr>
      </w:pPr>
      <w:r w:rsidRPr="00DE024A">
        <w:rPr>
          <w:rFonts w:ascii="Arial" w:hAnsi="Arial" w:cs="Arial"/>
          <w:b/>
          <w:sz w:val="28"/>
          <w:szCs w:val="28"/>
        </w:rPr>
        <w:t>T</w:t>
      </w:r>
      <w:r w:rsidR="00EC4A82" w:rsidRPr="00DE024A">
        <w:rPr>
          <w:rFonts w:ascii="Arial" w:hAnsi="Arial" w:cs="Arial"/>
          <w:b/>
          <w:sz w:val="28"/>
          <w:szCs w:val="28"/>
        </w:rPr>
        <w:t>ERCERO. P</w:t>
      </w:r>
      <w:r w:rsidR="00EC4A82" w:rsidRPr="00DE024A">
        <w:rPr>
          <w:rFonts w:ascii="Arial" w:hAnsi="Arial" w:cs="Arial"/>
          <w:b/>
          <w:bCs/>
          <w:sz w:val="28"/>
          <w:szCs w:val="28"/>
          <w:lang w:eastAsia="es-MX"/>
        </w:rPr>
        <w:t xml:space="preserve">rocedencia. </w:t>
      </w:r>
    </w:p>
    <w:p w:rsidR="00B83E47" w:rsidRPr="00DE024A" w:rsidRDefault="00B83E47" w:rsidP="005A6963">
      <w:pPr>
        <w:spacing w:line="360" w:lineRule="auto"/>
        <w:jc w:val="both"/>
        <w:rPr>
          <w:rFonts w:ascii="Arial" w:hAnsi="Arial" w:cs="Arial"/>
          <w:b/>
          <w:bCs/>
          <w:sz w:val="28"/>
          <w:szCs w:val="28"/>
          <w:lang w:eastAsia="es-MX"/>
        </w:rPr>
      </w:pPr>
    </w:p>
    <w:p w:rsidR="00EC4A82" w:rsidRPr="004021D4" w:rsidRDefault="00EC4A82" w:rsidP="005A6963">
      <w:pPr>
        <w:spacing w:line="360" w:lineRule="auto"/>
        <w:jc w:val="both"/>
        <w:rPr>
          <w:rFonts w:ascii="Arial" w:hAnsi="Arial" w:cs="Arial"/>
          <w:sz w:val="28"/>
          <w:szCs w:val="28"/>
        </w:rPr>
      </w:pPr>
      <w:r w:rsidRPr="00DE024A">
        <w:rPr>
          <w:rFonts w:ascii="Arial" w:hAnsi="Arial" w:cs="Arial"/>
          <w:sz w:val="28"/>
          <w:szCs w:val="28"/>
        </w:rPr>
        <w:t>Este Tribunal Electoral examina si el medio de impugnación satisface los presupuestos procesales establecidos en la normativa, a efecto</w:t>
      </w:r>
      <w:r w:rsidRPr="004021D4">
        <w:rPr>
          <w:rFonts w:ascii="Arial" w:hAnsi="Arial" w:cs="Arial"/>
          <w:sz w:val="28"/>
          <w:szCs w:val="28"/>
        </w:rPr>
        <w:t xml:space="preserve"> de determinar su procedencia y, en su caso, pronunciarse sobre el fondo de la cuestión planteada.</w:t>
      </w:r>
    </w:p>
    <w:p w:rsidR="00EC4A82" w:rsidRPr="004021D4" w:rsidRDefault="00EC4A82" w:rsidP="005A6963">
      <w:pPr>
        <w:tabs>
          <w:tab w:val="left" w:pos="7655"/>
          <w:tab w:val="left" w:pos="7938"/>
        </w:tabs>
        <w:spacing w:line="360" w:lineRule="auto"/>
        <w:jc w:val="both"/>
        <w:rPr>
          <w:rFonts w:ascii="Arial" w:hAnsi="Arial" w:cs="Arial"/>
          <w:spacing w:val="6"/>
          <w:sz w:val="28"/>
          <w:szCs w:val="28"/>
        </w:rPr>
      </w:pPr>
    </w:p>
    <w:p w:rsidR="00EC4A82" w:rsidRPr="004021D4" w:rsidRDefault="00EC4A82" w:rsidP="005A6963">
      <w:pPr>
        <w:tabs>
          <w:tab w:val="left" w:pos="7655"/>
          <w:tab w:val="left" w:pos="7938"/>
        </w:tabs>
        <w:spacing w:line="360" w:lineRule="auto"/>
        <w:jc w:val="both"/>
        <w:rPr>
          <w:rFonts w:ascii="Arial" w:hAnsi="Arial" w:cs="Arial"/>
          <w:sz w:val="28"/>
          <w:szCs w:val="28"/>
        </w:rPr>
      </w:pPr>
      <w:r w:rsidRPr="004021D4">
        <w:rPr>
          <w:rFonts w:ascii="Arial" w:hAnsi="Arial" w:cs="Arial"/>
          <w:sz w:val="28"/>
          <w:szCs w:val="28"/>
        </w:rPr>
        <w:t xml:space="preserve">Ello, en virtud de que la prosecución de un </w:t>
      </w:r>
      <w:r w:rsidR="00AB2661">
        <w:rPr>
          <w:rFonts w:ascii="Arial" w:hAnsi="Arial" w:cs="Arial"/>
          <w:sz w:val="28"/>
          <w:szCs w:val="28"/>
        </w:rPr>
        <w:t>J</w:t>
      </w:r>
      <w:r w:rsidRPr="004021D4">
        <w:rPr>
          <w:rFonts w:ascii="Arial" w:hAnsi="Arial" w:cs="Arial"/>
          <w:sz w:val="28"/>
          <w:szCs w:val="28"/>
        </w:rPr>
        <w:t>uicio es una cuestión de orden público, cuyo trámite está contenido en la ley. Por tanto, es imperativo que se analicen los supuestos de procedencia del mismo</w:t>
      </w:r>
      <w:r w:rsidRPr="004021D4">
        <w:rPr>
          <w:rFonts w:ascii="Arial" w:hAnsi="Arial" w:cs="Arial"/>
          <w:color w:val="000000"/>
          <w:sz w:val="28"/>
          <w:szCs w:val="28"/>
        </w:rPr>
        <w:t xml:space="preserve"> de manera preferente.</w:t>
      </w:r>
    </w:p>
    <w:p w:rsidR="00EC4A82" w:rsidRPr="004021D4" w:rsidRDefault="00EC4A82" w:rsidP="005A6963">
      <w:pPr>
        <w:tabs>
          <w:tab w:val="left" w:pos="7655"/>
          <w:tab w:val="left" w:pos="7938"/>
        </w:tabs>
        <w:spacing w:line="360" w:lineRule="auto"/>
        <w:jc w:val="both"/>
        <w:rPr>
          <w:rFonts w:ascii="Arial" w:hAnsi="Arial" w:cs="Arial"/>
          <w:sz w:val="28"/>
          <w:szCs w:val="28"/>
        </w:rPr>
      </w:pPr>
    </w:p>
    <w:p w:rsidR="00EC4A82" w:rsidRPr="004021D4" w:rsidRDefault="00EC4A82" w:rsidP="005A6963">
      <w:pPr>
        <w:tabs>
          <w:tab w:val="left" w:pos="7655"/>
          <w:tab w:val="left" w:pos="7938"/>
        </w:tabs>
        <w:spacing w:line="360" w:lineRule="auto"/>
        <w:jc w:val="both"/>
        <w:rPr>
          <w:rFonts w:ascii="Arial" w:hAnsi="Arial" w:cs="Arial"/>
          <w:sz w:val="28"/>
          <w:szCs w:val="28"/>
        </w:rPr>
      </w:pPr>
      <w:r w:rsidRPr="004021D4">
        <w:rPr>
          <w:rFonts w:ascii="Arial" w:hAnsi="Arial" w:cs="Arial"/>
          <w:sz w:val="28"/>
          <w:szCs w:val="28"/>
        </w:rPr>
        <w:t>Sirve de apoyo la Jurisprudencia TEDF1EL J001/1999 aprobada por este Tribunal Electoral, de rubro</w:t>
      </w:r>
      <w:r w:rsidR="003E6DD5">
        <w:rPr>
          <w:rFonts w:ascii="Arial" w:hAnsi="Arial" w:cs="Arial"/>
          <w:sz w:val="28"/>
          <w:szCs w:val="28"/>
        </w:rPr>
        <w:t>:</w:t>
      </w:r>
      <w:r w:rsidRPr="004021D4">
        <w:rPr>
          <w:rFonts w:ascii="Arial" w:hAnsi="Arial" w:cs="Arial"/>
          <w:sz w:val="28"/>
          <w:szCs w:val="28"/>
        </w:rPr>
        <w:t xml:space="preserve"> </w:t>
      </w:r>
      <w:r w:rsidRPr="00FE7E50">
        <w:rPr>
          <w:rFonts w:ascii="Arial" w:hAnsi="Arial" w:cs="Arial"/>
          <w:sz w:val="28"/>
          <w:szCs w:val="28"/>
        </w:rPr>
        <w:t>“</w:t>
      </w:r>
      <w:r w:rsidRPr="00FE7E50">
        <w:rPr>
          <w:rFonts w:ascii="Arial" w:hAnsi="Arial" w:cs="Arial"/>
          <w:b/>
          <w:sz w:val="28"/>
          <w:szCs w:val="28"/>
        </w:rPr>
        <w:t xml:space="preserve">IMPROCEDENCIA, CAUSALES DE. SU ESTUDIO ES PREFERENTE Y DE OFICIO EN LOS MEDIOS </w:t>
      </w:r>
      <w:r w:rsidRPr="00FE7E50">
        <w:rPr>
          <w:rFonts w:ascii="Arial" w:hAnsi="Arial" w:cs="Arial"/>
          <w:b/>
          <w:sz w:val="28"/>
          <w:szCs w:val="28"/>
        </w:rPr>
        <w:lastRenderedPageBreak/>
        <w:t>DE IMPUGNACIÓN PREVISTOS POR EL CÓDIGO ELECTORAL DEL DISTRITO FEDERAL</w:t>
      </w:r>
      <w:r w:rsidRPr="00FE7E50">
        <w:rPr>
          <w:rFonts w:ascii="Arial" w:hAnsi="Arial" w:cs="Arial"/>
          <w:sz w:val="28"/>
          <w:szCs w:val="28"/>
        </w:rPr>
        <w:t>”</w:t>
      </w:r>
      <w:r w:rsidRPr="004021D4">
        <w:rPr>
          <w:rFonts w:ascii="Arial" w:hAnsi="Arial" w:cs="Arial"/>
          <w:sz w:val="28"/>
          <w:szCs w:val="28"/>
          <w:vertAlign w:val="superscript"/>
        </w:rPr>
        <w:footnoteReference w:id="7"/>
      </w:r>
      <w:r w:rsidRPr="004021D4">
        <w:rPr>
          <w:rFonts w:ascii="Arial" w:hAnsi="Arial" w:cs="Arial"/>
          <w:sz w:val="28"/>
          <w:szCs w:val="28"/>
        </w:rPr>
        <w:t>.</w:t>
      </w:r>
    </w:p>
    <w:p w:rsidR="00EC4A82" w:rsidRPr="004021D4" w:rsidRDefault="00EC4A82" w:rsidP="005A6963">
      <w:pPr>
        <w:tabs>
          <w:tab w:val="left" w:pos="7655"/>
          <w:tab w:val="left" w:pos="7938"/>
        </w:tabs>
        <w:spacing w:line="360" w:lineRule="auto"/>
        <w:jc w:val="both"/>
        <w:rPr>
          <w:rFonts w:ascii="Arial" w:hAnsi="Arial" w:cs="Arial"/>
          <w:sz w:val="28"/>
          <w:szCs w:val="28"/>
        </w:rPr>
      </w:pPr>
    </w:p>
    <w:p w:rsidR="00EC4A82" w:rsidRDefault="00EC4A82" w:rsidP="005A6963">
      <w:pPr>
        <w:tabs>
          <w:tab w:val="left" w:pos="7655"/>
          <w:tab w:val="left" w:pos="7938"/>
        </w:tabs>
        <w:spacing w:line="360" w:lineRule="auto"/>
        <w:jc w:val="both"/>
        <w:rPr>
          <w:rFonts w:ascii="Arial" w:hAnsi="Arial" w:cs="Arial"/>
          <w:sz w:val="28"/>
          <w:szCs w:val="28"/>
        </w:rPr>
      </w:pPr>
      <w:r w:rsidRPr="004A0356">
        <w:rPr>
          <w:rFonts w:ascii="Arial" w:hAnsi="Arial" w:cs="Arial"/>
          <w:sz w:val="28"/>
          <w:szCs w:val="28"/>
        </w:rPr>
        <w:t xml:space="preserve">Al rendir su </w:t>
      </w:r>
      <w:r w:rsidR="00731A10">
        <w:rPr>
          <w:rFonts w:ascii="Arial" w:hAnsi="Arial" w:cs="Arial"/>
          <w:sz w:val="28"/>
          <w:szCs w:val="28"/>
        </w:rPr>
        <w:t>I</w:t>
      </w:r>
      <w:r w:rsidRPr="004A0356">
        <w:rPr>
          <w:rFonts w:ascii="Arial" w:hAnsi="Arial" w:cs="Arial"/>
          <w:sz w:val="28"/>
          <w:szCs w:val="28"/>
        </w:rPr>
        <w:t xml:space="preserve">nforme </w:t>
      </w:r>
      <w:r w:rsidR="00731A10">
        <w:rPr>
          <w:rFonts w:ascii="Arial" w:hAnsi="Arial" w:cs="Arial"/>
          <w:sz w:val="28"/>
          <w:szCs w:val="28"/>
        </w:rPr>
        <w:t>C</w:t>
      </w:r>
      <w:r w:rsidRPr="004A0356">
        <w:rPr>
          <w:rFonts w:ascii="Arial" w:hAnsi="Arial" w:cs="Arial"/>
          <w:sz w:val="28"/>
          <w:szCs w:val="28"/>
        </w:rPr>
        <w:t xml:space="preserve">ircunstanciado, </w:t>
      </w:r>
      <w:r w:rsidR="00B83E47">
        <w:rPr>
          <w:rFonts w:ascii="Arial" w:hAnsi="Arial" w:cs="Arial"/>
          <w:sz w:val="28"/>
          <w:szCs w:val="28"/>
        </w:rPr>
        <w:t>l</w:t>
      </w:r>
      <w:r w:rsidR="00D973A8">
        <w:rPr>
          <w:rFonts w:ascii="Arial" w:hAnsi="Arial" w:cs="Arial"/>
          <w:sz w:val="28"/>
          <w:szCs w:val="28"/>
        </w:rPr>
        <w:t xml:space="preserve">a Dirección responsable </w:t>
      </w:r>
      <w:r w:rsidRPr="004A0356">
        <w:rPr>
          <w:rFonts w:ascii="Arial" w:hAnsi="Arial" w:cs="Arial"/>
          <w:sz w:val="28"/>
          <w:szCs w:val="28"/>
        </w:rPr>
        <w:t xml:space="preserve">hizo valer </w:t>
      </w:r>
      <w:r>
        <w:rPr>
          <w:rFonts w:ascii="Arial" w:hAnsi="Arial" w:cs="Arial"/>
          <w:sz w:val="28"/>
          <w:szCs w:val="28"/>
        </w:rPr>
        <w:t>la</w:t>
      </w:r>
      <w:r w:rsidR="00B83E47">
        <w:rPr>
          <w:rFonts w:ascii="Arial" w:hAnsi="Arial" w:cs="Arial"/>
          <w:sz w:val="28"/>
          <w:szCs w:val="28"/>
        </w:rPr>
        <w:t>s</w:t>
      </w:r>
      <w:r>
        <w:rPr>
          <w:rFonts w:ascii="Arial" w:hAnsi="Arial" w:cs="Arial"/>
          <w:sz w:val="28"/>
          <w:szCs w:val="28"/>
        </w:rPr>
        <w:t xml:space="preserve"> </w:t>
      </w:r>
      <w:r w:rsidRPr="004A0356">
        <w:rPr>
          <w:rFonts w:ascii="Arial" w:hAnsi="Arial" w:cs="Arial"/>
          <w:sz w:val="28"/>
          <w:szCs w:val="28"/>
        </w:rPr>
        <w:t>causal</w:t>
      </w:r>
      <w:r w:rsidR="00B83E47">
        <w:rPr>
          <w:rFonts w:ascii="Arial" w:hAnsi="Arial" w:cs="Arial"/>
          <w:sz w:val="28"/>
          <w:szCs w:val="28"/>
        </w:rPr>
        <w:t>es</w:t>
      </w:r>
      <w:r w:rsidRPr="004A0356">
        <w:rPr>
          <w:rFonts w:ascii="Arial" w:hAnsi="Arial" w:cs="Arial"/>
          <w:sz w:val="28"/>
          <w:szCs w:val="28"/>
        </w:rPr>
        <w:t xml:space="preserve"> de inadmisión</w:t>
      </w:r>
      <w:r>
        <w:rPr>
          <w:rFonts w:ascii="Arial" w:hAnsi="Arial" w:cs="Arial"/>
          <w:sz w:val="28"/>
          <w:szCs w:val="28"/>
        </w:rPr>
        <w:t xml:space="preserve"> establecida</w:t>
      </w:r>
      <w:r w:rsidR="00B83E47">
        <w:rPr>
          <w:rFonts w:ascii="Arial" w:hAnsi="Arial" w:cs="Arial"/>
          <w:sz w:val="28"/>
          <w:szCs w:val="28"/>
        </w:rPr>
        <w:t>s</w:t>
      </w:r>
      <w:r>
        <w:rPr>
          <w:rFonts w:ascii="Arial" w:hAnsi="Arial" w:cs="Arial"/>
          <w:sz w:val="28"/>
          <w:szCs w:val="28"/>
        </w:rPr>
        <w:t xml:space="preserve"> en el artículo 49 fracci</w:t>
      </w:r>
      <w:r w:rsidR="00B83E47">
        <w:rPr>
          <w:rFonts w:ascii="Arial" w:hAnsi="Arial" w:cs="Arial"/>
          <w:sz w:val="28"/>
          <w:szCs w:val="28"/>
        </w:rPr>
        <w:t xml:space="preserve">ones </w:t>
      </w:r>
      <w:r w:rsidR="00402E14">
        <w:rPr>
          <w:rFonts w:ascii="Arial" w:hAnsi="Arial" w:cs="Arial"/>
          <w:sz w:val="28"/>
          <w:szCs w:val="28"/>
        </w:rPr>
        <w:t>IV</w:t>
      </w:r>
      <w:r w:rsidR="009B0E89">
        <w:rPr>
          <w:rFonts w:ascii="Arial" w:hAnsi="Arial" w:cs="Arial"/>
          <w:sz w:val="28"/>
          <w:szCs w:val="28"/>
        </w:rPr>
        <w:t xml:space="preserve">, </w:t>
      </w:r>
      <w:r w:rsidR="00A16A35">
        <w:rPr>
          <w:rFonts w:ascii="Arial" w:hAnsi="Arial" w:cs="Arial"/>
          <w:sz w:val="28"/>
          <w:szCs w:val="28"/>
        </w:rPr>
        <w:t>VIII</w:t>
      </w:r>
      <w:r w:rsidR="009B0E89">
        <w:rPr>
          <w:rFonts w:ascii="Arial" w:hAnsi="Arial" w:cs="Arial"/>
          <w:sz w:val="28"/>
          <w:szCs w:val="28"/>
        </w:rPr>
        <w:t xml:space="preserve"> y </w:t>
      </w:r>
      <w:r w:rsidR="009B0E89" w:rsidRPr="004E6A42">
        <w:rPr>
          <w:rFonts w:ascii="Arial" w:hAnsi="Arial" w:cs="Arial"/>
          <w:sz w:val="28"/>
          <w:szCs w:val="28"/>
        </w:rPr>
        <w:t>XIII</w:t>
      </w:r>
      <w:r w:rsidR="00B83E47">
        <w:rPr>
          <w:rFonts w:ascii="Arial" w:hAnsi="Arial" w:cs="Arial"/>
          <w:sz w:val="28"/>
          <w:szCs w:val="28"/>
        </w:rPr>
        <w:t xml:space="preserve"> </w:t>
      </w:r>
      <w:r>
        <w:rPr>
          <w:rFonts w:ascii="Arial" w:hAnsi="Arial" w:cs="Arial"/>
          <w:sz w:val="28"/>
          <w:szCs w:val="28"/>
        </w:rPr>
        <w:t xml:space="preserve">de la Ley Procesal, </w:t>
      </w:r>
      <w:r w:rsidR="00B83E47">
        <w:rPr>
          <w:rFonts w:ascii="Arial" w:hAnsi="Arial" w:cs="Arial"/>
          <w:sz w:val="28"/>
          <w:szCs w:val="28"/>
        </w:rPr>
        <w:t>relativas, respectivamente, a la</w:t>
      </w:r>
      <w:r w:rsidR="00A16A35">
        <w:rPr>
          <w:rFonts w:ascii="Arial" w:hAnsi="Arial" w:cs="Arial"/>
          <w:sz w:val="28"/>
          <w:szCs w:val="28"/>
        </w:rPr>
        <w:t xml:space="preserve"> </w:t>
      </w:r>
      <w:r w:rsidR="00A16A35">
        <w:rPr>
          <w:rFonts w:ascii="Arial" w:hAnsi="Arial" w:cs="Arial"/>
          <w:b/>
          <w:sz w:val="28"/>
          <w:szCs w:val="28"/>
        </w:rPr>
        <w:t>extempora</w:t>
      </w:r>
      <w:r w:rsidR="00AE4C91">
        <w:rPr>
          <w:rFonts w:ascii="Arial" w:hAnsi="Arial" w:cs="Arial"/>
          <w:b/>
          <w:sz w:val="28"/>
          <w:szCs w:val="28"/>
        </w:rPr>
        <w:t>neidad del medio de impugnación</w:t>
      </w:r>
      <w:r w:rsidR="00AE4C91">
        <w:rPr>
          <w:rFonts w:ascii="Arial" w:hAnsi="Arial" w:cs="Arial"/>
          <w:sz w:val="28"/>
          <w:szCs w:val="28"/>
        </w:rPr>
        <w:t>,</w:t>
      </w:r>
      <w:r w:rsidR="00A16A35">
        <w:rPr>
          <w:rFonts w:ascii="Arial" w:hAnsi="Arial" w:cs="Arial"/>
          <w:sz w:val="28"/>
          <w:szCs w:val="28"/>
        </w:rPr>
        <w:t xml:space="preserve"> </w:t>
      </w:r>
      <w:r w:rsidR="00A16A35" w:rsidRPr="00A16A35">
        <w:rPr>
          <w:rFonts w:ascii="Arial" w:hAnsi="Arial" w:cs="Arial"/>
          <w:b/>
          <w:sz w:val="28"/>
          <w:szCs w:val="28"/>
        </w:rPr>
        <w:t>que los agravios no tienen relación directa con el acto o resolución que se combate, o que de los hechos expuestos no pueda deducirse agravio alguno</w:t>
      </w:r>
      <w:r w:rsidR="00AE4C91">
        <w:rPr>
          <w:rFonts w:ascii="Arial" w:hAnsi="Arial" w:cs="Arial"/>
          <w:sz w:val="28"/>
          <w:szCs w:val="28"/>
        </w:rPr>
        <w:t xml:space="preserve">, y </w:t>
      </w:r>
      <w:r w:rsidR="00AE4C91" w:rsidRPr="004E6A42">
        <w:rPr>
          <w:rFonts w:ascii="Arial" w:hAnsi="Arial" w:cs="Arial"/>
          <w:b/>
          <w:sz w:val="28"/>
          <w:szCs w:val="28"/>
        </w:rPr>
        <w:t>en los demás casos que se desprendan de los ordenamientos legales aplicables</w:t>
      </w:r>
      <w:r w:rsidR="00B83E47">
        <w:rPr>
          <w:rFonts w:ascii="Arial" w:hAnsi="Arial" w:cs="Arial"/>
          <w:sz w:val="28"/>
          <w:szCs w:val="28"/>
        </w:rPr>
        <w:t>.</w:t>
      </w:r>
    </w:p>
    <w:p w:rsidR="00EC4A82" w:rsidRDefault="00EC4A82" w:rsidP="005A6963">
      <w:pPr>
        <w:tabs>
          <w:tab w:val="left" w:pos="7655"/>
          <w:tab w:val="left" w:pos="7938"/>
        </w:tabs>
        <w:spacing w:line="360" w:lineRule="auto"/>
        <w:jc w:val="both"/>
        <w:rPr>
          <w:rFonts w:ascii="Arial" w:hAnsi="Arial" w:cs="Arial"/>
          <w:sz w:val="28"/>
          <w:szCs w:val="28"/>
        </w:rPr>
      </w:pPr>
    </w:p>
    <w:p w:rsidR="00EC4A82" w:rsidRPr="00E848E7" w:rsidRDefault="00EC4A82" w:rsidP="005A6963">
      <w:pPr>
        <w:spacing w:line="360" w:lineRule="auto"/>
        <w:jc w:val="both"/>
        <w:rPr>
          <w:rFonts w:ascii="Arial" w:hAnsi="Arial" w:cs="Arial"/>
          <w:sz w:val="28"/>
          <w:szCs w:val="28"/>
          <w:shd w:val="clear" w:color="auto" w:fill="FFFFFF"/>
        </w:rPr>
      </w:pPr>
      <w:r w:rsidRPr="00E848E7">
        <w:rPr>
          <w:rFonts w:ascii="Arial" w:hAnsi="Arial" w:cs="Arial"/>
          <w:color w:val="222222"/>
          <w:sz w:val="28"/>
          <w:szCs w:val="28"/>
          <w:shd w:val="clear" w:color="auto" w:fill="FFFFFF"/>
        </w:rPr>
        <w:t>Procede</w:t>
      </w:r>
      <w:r>
        <w:rPr>
          <w:rFonts w:ascii="Arial" w:hAnsi="Arial" w:cs="Arial"/>
          <w:color w:val="222222"/>
          <w:sz w:val="28"/>
          <w:szCs w:val="28"/>
          <w:shd w:val="clear" w:color="auto" w:fill="FFFFFF"/>
        </w:rPr>
        <w:t>,</w:t>
      </w:r>
      <w:r w:rsidRPr="00E848E7">
        <w:rPr>
          <w:rFonts w:ascii="Arial" w:hAnsi="Arial" w:cs="Arial"/>
          <w:color w:val="222222"/>
          <w:sz w:val="28"/>
          <w:szCs w:val="28"/>
          <w:shd w:val="clear" w:color="auto" w:fill="FFFFFF"/>
        </w:rPr>
        <w:t xml:space="preserve"> entonces, </w:t>
      </w:r>
      <w:r w:rsidRPr="00E848E7">
        <w:rPr>
          <w:rFonts w:ascii="Arial" w:hAnsi="Arial" w:cs="Arial"/>
          <w:sz w:val="28"/>
          <w:szCs w:val="28"/>
          <w:shd w:val="clear" w:color="auto" w:fill="FFFFFF"/>
        </w:rPr>
        <w:t>analizar la</w:t>
      </w:r>
      <w:r w:rsidR="00731A10">
        <w:rPr>
          <w:rFonts w:ascii="Arial" w:hAnsi="Arial" w:cs="Arial"/>
          <w:sz w:val="28"/>
          <w:szCs w:val="28"/>
          <w:shd w:val="clear" w:color="auto" w:fill="FFFFFF"/>
        </w:rPr>
        <w:t>s</w:t>
      </w:r>
      <w:r w:rsidRPr="00E848E7">
        <w:rPr>
          <w:rFonts w:ascii="Arial" w:hAnsi="Arial" w:cs="Arial"/>
          <w:sz w:val="28"/>
          <w:szCs w:val="28"/>
          <w:shd w:val="clear" w:color="auto" w:fill="FFFFFF"/>
        </w:rPr>
        <w:t xml:space="preserve"> causa</w:t>
      </w:r>
      <w:r w:rsidR="00731A10">
        <w:rPr>
          <w:rFonts w:ascii="Arial" w:hAnsi="Arial" w:cs="Arial"/>
          <w:sz w:val="28"/>
          <w:szCs w:val="28"/>
          <w:shd w:val="clear" w:color="auto" w:fill="FFFFFF"/>
        </w:rPr>
        <w:t>s</w:t>
      </w:r>
      <w:r w:rsidRPr="00E848E7">
        <w:rPr>
          <w:rFonts w:ascii="Arial" w:hAnsi="Arial" w:cs="Arial"/>
          <w:sz w:val="28"/>
          <w:szCs w:val="28"/>
          <w:shd w:val="clear" w:color="auto" w:fill="FFFFFF"/>
        </w:rPr>
        <w:t xml:space="preserve"> de inadmisión </w:t>
      </w:r>
      <w:r w:rsidR="00471DE5">
        <w:rPr>
          <w:rFonts w:ascii="Arial" w:hAnsi="Arial" w:cs="Arial"/>
          <w:sz w:val="28"/>
          <w:szCs w:val="28"/>
          <w:shd w:val="clear" w:color="auto" w:fill="FFFFFF"/>
        </w:rPr>
        <w:t>referidas</w:t>
      </w:r>
      <w:r w:rsidRPr="00E848E7">
        <w:rPr>
          <w:rFonts w:ascii="Arial" w:hAnsi="Arial" w:cs="Arial"/>
          <w:sz w:val="28"/>
          <w:szCs w:val="28"/>
          <w:shd w:val="clear" w:color="auto" w:fill="FFFFFF"/>
        </w:rPr>
        <w:t xml:space="preserve">, dado que su eventual estimación impide el subsiguiente debate sobre el fondo de la cuestión planteada. </w:t>
      </w:r>
    </w:p>
    <w:p w:rsidR="00EC4A82" w:rsidRPr="004021D4" w:rsidRDefault="00EC4A82" w:rsidP="005A6963">
      <w:pPr>
        <w:tabs>
          <w:tab w:val="left" w:pos="7655"/>
          <w:tab w:val="left" w:pos="7938"/>
        </w:tabs>
        <w:spacing w:line="360" w:lineRule="auto"/>
        <w:jc w:val="both"/>
        <w:rPr>
          <w:rFonts w:ascii="Arial" w:hAnsi="Arial" w:cs="Arial"/>
          <w:sz w:val="28"/>
          <w:szCs w:val="28"/>
        </w:rPr>
      </w:pPr>
    </w:p>
    <w:p w:rsidR="00EC4A82" w:rsidRDefault="00AD0B7B" w:rsidP="005A6963">
      <w:pPr>
        <w:spacing w:line="360" w:lineRule="auto"/>
        <w:jc w:val="both"/>
        <w:rPr>
          <w:rFonts w:ascii="Arial" w:hAnsi="Arial" w:cs="Arial"/>
          <w:sz w:val="28"/>
          <w:szCs w:val="28"/>
        </w:rPr>
      </w:pPr>
      <w:r>
        <w:rPr>
          <w:rFonts w:ascii="Arial" w:hAnsi="Arial" w:cs="Arial"/>
          <w:sz w:val="28"/>
          <w:szCs w:val="28"/>
        </w:rPr>
        <w:t xml:space="preserve">Se </w:t>
      </w:r>
      <w:r w:rsidR="00EC4A82">
        <w:rPr>
          <w:rFonts w:ascii="Arial" w:hAnsi="Arial" w:cs="Arial"/>
          <w:sz w:val="28"/>
          <w:szCs w:val="28"/>
        </w:rPr>
        <w:t>estima que la</w:t>
      </w:r>
      <w:r w:rsidR="00731A10">
        <w:rPr>
          <w:rFonts w:ascii="Arial" w:hAnsi="Arial" w:cs="Arial"/>
          <w:sz w:val="28"/>
          <w:szCs w:val="28"/>
        </w:rPr>
        <w:t>s</w:t>
      </w:r>
      <w:r w:rsidR="00EC4A82">
        <w:rPr>
          <w:rFonts w:ascii="Arial" w:hAnsi="Arial" w:cs="Arial"/>
          <w:sz w:val="28"/>
          <w:szCs w:val="28"/>
        </w:rPr>
        <w:t xml:space="preserve"> causal</w:t>
      </w:r>
      <w:r w:rsidR="00731A10">
        <w:rPr>
          <w:rFonts w:ascii="Arial" w:hAnsi="Arial" w:cs="Arial"/>
          <w:sz w:val="28"/>
          <w:szCs w:val="28"/>
        </w:rPr>
        <w:t>es</w:t>
      </w:r>
      <w:r w:rsidR="00EC4A82">
        <w:rPr>
          <w:rFonts w:ascii="Arial" w:hAnsi="Arial" w:cs="Arial"/>
          <w:sz w:val="28"/>
          <w:szCs w:val="28"/>
        </w:rPr>
        <w:t xml:space="preserve"> de improcedencia que hace valer </w:t>
      </w:r>
      <w:r w:rsidR="00AB3CBF">
        <w:rPr>
          <w:rFonts w:ascii="Arial" w:hAnsi="Arial" w:cs="Arial"/>
          <w:sz w:val="28"/>
          <w:szCs w:val="28"/>
        </w:rPr>
        <w:t xml:space="preserve">la autoridad responsable </w:t>
      </w:r>
      <w:r w:rsidR="00731A10">
        <w:rPr>
          <w:rFonts w:ascii="Arial" w:hAnsi="Arial" w:cs="Arial"/>
          <w:sz w:val="28"/>
          <w:szCs w:val="28"/>
        </w:rPr>
        <w:t xml:space="preserve">son </w:t>
      </w:r>
      <w:r w:rsidR="00EC4A82" w:rsidRPr="00446263">
        <w:rPr>
          <w:rFonts w:ascii="Arial" w:hAnsi="Arial" w:cs="Arial"/>
          <w:b/>
          <w:sz w:val="28"/>
          <w:szCs w:val="28"/>
        </w:rPr>
        <w:t>infundada</w:t>
      </w:r>
      <w:r w:rsidR="00731A10">
        <w:rPr>
          <w:rFonts w:ascii="Arial" w:hAnsi="Arial" w:cs="Arial"/>
          <w:b/>
          <w:sz w:val="28"/>
          <w:szCs w:val="28"/>
        </w:rPr>
        <w:t>s</w:t>
      </w:r>
      <w:r w:rsidR="00EC4A82">
        <w:rPr>
          <w:rFonts w:ascii="Arial" w:hAnsi="Arial" w:cs="Arial"/>
          <w:sz w:val="28"/>
          <w:szCs w:val="28"/>
        </w:rPr>
        <w:t>, como se explica enseguida.</w:t>
      </w:r>
    </w:p>
    <w:p w:rsidR="00EC4A82" w:rsidRDefault="00EC4A82" w:rsidP="005A6963">
      <w:pPr>
        <w:spacing w:line="360" w:lineRule="auto"/>
        <w:jc w:val="both"/>
        <w:rPr>
          <w:rFonts w:ascii="Arial" w:hAnsi="Arial" w:cs="Arial"/>
          <w:sz w:val="28"/>
          <w:szCs w:val="28"/>
        </w:rPr>
      </w:pPr>
    </w:p>
    <w:p w:rsidR="00731A10" w:rsidRPr="00731A10" w:rsidRDefault="00AB3CBF" w:rsidP="005A6963">
      <w:pPr>
        <w:pStyle w:val="Prrafodelista"/>
        <w:numPr>
          <w:ilvl w:val="0"/>
          <w:numId w:val="13"/>
        </w:numPr>
        <w:spacing w:line="360" w:lineRule="auto"/>
        <w:jc w:val="both"/>
        <w:rPr>
          <w:rFonts w:ascii="Arial" w:hAnsi="Arial" w:cs="Arial"/>
          <w:sz w:val="28"/>
          <w:szCs w:val="28"/>
        </w:rPr>
      </w:pPr>
      <w:r>
        <w:rPr>
          <w:rFonts w:ascii="Arial" w:hAnsi="Arial" w:cs="Arial"/>
          <w:b/>
          <w:sz w:val="28"/>
          <w:szCs w:val="28"/>
          <w:lang w:val="es-MX"/>
        </w:rPr>
        <w:t>Presentación extemporánea</w:t>
      </w:r>
      <w:r w:rsidR="004D634F">
        <w:rPr>
          <w:rFonts w:ascii="Arial" w:hAnsi="Arial" w:cs="Arial"/>
          <w:b/>
          <w:sz w:val="28"/>
          <w:szCs w:val="28"/>
          <w:lang w:val="es-MX"/>
        </w:rPr>
        <w:t>.</w:t>
      </w:r>
    </w:p>
    <w:p w:rsidR="00731A10" w:rsidRDefault="00731A10" w:rsidP="005A6963">
      <w:pPr>
        <w:spacing w:line="360" w:lineRule="auto"/>
        <w:jc w:val="both"/>
        <w:rPr>
          <w:rFonts w:ascii="Arial" w:hAnsi="Arial" w:cs="Arial"/>
          <w:sz w:val="28"/>
          <w:szCs w:val="28"/>
        </w:rPr>
      </w:pPr>
    </w:p>
    <w:p w:rsidR="001237C3" w:rsidRDefault="00AB3CBF" w:rsidP="005A6963">
      <w:pPr>
        <w:spacing w:line="360" w:lineRule="auto"/>
        <w:jc w:val="both"/>
        <w:rPr>
          <w:rFonts w:ascii="Arial" w:hAnsi="Arial" w:cs="Arial"/>
          <w:sz w:val="28"/>
          <w:szCs w:val="28"/>
        </w:rPr>
      </w:pPr>
      <w:r>
        <w:rPr>
          <w:rFonts w:ascii="Arial" w:hAnsi="Arial" w:cs="Arial"/>
          <w:sz w:val="28"/>
          <w:szCs w:val="28"/>
        </w:rPr>
        <w:t>Considera la Dirección responsable</w:t>
      </w:r>
      <w:r w:rsidR="00A16A35">
        <w:rPr>
          <w:rFonts w:ascii="Arial" w:hAnsi="Arial" w:cs="Arial"/>
          <w:sz w:val="28"/>
          <w:szCs w:val="28"/>
        </w:rPr>
        <w:t xml:space="preserve"> que la demanda se presentó fuera de lo</w:t>
      </w:r>
      <w:r w:rsidR="00AA43F8">
        <w:rPr>
          <w:rFonts w:ascii="Arial" w:hAnsi="Arial" w:cs="Arial"/>
          <w:sz w:val="28"/>
          <w:szCs w:val="28"/>
        </w:rPr>
        <w:t>s plazos establecidos en la Ley, pues si bien</w:t>
      </w:r>
      <w:r w:rsidR="006B6129">
        <w:rPr>
          <w:rFonts w:ascii="Arial" w:hAnsi="Arial" w:cs="Arial"/>
          <w:sz w:val="28"/>
          <w:szCs w:val="28"/>
        </w:rPr>
        <w:t xml:space="preserve"> la parte actora manifiesta en su escrito de demanda </w:t>
      </w:r>
      <w:r w:rsidR="001237C3">
        <w:rPr>
          <w:rFonts w:ascii="Arial" w:hAnsi="Arial" w:cs="Arial"/>
          <w:sz w:val="28"/>
          <w:szCs w:val="28"/>
        </w:rPr>
        <w:t xml:space="preserve">que tuvo conocimiento de la irregularidad que atribuye a las personas </w:t>
      </w:r>
      <w:r w:rsidR="00AD0B90">
        <w:rPr>
          <w:rFonts w:ascii="Arial" w:hAnsi="Arial" w:cs="Arial"/>
          <w:sz w:val="28"/>
          <w:szCs w:val="28"/>
        </w:rPr>
        <w:t xml:space="preserve">probables </w:t>
      </w:r>
      <w:r w:rsidR="00471DE5">
        <w:rPr>
          <w:rFonts w:ascii="Arial" w:hAnsi="Arial" w:cs="Arial"/>
          <w:sz w:val="28"/>
          <w:szCs w:val="28"/>
        </w:rPr>
        <w:t xml:space="preserve">infractoras </w:t>
      </w:r>
      <w:r w:rsidR="001237C3">
        <w:rPr>
          <w:rFonts w:ascii="Arial" w:hAnsi="Arial" w:cs="Arial"/>
          <w:sz w:val="28"/>
          <w:szCs w:val="28"/>
        </w:rPr>
        <w:t xml:space="preserve">el veintidós de julio, no presenta documento alguno que lo acredite; </w:t>
      </w:r>
      <w:r w:rsidR="001237C3">
        <w:rPr>
          <w:rFonts w:ascii="Arial" w:hAnsi="Arial" w:cs="Arial"/>
          <w:sz w:val="28"/>
          <w:szCs w:val="28"/>
        </w:rPr>
        <w:lastRenderedPageBreak/>
        <w:t>además</w:t>
      </w:r>
      <w:r w:rsidR="003E6DD5">
        <w:rPr>
          <w:rFonts w:ascii="Arial" w:hAnsi="Arial" w:cs="Arial"/>
          <w:sz w:val="28"/>
          <w:szCs w:val="28"/>
        </w:rPr>
        <w:t>,</w:t>
      </w:r>
      <w:r w:rsidR="001237C3">
        <w:rPr>
          <w:rFonts w:ascii="Arial" w:hAnsi="Arial" w:cs="Arial"/>
          <w:sz w:val="28"/>
          <w:szCs w:val="28"/>
        </w:rPr>
        <w:t xml:space="preserve"> su pretensión de destituirlas deriva de</w:t>
      </w:r>
      <w:r w:rsidR="00471DE5">
        <w:rPr>
          <w:rFonts w:ascii="Arial" w:hAnsi="Arial" w:cs="Arial"/>
          <w:sz w:val="28"/>
          <w:szCs w:val="28"/>
        </w:rPr>
        <w:t xml:space="preserve"> la respuesta a las </w:t>
      </w:r>
      <w:r w:rsidR="001237C3">
        <w:rPr>
          <w:rFonts w:ascii="Arial" w:hAnsi="Arial" w:cs="Arial"/>
          <w:sz w:val="28"/>
          <w:szCs w:val="28"/>
        </w:rPr>
        <w:t>solicitudes de información de veinticinco de febrero y seis de mayo.</w:t>
      </w:r>
    </w:p>
    <w:p w:rsidR="001237C3" w:rsidRDefault="001237C3" w:rsidP="005A6963">
      <w:pPr>
        <w:spacing w:line="360" w:lineRule="auto"/>
        <w:jc w:val="both"/>
        <w:rPr>
          <w:rFonts w:ascii="Arial" w:hAnsi="Arial" w:cs="Arial"/>
          <w:sz w:val="28"/>
          <w:szCs w:val="28"/>
        </w:rPr>
      </w:pPr>
    </w:p>
    <w:p w:rsidR="00CC3A44" w:rsidRDefault="00CC3A44" w:rsidP="00CC3A44">
      <w:pPr>
        <w:spacing w:line="360" w:lineRule="auto"/>
        <w:jc w:val="both"/>
        <w:rPr>
          <w:rFonts w:ascii="Arial" w:hAnsi="Arial" w:cs="Arial"/>
          <w:sz w:val="28"/>
          <w:szCs w:val="28"/>
        </w:rPr>
      </w:pPr>
      <w:r w:rsidRPr="004A527D">
        <w:rPr>
          <w:rFonts w:ascii="Arial" w:hAnsi="Arial" w:cs="Arial"/>
          <w:bCs/>
          <w:sz w:val="28"/>
          <w:szCs w:val="28"/>
        </w:rPr>
        <w:t xml:space="preserve">El Juicio </w:t>
      </w:r>
      <w:r w:rsidRPr="009E5106">
        <w:rPr>
          <w:rFonts w:ascii="Arial" w:hAnsi="Arial" w:cs="Arial"/>
          <w:bCs/>
          <w:sz w:val="28"/>
          <w:szCs w:val="28"/>
          <w:lang w:val="es-MX"/>
        </w:rPr>
        <w:t>Electoral</w:t>
      </w:r>
      <w:r>
        <w:rPr>
          <w:rFonts w:ascii="Arial" w:hAnsi="Arial" w:cs="Arial"/>
          <w:bCs/>
          <w:sz w:val="28"/>
          <w:szCs w:val="28"/>
          <w:lang w:val="es-MX"/>
        </w:rPr>
        <w:t xml:space="preserve"> </w:t>
      </w:r>
      <w:r w:rsidRPr="004A527D">
        <w:rPr>
          <w:rFonts w:ascii="Arial" w:hAnsi="Arial" w:cs="Arial"/>
          <w:sz w:val="28"/>
          <w:szCs w:val="28"/>
        </w:rPr>
        <w:t xml:space="preserve">se promovió de manera oportuna, en razón de que la parte actora alega la </w:t>
      </w:r>
      <w:proofErr w:type="spellStart"/>
      <w:r w:rsidRPr="004A527D">
        <w:rPr>
          <w:rFonts w:ascii="Arial" w:hAnsi="Arial" w:cs="Arial"/>
          <w:color w:val="000000"/>
          <w:spacing w:val="6"/>
          <w:sz w:val="28"/>
          <w:szCs w:val="28"/>
        </w:rPr>
        <w:t>omisi</w:t>
      </w:r>
      <w:r w:rsidRPr="004A527D">
        <w:rPr>
          <w:rFonts w:ascii="Arial" w:hAnsi="Arial" w:cs="Arial"/>
          <w:color w:val="000000"/>
          <w:spacing w:val="6"/>
          <w:sz w:val="28"/>
          <w:szCs w:val="28"/>
          <w:lang w:val="es-MX"/>
        </w:rPr>
        <w:t>ón</w:t>
      </w:r>
      <w:proofErr w:type="spellEnd"/>
      <w:r w:rsidRPr="004A527D">
        <w:rPr>
          <w:rFonts w:ascii="Arial" w:hAnsi="Arial" w:cs="Arial"/>
          <w:color w:val="000000"/>
          <w:spacing w:val="6"/>
          <w:sz w:val="28"/>
          <w:szCs w:val="28"/>
          <w:lang w:val="es-MX"/>
        </w:rPr>
        <w:t xml:space="preserve"> de la autoridad responsable</w:t>
      </w:r>
      <w:r w:rsidR="002B1C78">
        <w:rPr>
          <w:rFonts w:ascii="Arial" w:hAnsi="Arial" w:cs="Arial"/>
          <w:color w:val="000000"/>
          <w:spacing w:val="6"/>
          <w:sz w:val="28"/>
          <w:szCs w:val="28"/>
          <w:lang w:val="es-MX"/>
        </w:rPr>
        <w:t xml:space="preserve"> </w:t>
      </w:r>
      <w:r w:rsidRPr="004A527D">
        <w:rPr>
          <w:rFonts w:ascii="Arial" w:hAnsi="Arial" w:cs="Arial"/>
          <w:color w:val="000000"/>
          <w:spacing w:val="6"/>
          <w:sz w:val="28"/>
          <w:szCs w:val="28"/>
          <w:lang w:val="es-MX"/>
        </w:rPr>
        <w:t>de</w:t>
      </w:r>
      <w:r w:rsidR="009956E5">
        <w:rPr>
          <w:rFonts w:ascii="Arial" w:hAnsi="Arial" w:cs="Arial"/>
          <w:color w:val="000000"/>
          <w:spacing w:val="6"/>
          <w:sz w:val="28"/>
          <w:szCs w:val="28"/>
          <w:lang w:val="es-MX"/>
        </w:rPr>
        <w:t xml:space="preserve"> </w:t>
      </w:r>
      <w:r w:rsidR="009956E5" w:rsidRPr="004E6A42">
        <w:rPr>
          <w:rFonts w:ascii="Arial" w:hAnsi="Arial" w:cs="Arial"/>
          <w:color w:val="000000"/>
          <w:spacing w:val="6"/>
          <w:sz w:val="28"/>
          <w:szCs w:val="28"/>
          <w:lang w:val="es-MX"/>
        </w:rPr>
        <w:t>capacitar, evaluar y</w:t>
      </w:r>
      <w:r w:rsidR="009956E5">
        <w:rPr>
          <w:rFonts w:ascii="Arial" w:hAnsi="Arial" w:cs="Arial"/>
          <w:color w:val="000000"/>
          <w:spacing w:val="6"/>
          <w:sz w:val="28"/>
          <w:szCs w:val="28"/>
          <w:lang w:val="es-MX"/>
        </w:rPr>
        <w:t xml:space="preserve"> </w:t>
      </w:r>
      <w:r w:rsidR="002B1C78">
        <w:rPr>
          <w:rFonts w:ascii="Arial" w:hAnsi="Arial" w:cs="Arial"/>
          <w:color w:val="000000"/>
          <w:spacing w:val="6"/>
          <w:sz w:val="28"/>
          <w:szCs w:val="28"/>
          <w:lang w:val="es-MX"/>
        </w:rPr>
        <w:t>vigilar el adecuado cumplimiento del Comité</w:t>
      </w:r>
      <w:r w:rsidR="00E303FC">
        <w:rPr>
          <w:rFonts w:ascii="Arial" w:hAnsi="Arial" w:cs="Arial"/>
          <w:color w:val="000000"/>
          <w:spacing w:val="6"/>
          <w:sz w:val="28"/>
          <w:szCs w:val="28"/>
          <w:lang w:val="es-MX"/>
        </w:rPr>
        <w:t>,</w:t>
      </w:r>
      <w:r w:rsidR="009956E5">
        <w:rPr>
          <w:rFonts w:ascii="Arial" w:hAnsi="Arial" w:cs="Arial"/>
          <w:color w:val="000000"/>
          <w:spacing w:val="6"/>
          <w:sz w:val="28"/>
          <w:szCs w:val="28"/>
          <w:lang w:val="es-MX"/>
        </w:rPr>
        <w:t xml:space="preserve"> </w:t>
      </w:r>
      <w:r w:rsidR="002B1C78">
        <w:rPr>
          <w:rFonts w:ascii="Arial" w:hAnsi="Arial" w:cs="Arial"/>
          <w:color w:val="000000"/>
          <w:spacing w:val="6"/>
          <w:sz w:val="28"/>
          <w:szCs w:val="28"/>
          <w:lang w:val="es-MX"/>
        </w:rPr>
        <w:t xml:space="preserve">de conformidad con lo establecido en </w:t>
      </w:r>
      <w:r w:rsidR="0025051E">
        <w:rPr>
          <w:rFonts w:ascii="Arial" w:hAnsi="Arial" w:cs="Arial"/>
          <w:sz w:val="28"/>
          <w:szCs w:val="28"/>
        </w:rPr>
        <w:t>l</w:t>
      </w:r>
      <w:r w:rsidR="00AD0B7B">
        <w:rPr>
          <w:rFonts w:ascii="Arial" w:hAnsi="Arial" w:cs="Arial"/>
          <w:sz w:val="28"/>
          <w:szCs w:val="28"/>
        </w:rPr>
        <w:t>os</w:t>
      </w:r>
      <w:r>
        <w:rPr>
          <w:rFonts w:ascii="Arial" w:hAnsi="Arial" w:cs="Arial"/>
          <w:sz w:val="28"/>
          <w:szCs w:val="28"/>
        </w:rPr>
        <w:t xml:space="preserve"> artículo</w:t>
      </w:r>
      <w:r w:rsidR="00AD0B7B">
        <w:rPr>
          <w:rFonts w:ascii="Arial" w:hAnsi="Arial" w:cs="Arial"/>
          <w:sz w:val="28"/>
          <w:szCs w:val="28"/>
        </w:rPr>
        <w:t>s</w:t>
      </w:r>
      <w:r>
        <w:rPr>
          <w:rFonts w:ascii="Arial" w:hAnsi="Arial" w:cs="Arial"/>
          <w:sz w:val="28"/>
          <w:szCs w:val="28"/>
        </w:rPr>
        <w:t xml:space="preserve"> 113 fracciones VI y VII del Código Electoral</w:t>
      </w:r>
      <w:r w:rsidR="00E303FC" w:rsidRPr="005C6CDD">
        <w:rPr>
          <w:rFonts w:ascii="Arial" w:hAnsi="Arial" w:cs="Arial"/>
          <w:sz w:val="28"/>
          <w:szCs w:val="28"/>
        </w:rPr>
        <w:t>;</w:t>
      </w:r>
      <w:r w:rsidR="00AD0B7B" w:rsidRPr="005C6CDD">
        <w:rPr>
          <w:rFonts w:ascii="Arial" w:hAnsi="Arial" w:cs="Arial"/>
          <w:sz w:val="28"/>
          <w:szCs w:val="28"/>
        </w:rPr>
        <w:t xml:space="preserve"> </w:t>
      </w:r>
      <w:r w:rsidR="00AD0B7B" w:rsidRPr="005C6CDD">
        <w:rPr>
          <w:rFonts w:ascii="Arial" w:hAnsi="Arial" w:cs="Arial"/>
          <w:sz w:val="28"/>
          <w:szCs w:val="28"/>
          <w:lang w:eastAsia="es-MX"/>
        </w:rPr>
        <w:t>16 párrafos segundo y quinto, y 158 último párrafo de la Ley de Participación abrogada.</w:t>
      </w:r>
    </w:p>
    <w:p w:rsidR="00CC3A44" w:rsidRPr="004A527D" w:rsidRDefault="00CC3A44" w:rsidP="00CC3A44">
      <w:pPr>
        <w:pStyle w:val="Prrafodelista"/>
        <w:spacing w:line="360" w:lineRule="auto"/>
        <w:ind w:left="0"/>
        <w:jc w:val="both"/>
        <w:rPr>
          <w:rFonts w:ascii="Arial" w:hAnsi="Arial" w:cs="Arial"/>
          <w:color w:val="000000"/>
          <w:sz w:val="28"/>
          <w:szCs w:val="28"/>
        </w:rPr>
      </w:pPr>
    </w:p>
    <w:p w:rsidR="00CC3A44" w:rsidRPr="004A527D" w:rsidRDefault="00CC3A44" w:rsidP="00CC3A44">
      <w:pPr>
        <w:pStyle w:val="Prrafodelista"/>
        <w:spacing w:line="360" w:lineRule="auto"/>
        <w:ind w:left="0"/>
        <w:jc w:val="both"/>
        <w:rPr>
          <w:rFonts w:ascii="Arial" w:hAnsi="Arial" w:cs="Arial"/>
          <w:b/>
          <w:i/>
          <w:sz w:val="28"/>
          <w:szCs w:val="28"/>
        </w:rPr>
      </w:pPr>
      <w:r w:rsidRPr="004A527D">
        <w:rPr>
          <w:rFonts w:ascii="Arial" w:hAnsi="Arial" w:cs="Arial"/>
          <w:color w:val="000000"/>
          <w:sz w:val="28"/>
          <w:szCs w:val="28"/>
        </w:rPr>
        <w:t>Al respecto</w:t>
      </w:r>
      <w:r w:rsidR="003E6DD5">
        <w:rPr>
          <w:rFonts w:ascii="Arial" w:hAnsi="Arial" w:cs="Arial"/>
          <w:color w:val="000000"/>
          <w:sz w:val="28"/>
          <w:szCs w:val="28"/>
          <w:lang w:val="es-MX"/>
        </w:rPr>
        <w:t>,</w:t>
      </w:r>
      <w:r w:rsidRPr="004A527D">
        <w:rPr>
          <w:rFonts w:ascii="Arial" w:hAnsi="Arial" w:cs="Arial"/>
          <w:color w:val="000000"/>
          <w:sz w:val="28"/>
          <w:szCs w:val="28"/>
        </w:rPr>
        <w:t xml:space="preserve"> resulta atendible la Jurisprudencia J.04/2010 de este Tribunal Electoral</w:t>
      </w:r>
      <w:r w:rsidR="00372CF4">
        <w:rPr>
          <w:rFonts w:ascii="Arial" w:hAnsi="Arial" w:cs="Arial"/>
          <w:color w:val="000000"/>
          <w:sz w:val="28"/>
          <w:szCs w:val="28"/>
          <w:lang w:val="es-MX"/>
        </w:rPr>
        <w:t>,</w:t>
      </w:r>
      <w:r w:rsidRPr="004A527D">
        <w:rPr>
          <w:rFonts w:ascii="Arial" w:hAnsi="Arial" w:cs="Arial"/>
          <w:color w:val="000000"/>
          <w:sz w:val="28"/>
          <w:szCs w:val="28"/>
        </w:rPr>
        <w:t xml:space="preserve"> de rubro: </w:t>
      </w:r>
      <w:r w:rsidRPr="004A527D">
        <w:rPr>
          <w:rFonts w:ascii="Arial" w:hAnsi="Arial" w:cs="Arial"/>
          <w:b/>
          <w:i/>
          <w:sz w:val="28"/>
          <w:szCs w:val="28"/>
        </w:rPr>
        <w:t>“</w:t>
      </w:r>
      <w:r w:rsidRPr="004A527D">
        <w:rPr>
          <w:rFonts w:ascii="Arial" w:hAnsi="Arial" w:cs="Arial"/>
          <w:b/>
          <w:bCs/>
          <w:sz w:val="28"/>
          <w:szCs w:val="28"/>
        </w:rPr>
        <w:t>MEDIO DE IMPUGNACIÓN ELECTORAL. PLAZO PARA PRESENTARLO TRATÁNDOSE DE OMISIONES”.</w:t>
      </w:r>
      <w:r w:rsidRPr="004A527D">
        <w:rPr>
          <w:rStyle w:val="Refdenotaalpie"/>
          <w:rFonts w:ascii="Arial" w:hAnsi="Arial" w:cs="Arial"/>
          <w:bCs/>
          <w:sz w:val="28"/>
          <w:szCs w:val="28"/>
        </w:rPr>
        <w:footnoteReference w:id="8"/>
      </w:r>
    </w:p>
    <w:p w:rsidR="00CC3A44" w:rsidRPr="004A527D" w:rsidRDefault="00CC3A44" w:rsidP="00CC3A44">
      <w:pPr>
        <w:pStyle w:val="Prrafodelista"/>
        <w:spacing w:line="360" w:lineRule="auto"/>
        <w:ind w:left="0"/>
        <w:jc w:val="both"/>
        <w:rPr>
          <w:rFonts w:ascii="Arial" w:hAnsi="Arial" w:cs="Arial"/>
          <w:color w:val="000000"/>
          <w:sz w:val="28"/>
          <w:szCs w:val="28"/>
        </w:rPr>
      </w:pPr>
    </w:p>
    <w:p w:rsidR="00CC3A44" w:rsidRDefault="00CC3A44" w:rsidP="00CC3A44">
      <w:pPr>
        <w:pStyle w:val="Prrafodelista"/>
        <w:spacing w:line="360" w:lineRule="auto"/>
        <w:ind w:left="0"/>
        <w:jc w:val="both"/>
        <w:rPr>
          <w:rFonts w:ascii="Arial" w:hAnsi="Arial" w:cs="Arial"/>
          <w:color w:val="000000"/>
          <w:spacing w:val="6"/>
          <w:sz w:val="28"/>
          <w:szCs w:val="28"/>
        </w:rPr>
      </w:pPr>
      <w:r w:rsidRPr="004A527D">
        <w:rPr>
          <w:rFonts w:ascii="Arial" w:hAnsi="Arial" w:cs="Arial"/>
          <w:color w:val="000000"/>
          <w:sz w:val="28"/>
          <w:szCs w:val="28"/>
        </w:rPr>
        <w:t>Lo anterior, porque las omisiones son de tracto sucesivo</w:t>
      </w:r>
      <w:r w:rsidR="003E6DD5">
        <w:rPr>
          <w:rFonts w:ascii="Arial" w:hAnsi="Arial" w:cs="Arial"/>
          <w:color w:val="000000"/>
          <w:sz w:val="28"/>
          <w:szCs w:val="28"/>
          <w:lang w:val="es-MX"/>
        </w:rPr>
        <w:t>,</w:t>
      </w:r>
      <w:r w:rsidRPr="004A527D">
        <w:rPr>
          <w:rFonts w:ascii="Arial" w:hAnsi="Arial" w:cs="Arial"/>
          <w:color w:val="000000"/>
          <w:sz w:val="28"/>
          <w:szCs w:val="28"/>
        </w:rPr>
        <w:t xml:space="preserve"> dado que se van actualizando cada día que transcurre, por lo que </w:t>
      </w:r>
      <w:r w:rsidRPr="004A527D">
        <w:rPr>
          <w:rFonts w:ascii="Arial" w:hAnsi="Arial" w:cs="Arial"/>
          <w:color w:val="000000"/>
          <w:spacing w:val="6"/>
          <w:sz w:val="28"/>
          <w:szCs w:val="28"/>
        </w:rPr>
        <w:t xml:space="preserve">mientras subsista la obligación a cargo de la </w:t>
      </w:r>
      <w:r w:rsidRPr="004A527D">
        <w:rPr>
          <w:rFonts w:ascii="Arial" w:hAnsi="Arial" w:cs="Arial"/>
          <w:color w:val="000000"/>
          <w:spacing w:val="6"/>
          <w:sz w:val="28"/>
          <w:szCs w:val="28"/>
          <w:lang w:val="es-MX"/>
        </w:rPr>
        <w:t xml:space="preserve">autoridad responsable </w:t>
      </w:r>
      <w:r w:rsidRPr="004A527D">
        <w:rPr>
          <w:rFonts w:ascii="Arial" w:hAnsi="Arial" w:cs="Arial"/>
          <w:color w:val="000000"/>
          <w:spacing w:val="6"/>
          <w:sz w:val="28"/>
          <w:szCs w:val="28"/>
        </w:rPr>
        <w:t xml:space="preserve">de </w:t>
      </w:r>
      <w:r w:rsidR="009956E5" w:rsidRPr="004E6A42">
        <w:rPr>
          <w:rFonts w:ascii="Arial" w:hAnsi="Arial" w:cs="Arial"/>
          <w:color w:val="000000"/>
          <w:spacing w:val="6"/>
          <w:sz w:val="28"/>
          <w:szCs w:val="28"/>
          <w:lang w:val="es-MX"/>
        </w:rPr>
        <w:t>capacitar, evaluar y</w:t>
      </w:r>
      <w:r w:rsidR="009956E5">
        <w:rPr>
          <w:rFonts w:ascii="Arial" w:hAnsi="Arial" w:cs="Arial"/>
          <w:color w:val="000000"/>
          <w:spacing w:val="6"/>
          <w:sz w:val="28"/>
          <w:szCs w:val="28"/>
          <w:lang w:val="es-MX"/>
        </w:rPr>
        <w:t xml:space="preserve"> </w:t>
      </w:r>
      <w:r w:rsidR="0014244E">
        <w:rPr>
          <w:rFonts w:ascii="Arial" w:hAnsi="Arial" w:cs="Arial"/>
          <w:color w:val="000000"/>
          <w:spacing w:val="6"/>
          <w:sz w:val="28"/>
          <w:szCs w:val="28"/>
          <w:lang w:val="es-MX"/>
        </w:rPr>
        <w:t>vigilar el adecuado funcionamiento de los Comités Ciudadanos</w:t>
      </w:r>
      <w:r w:rsidRPr="004A527D">
        <w:rPr>
          <w:rFonts w:ascii="Arial" w:hAnsi="Arial" w:cs="Arial"/>
          <w:color w:val="000000"/>
          <w:spacing w:val="6"/>
          <w:sz w:val="28"/>
          <w:szCs w:val="28"/>
          <w:lang w:val="es-MX"/>
        </w:rPr>
        <w:t xml:space="preserve"> </w:t>
      </w:r>
      <w:r w:rsidRPr="004A527D">
        <w:rPr>
          <w:rFonts w:ascii="Arial" w:hAnsi="Arial" w:cs="Arial"/>
          <w:color w:val="000000"/>
          <w:spacing w:val="6"/>
          <w:sz w:val="28"/>
          <w:szCs w:val="28"/>
        </w:rPr>
        <w:t xml:space="preserve">y </w:t>
      </w:r>
      <w:r w:rsidR="00372CF4">
        <w:rPr>
          <w:rFonts w:ascii="Arial" w:hAnsi="Arial" w:cs="Arial"/>
          <w:color w:val="000000"/>
          <w:spacing w:val="6"/>
          <w:sz w:val="28"/>
          <w:szCs w:val="28"/>
          <w:lang w:val="es-MX"/>
        </w:rPr>
        <w:t>e</w:t>
      </w:r>
      <w:proofErr w:type="spellStart"/>
      <w:r w:rsidRPr="004A527D">
        <w:rPr>
          <w:rFonts w:ascii="Arial" w:hAnsi="Arial" w:cs="Arial"/>
          <w:color w:val="000000"/>
          <w:spacing w:val="6"/>
          <w:sz w:val="28"/>
          <w:szCs w:val="28"/>
        </w:rPr>
        <w:t>sta</w:t>
      </w:r>
      <w:proofErr w:type="spellEnd"/>
      <w:r w:rsidRPr="004A527D">
        <w:rPr>
          <w:rFonts w:ascii="Arial" w:hAnsi="Arial" w:cs="Arial"/>
          <w:color w:val="000000"/>
          <w:spacing w:val="6"/>
          <w:sz w:val="28"/>
          <w:szCs w:val="28"/>
        </w:rPr>
        <w:t xml:space="preserve"> no demuestre que ha cumplido, se puede concluir que el plazo legal para impugnar no ha vencido. </w:t>
      </w:r>
    </w:p>
    <w:p w:rsidR="00CC3A44" w:rsidRDefault="00CC3A44" w:rsidP="00CC3A44">
      <w:pPr>
        <w:pStyle w:val="Prrafodelista"/>
        <w:spacing w:line="360" w:lineRule="auto"/>
        <w:ind w:left="0"/>
        <w:jc w:val="both"/>
        <w:rPr>
          <w:rFonts w:ascii="Arial" w:hAnsi="Arial" w:cs="Arial"/>
          <w:color w:val="000000"/>
          <w:spacing w:val="6"/>
          <w:sz w:val="28"/>
          <w:szCs w:val="28"/>
        </w:rPr>
      </w:pPr>
    </w:p>
    <w:p w:rsidR="00886831" w:rsidRDefault="00CC3A44" w:rsidP="00CC3A44">
      <w:pPr>
        <w:spacing w:line="360" w:lineRule="auto"/>
        <w:jc w:val="both"/>
        <w:rPr>
          <w:rFonts w:ascii="Arial" w:hAnsi="Arial" w:cs="Arial"/>
          <w:sz w:val="28"/>
          <w:szCs w:val="28"/>
        </w:rPr>
      </w:pPr>
      <w:r>
        <w:rPr>
          <w:rFonts w:ascii="Arial" w:hAnsi="Arial" w:cs="Arial"/>
          <w:sz w:val="28"/>
          <w:szCs w:val="28"/>
        </w:rPr>
        <w:t>Por lo que hace a la i</w:t>
      </w:r>
      <w:r w:rsidR="0014244E">
        <w:rPr>
          <w:rFonts w:ascii="Arial" w:hAnsi="Arial" w:cs="Arial"/>
          <w:sz w:val="28"/>
          <w:szCs w:val="28"/>
        </w:rPr>
        <w:t>nfracción q</w:t>
      </w:r>
      <w:r>
        <w:rPr>
          <w:rFonts w:ascii="Arial" w:hAnsi="Arial" w:cs="Arial"/>
          <w:sz w:val="28"/>
          <w:szCs w:val="28"/>
        </w:rPr>
        <w:t xml:space="preserve">ue </w:t>
      </w:r>
      <w:r w:rsidR="00C614A3">
        <w:rPr>
          <w:rFonts w:ascii="Arial" w:hAnsi="Arial" w:cs="Arial"/>
          <w:sz w:val="28"/>
          <w:szCs w:val="28"/>
        </w:rPr>
        <w:t xml:space="preserve">la promovente </w:t>
      </w:r>
      <w:r>
        <w:rPr>
          <w:rFonts w:ascii="Arial" w:hAnsi="Arial" w:cs="Arial"/>
          <w:sz w:val="28"/>
          <w:szCs w:val="28"/>
        </w:rPr>
        <w:t>atribuye a las personas</w:t>
      </w:r>
      <w:r w:rsidR="0014244E">
        <w:rPr>
          <w:rFonts w:ascii="Arial" w:hAnsi="Arial" w:cs="Arial"/>
          <w:sz w:val="28"/>
          <w:szCs w:val="28"/>
        </w:rPr>
        <w:t xml:space="preserve"> </w:t>
      </w:r>
      <w:r w:rsidR="00AD0B90">
        <w:rPr>
          <w:rFonts w:ascii="Arial" w:hAnsi="Arial" w:cs="Arial"/>
          <w:sz w:val="28"/>
          <w:szCs w:val="28"/>
        </w:rPr>
        <w:t xml:space="preserve">probables </w:t>
      </w:r>
      <w:r w:rsidR="0014244E">
        <w:rPr>
          <w:rFonts w:ascii="Arial" w:hAnsi="Arial" w:cs="Arial"/>
          <w:sz w:val="28"/>
          <w:szCs w:val="28"/>
        </w:rPr>
        <w:t>infractoras</w:t>
      </w:r>
      <w:r>
        <w:rPr>
          <w:rFonts w:ascii="Arial" w:hAnsi="Arial" w:cs="Arial"/>
          <w:sz w:val="28"/>
          <w:szCs w:val="28"/>
        </w:rPr>
        <w:t xml:space="preserve">, si bien como lo refiere la Dirección responsable las </w:t>
      </w:r>
      <w:r w:rsidR="0014244E">
        <w:rPr>
          <w:rFonts w:ascii="Arial" w:hAnsi="Arial" w:cs="Arial"/>
          <w:sz w:val="28"/>
          <w:szCs w:val="28"/>
        </w:rPr>
        <w:t xml:space="preserve">respuestas a las </w:t>
      </w:r>
      <w:r>
        <w:rPr>
          <w:rFonts w:ascii="Arial" w:hAnsi="Arial" w:cs="Arial"/>
          <w:sz w:val="28"/>
          <w:szCs w:val="28"/>
        </w:rPr>
        <w:t xml:space="preserve">solicitudes de información pública </w:t>
      </w:r>
      <w:r w:rsidR="00C614A3">
        <w:rPr>
          <w:rFonts w:ascii="Arial" w:hAnsi="Arial" w:cs="Arial"/>
          <w:sz w:val="28"/>
          <w:szCs w:val="28"/>
        </w:rPr>
        <w:t xml:space="preserve">que aportó </w:t>
      </w:r>
      <w:r w:rsidR="008533E7">
        <w:rPr>
          <w:rFonts w:ascii="Arial" w:hAnsi="Arial" w:cs="Arial"/>
          <w:sz w:val="28"/>
          <w:szCs w:val="28"/>
        </w:rPr>
        <w:t xml:space="preserve">para acreditar la </w:t>
      </w:r>
      <w:r w:rsidR="00C614A3">
        <w:rPr>
          <w:rFonts w:ascii="Arial" w:hAnsi="Arial" w:cs="Arial"/>
          <w:sz w:val="28"/>
          <w:szCs w:val="28"/>
        </w:rPr>
        <w:t xml:space="preserve">supuesta </w:t>
      </w:r>
      <w:r w:rsidR="008533E7">
        <w:rPr>
          <w:rFonts w:ascii="Arial" w:hAnsi="Arial" w:cs="Arial"/>
          <w:sz w:val="28"/>
          <w:szCs w:val="28"/>
        </w:rPr>
        <w:t xml:space="preserve">infracción </w:t>
      </w:r>
      <w:r>
        <w:rPr>
          <w:rFonts w:ascii="Arial" w:hAnsi="Arial" w:cs="Arial"/>
          <w:sz w:val="28"/>
          <w:szCs w:val="28"/>
        </w:rPr>
        <w:t xml:space="preserve">son de </w:t>
      </w:r>
      <w:r w:rsidR="008533E7">
        <w:rPr>
          <w:rFonts w:ascii="Arial" w:hAnsi="Arial" w:cs="Arial"/>
          <w:sz w:val="28"/>
          <w:szCs w:val="28"/>
        </w:rPr>
        <w:t>veinticinco de febrero y seis de mayo</w:t>
      </w:r>
      <w:r w:rsidR="003E6DD5">
        <w:rPr>
          <w:rFonts w:ascii="Arial" w:hAnsi="Arial" w:cs="Arial"/>
          <w:sz w:val="28"/>
          <w:szCs w:val="28"/>
        </w:rPr>
        <w:t>,</w:t>
      </w:r>
      <w:r w:rsidR="008533E7">
        <w:rPr>
          <w:rFonts w:ascii="Arial" w:hAnsi="Arial" w:cs="Arial"/>
          <w:sz w:val="28"/>
          <w:szCs w:val="28"/>
        </w:rPr>
        <w:t xml:space="preserve"> no significa que la parte actora haya tenido conocimiento de </w:t>
      </w:r>
      <w:r w:rsidR="00886831">
        <w:rPr>
          <w:rFonts w:ascii="Arial" w:hAnsi="Arial" w:cs="Arial"/>
          <w:sz w:val="28"/>
          <w:szCs w:val="28"/>
        </w:rPr>
        <w:t>el</w:t>
      </w:r>
      <w:r w:rsidR="008533E7">
        <w:rPr>
          <w:rFonts w:ascii="Arial" w:hAnsi="Arial" w:cs="Arial"/>
          <w:sz w:val="28"/>
          <w:szCs w:val="28"/>
        </w:rPr>
        <w:t>la</w:t>
      </w:r>
      <w:r w:rsidR="00886831">
        <w:rPr>
          <w:rFonts w:ascii="Arial" w:hAnsi="Arial" w:cs="Arial"/>
          <w:sz w:val="28"/>
          <w:szCs w:val="28"/>
        </w:rPr>
        <w:t>s</w:t>
      </w:r>
      <w:r w:rsidR="008533E7">
        <w:rPr>
          <w:rFonts w:ascii="Arial" w:hAnsi="Arial" w:cs="Arial"/>
          <w:sz w:val="28"/>
          <w:szCs w:val="28"/>
        </w:rPr>
        <w:t xml:space="preserve"> </w:t>
      </w:r>
      <w:r w:rsidR="00886831">
        <w:rPr>
          <w:rFonts w:ascii="Arial" w:hAnsi="Arial" w:cs="Arial"/>
          <w:sz w:val="28"/>
          <w:szCs w:val="28"/>
        </w:rPr>
        <w:t xml:space="preserve">en esas </w:t>
      </w:r>
      <w:r w:rsidR="008533E7">
        <w:rPr>
          <w:rFonts w:ascii="Arial" w:hAnsi="Arial" w:cs="Arial"/>
          <w:sz w:val="28"/>
          <w:szCs w:val="28"/>
        </w:rPr>
        <w:t xml:space="preserve">fechas, pues como lo refiere en su </w:t>
      </w:r>
      <w:r w:rsidR="008533E7">
        <w:rPr>
          <w:rFonts w:ascii="Arial" w:hAnsi="Arial" w:cs="Arial"/>
          <w:sz w:val="28"/>
          <w:szCs w:val="28"/>
        </w:rPr>
        <w:lastRenderedPageBreak/>
        <w:t xml:space="preserve">escrito de demanda, tuvo conocimiento de los </w:t>
      </w:r>
      <w:r w:rsidR="003C6471">
        <w:rPr>
          <w:rFonts w:ascii="Arial" w:hAnsi="Arial" w:cs="Arial"/>
          <w:sz w:val="28"/>
          <w:szCs w:val="28"/>
        </w:rPr>
        <w:t xml:space="preserve">oficios </w:t>
      </w:r>
      <w:r w:rsidR="008533E7">
        <w:rPr>
          <w:rFonts w:ascii="Arial" w:hAnsi="Arial" w:cs="Arial"/>
          <w:sz w:val="28"/>
          <w:szCs w:val="28"/>
        </w:rPr>
        <w:t>a través de unos vecinos el veintidós de julio</w:t>
      </w:r>
      <w:r w:rsidR="00886831">
        <w:rPr>
          <w:rFonts w:ascii="Arial" w:hAnsi="Arial" w:cs="Arial"/>
          <w:sz w:val="28"/>
          <w:szCs w:val="28"/>
        </w:rPr>
        <w:t xml:space="preserve">, de </w:t>
      </w:r>
      <w:r w:rsidR="00C614A3">
        <w:rPr>
          <w:rFonts w:ascii="Arial" w:hAnsi="Arial" w:cs="Arial"/>
          <w:sz w:val="28"/>
          <w:szCs w:val="28"/>
        </w:rPr>
        <w:t xml:space="preserve">lo que en el expediente no obra prueba en contrario, de </w:t>
      </w:r>
      <w:r w:rsidR="00886831">
        <w:rPr>
          <w:rFonts w:ascii="Arial" w:hAnsi="Arial" w:cs="Arial"/>
          <w:sz w:val="28"/>
          <w:szCs w:val="28"/>
        </w:rPr>
        <w:t>ahí que la causal de improcedencia no sea notoria, manifiesta e indudable.</w:t>
      </w:r>
    </w:p>
    <w:p w:rsidR="00886831" w:rsidRDefault="00886831" w:rsidP="00CC3A44">
      <w:pPr>
        <w:spacing w:line="360" w:lineRule="auto"/>
        <w:jc w:val="both"/>
        <w:rPr>
          <w:rFonts w:ascii="Arial" w:hAnsi="Arial" w:cs="Arial"/>
          <w:sz w:val="28"/>
          <w:szCs w:val="28"/>
        </w:rPr>
      </w:pPr>
    </w:p>
    <w:p w:rsidR="00D05617" w:rsidRDefault="00D05617" w:rsidP="00CC3A44">
      <w:pPr>
        <w:spacing w:line="360" w:lineRule="auto"/>
        <w:jc w:val="both"/>
        <w:rPr>
          <w:rFonts w:ascii="Arial" w:hAnsi="Arial" w:cs="Arial"/>
          <w:sz w:val="28"/>
          <w:szCs w:val="28"/>
        </w:rPr>
      </w:pPr>
      <w:r w:rsidRPr="00913DE7">
        <w:rPr>
          <w:rFonts w:ascii="Arial" w:hAnsi="Arial" w:cs="Arial"/>
          <w:bCs/>
          <w:color w:val="000000" w:themeColor="text1"/>
          <w:sz w:val="28"/>
          <w:szCs w:val="28"/>
        </w:rPr>
        <w:t xml:space="preserve">Respecto a la improcedencia, la Segunda Sala de la Suprema Corte ha sustentado que cuando la causal de improcedencia sea </w:t>
      </w:r>
      <w:r w:rsidRPr="00913DE7">
        <w:rPr>
          <w:rFonts w:ascii="Arial" w:hAnsi="Arial" w:cs="Arial"/>
          <w:b/>
          <w:bCs/>
          <w:color w:val="000000" w:themeColor="text1"/>
          <w:sz w:val="28"/>
          <w:szCs w:val="28"/>
        </w:rPr>
        <w:t>notoria, manifiesta e indudable</w:t>
      </w:r>
      <w:r w:rsidRPr="00913DE7">
        <w:rPr>
          <w:rFonts w:ascii="Arial" w:hAnsi="Arial" w:cs="Arial"/>
          <w:bCs/>
          <w:color w:val="000000" w:themeColor="text1"/>
          <w:sz w:val="28"/>
          <w:szCs w:val="28"/>
        </w:rPr>
        <w:t xml:space="preserve">, de manera que con ningún elemento de prueba pueda desvirtuarse, procede decretar de manera inmediata el sobreseimiento, ya que estimar lo </w:t>
      </w:r>
      <w:r w:rsidR="003E6DD5">
        <w:rPr>
          <w:rFonts w:ascii="Arial" w:hAnsi="Arial" w:cs="Arial"/>
          <w:bCs/>
          <w:color w:val="000000" w:themeColor="text1"/>
          <w:sz w:val="28"/>
          <w:szCs w:val="28"/>
        </w:rPr>
        <w:t xml:space="preserve">opuesto </w:t>
      </w:r>
      <w:r w:rsidRPr="00913DE7">
        <w:rPr>
          <w:rFonts w:ascii="Arial" w:hAnsi="Arial" w:cs="Arial"/>
          <w:bCs/>
          <w:color w:val="000000" w:themeColor="text1"/>
          <w:sz w:val="28"/>
          <w:szCs w:val="28"/>
        </w:rPr>
        <w:t>traería consigo el retardo en la impartición de justicia, lo que es contrario al artículo 17 de la Constitución, en la parte que establece que toda persona tiene derecho a que se le administre justicia por los tribunales</w:t>
      </w:r>
      <w:r w:rsidR="001D49BB">
        <w:rPr>
          <w:rFonts w:ascii="Arial" w:hAnsi="Arial" w:cs="Arial"/>
          <w:bCs/>
          <w:color w:val="000000" w:themeColor="text1"/>
          <w:sz w:val="28"/>
          <w:szCs w:val="28"/>
        </w:rPr>
        <w:t>,</w:t>
      </w:r>
      <w:r w:rsidRPr="00913DE7">
        <w:rPr>
          <w:rFonts w:ascii="Arial" w:hAnsi="Arial" w:cs="Arial"/>
          <w:bCs/>
          <w:color w:val="000000" w:themeColor="text1"/>
          <w:sz w:val="28"/>
          <w:szCs w:val="28"/>
        </w:rPr>
        <w:t xml:space="preserve"> que estarán expeditos para impartirla en los plazos y términos que fijen las leyes.</w:t>
      </w:r>
      <w:r>
        <w:rPr>
          <w:rStyle w:val="Refdenotaalpie"/>
          <w:rFonts w:ascii="Arial" w:hAnsi="Arial" w:cs="Arial"/>
          <w:bCs/>
          <w:color w:val="000000" w:themeColor="text1"/>
          <w:sz w:val="28"/>
          <w:szCs w:val="28"/>
        </w:rPr>
        <w:footnoteReference w:id="9"/>
      </w:r>
    </w:p>
    <w:p w:rsidR="00D05617" w:rsidRDefault="00D05617" w:rsidP="00CC3A44">
      <w:pPr>
        <w:spacing w:line="360" w:lineRule="auto"/>
        <w:jc w:val="both"/>
        <w:rPr>
          <w:rFonts w:ascii="Arial" w:hAnsi="Arial" w:cs="Arial"/>
          <w:sz w:val="28"/>
          <w:szCs w:val="28"/>
        </w:rPr>
      </w:pPr>
    </w:p>
    <w:p w:rsidR="00C614A3" w:rsidRDefault="00886831" w:rsidP="00CC3A44">
      <w:pPr>
        <w:spacing w:line="360" w:lineRule="auto"/>
        <w:jc w:val="both"/>
        <w:rPr>
          <w:rFonts w:ascii="Arial" w:hAnsi="Arial" w:cs="Arial"/>
          <w:sz w:val="28"/>
          <w:szCs w:val="28"/>
        </w:rPr>
      </w:pPr>
      <w:r>
        <w:rPr>
          <w:rFonts w:ascii="Arial" w:hAnsi="Arial" w:cs="Arial"/>
          <w:sz w:val="28"/>
          <w:szCs w:val="28"/>
        </w:rPr>
        <w:t>A</w:t>
      </w:r>
      <w:r w:rsidR="004B0B55">
        <w:rPr>
          <w:rFonts w:ascii="Arial" w:hAnsi="Arial" w:cs="Arial"/>
          <w:sz w:val="28"/>
          <w:szCs w:val="28"/>
        </w:rPr>
        <w:t xml:space="preserve">simismo, </w:t>
      </w:r>
      <w:r>
        <w:rPr>
          <w:rFonts w:ascii="Arial" w:hAnsi="Arial" w:cs="Arial"/>
          <w:sz w:val="28"/>
          <w:szCs w:val="28"/>
        </w:rPr>
        <w:t>la Segunda Sala de la Suprema Corte de Justicia de la Nación ha sustentado</w:t>
      </w:r>
      <w:r>
        <w:rPr>
          <w:rStyle w:val="Refdenotaalpie"/>
          <w:rFonts w:ascii="Arial" w:hAnsi="Arial" w:cs="Arial"/>
          <w:sz w:val="28"/>
          <w:szCs w:val="28"/>
        </w:rPr>
        <w:footnoteReference w:id="10"/>
      </w:r>
      <w:r w:rsidR="000373FB">
        <w:rPr>
          <w:rFonts w:ascii="Arial" w:hAnsi="Arial" w:cs="Arial"/>
          <w:sz w:val="28"/>
          <w:szCs w:val="28"/>
        </w:rPr>
        <w:t xml:space="preserve"> </w:t>
      </w:r>
      <w:r w:rsidR="00C614A3">
        <w:rPr>
          <w:rFonts w:ascii="Arial" w:hAnsi="Arial" w:cs="Arial"/>
          <w:sz w:val="28"/>
          <w:szCs w:val="28"/>
        </w:rPr>
        <w:t xml:space="preserve">que se actualiza una causa de improcedencia de una demanda cuando se encuentre un motivo manifiesto e indudable de improcedencia, debiendo entender por </w:t>
      </w:r>
      <w:r w:rsidR="00C614A3">
        <w:rPr>
          <w:rFonts w:ascii="Arial" w:hAnsi="Arial" w:cs="Arial"/>
          <w:i/>
          <w:sz w:val="28"/>
          <w:szCs w:val="28"/>
        </w:rPr>
        <w:t xml:space="preserve">manifiesto </w:t>
      </w:r>
      <w:r w:rsidR="00C614A3" w:rsidRPr="00C614A3">
        <w:rPr>
          <w:rFonts w:ascii="Arial" w:hAnsi="Arial" w:cs="Arial"/>
          <w:sz w:val="28"/>
          <w:szCs w:val="28"/>
        </w:rPr>
        <w:t>lo que se advierte de forma patente, notoria y absolutamente clara</w:t>
      </w:r>
      <w:r w:rsidR="00C614A3">
        <w:rPr>
          <w:rFonts w:ascii="Arial" w:hAnsi="Arial" w:cs="Arial"/>
          <w:sz w:val="28"/>
          <w:szCs w:val="28"/>
        </w:rPr>
        <w:t xml:space="preserve"> y, por </w:t>
      </w:r>
      <w:r w:rsidR="00C614A3">
        <w:rPr>
          <w:rFonts w:ascii="Arial" w:hAnsi="Arial" w:cs="Arial"/>
          <w:i/>
          <w:sz w:val="28"/>
          <w:szCs w:val="28"/>
        </w:rPr>
        <w:t>indudable</w:t>
      </w:r>
      <w:r w:rsidR="00C614A3">
        <w:rPr>
          <w:rFonts w:ascii="Arial" w:hAnsi="Arial" w:cs="Arial"/>
          <w:sz w:val="28"/>
          <w:szCs w:val="28"/>
        </w:rPr>
        <w:t>, que se tiene la certeza y plena convicción de algún hecho, esto es, que no puede ponerse en duda por lo claro y evidente que es.</w:t>
      </w:r>
    </w:p>
    <w:p w:rsidR="004B0B55" w:rsidRDefault="004B0B55" w:rsidP="00CC3A44">
      <w:pPr>
        <w:spacing w:line="360" w:lineRule="auto"/>
        <w:jc w:val="both"/>
        <w:rPr>
          <w:rFonts w:ascii="Arial" w:hAnsi="Arial" w:cs="Arial"/>
          <w:sz w:val="28"/>
          <w:szCs w:val="28"/>
        </w:rPr>
      </w:pPr>
    </w:p>
    <w:p w:rsidR="00D21570" w:rsidRDefault="00D21570" w:rsidP="00CC3A44">
      <w:pPr>
        <w:spacing w:line="360" w:lineRule="auto"/>
        <w:jc w:val="both"/>
        <w:rPr>
          <w:rFonts w:ascii="Arial" w:hAnsi="Arial" w:cs="Arial"/>
          <w:bCs/>
          <w:color w:val="000000" w:themeColor="text1"/>
          <w:sz w:val="28"/>
          <w:szCs w:val="28"/>
        </w:rPr>
      </w:pPr>
    </w:p>
    <w:p w:rsidR="00D21570" w:rsidRDefault="00D21570" w:rsidP="00CC3A44">
      <w:pPr>
        <w:spacing w:line="360" w:lineRule="auto"/>
        <w:jc w:val="both"/>
        <w:rPr>
          <w:rFonts w:ascii="Arial" w:hAnsi="Arial" w:cs="Arial"/>
          <w:bCs/>
          <w:color w:val="000000" w:themeColor="text1"/>
          <w:sz w:val="28"/>
          <w:szCs w:val="28"/>
        </w:rPr>
      </w:pPr>
    </w:p>
    <w:p w:rsidR="004B0B55" w:rsidRDefault="004B0B55" w:rsidP="00CC3A44">
      <w:pPr>
        <w:spacing w:line="360" w:lineRule="auto"/>
        <w:jc w:val="both"/>
        <w:rPr>
          <w:rFonts w:ascii="Arial" w:hAnsi="Arial" w:cs="Arial"/>
          <w:bCs/>
          <w:color w:val="000000" w:themeColor="text1"/>
          <w:sz w:val="28"/>
          <w:szCs w:val="28"/>
        </w:rPr>
      </w:pPr>
      <w:r w:rsidRPr="00913DE7">
        <w:rPr>
          <w:rFonts w:ascii="Arial" w:hAnsi="Arial" w:cs="Arial"/>
          <w:bCs/>
          <w:color w:val="000000" w:themeColor="text1"/>
          <w:sz w:val="28"/>
          <w:szCs w:val="28"/>
        </w:rPr>
        <w:t>En tal sentido, un motivo manifiesto e indudable de improcedencia es aquel que está plenamente demostrado, toda vez que se ha advertido en forma patente y absolutamente clara de la lectura del escrito de demanda, de los escritos aclaratorios o de los documentos que se anexan a esas promociones, de manera que a</w:t>
      </w:r>
      <w:r w:rsidR="00372CF4">
        <w:rPr>
          <w:rFonts w:ascii="Arial" w:hAnsi="Arial" w:cs="Arial"/>
          <w:bCs/>
          <w:color w:val="000000" w:themeColor="text1"/>
          <w:sz w:val="28"/>
          <w:szCs w:val="28"/>
        </w:rPr>
        <w:t>u</w:t>
      </w:r>
      <w:r w:rsidRPr="00913DE7">
        <w:rPr>
          <w:rFonts w:ascii="Arial" w:hAnsi="Arial" w:cs="Arial"/>
          <w:bCs/>
          <w:color w:val="000000" w:themeColor="text1"/>
          <w:sz w:val="28"/>
          <w:szCs w:val="28"/>
        </w:rPr>
        <w:t>n en el supuesto de admitirse la demanda y sustanciarse el procedimiento correspondiente, no sería posible arribar a una convicción diversa, independientemente de los elementos que pudieran allegar las partes.</w:t>
      </w:r>
    </w:p>
    <w:p w:rsidR="004B0B55" w:rsidRDefault="004B0B55" w:rsidP="00CC3A44">
      <w:pPr>
        <w:spacing w:line="360" w:lineRule="auto"/>
        <w:jc w:val="both"/>
        <w:rPr>
          <w:rFonts w:ascii="Arial" w:hAnsi="Arial" w:cs="Arial"/>
          <w:bCs/>
          <w:color w:val="000000" w:themeColor="text1"/>
          <w:sz w:val="28"/>
          <w:szCs w:val="28"/>
        </w:rPr>
      </w:pPr>
    </w:p>
    <w:p w:rsidR="004B0B55" w:rsidRPr="00913DE7" w:rsidRDefault="004B0B55" w:rsidP="004B0B55">
      <w:pPr>
        <w:spacing w:line="360" w:lineRule="auto"/>
        <w:jc w:val="both"/>
        <w:rPr>
          <w:rFonts w:ascii="Arial" w:hAnsi="Arial" w:cs="Arial"/>
          <w:bCs/>
          <w:color w:val="000000" w:themeColor="text1"/>
          <w:sz w:val="28"/>
          <w:szCs w:val="28"/>
        </w:rPr>
      </w:pPr>
      <w:r w:rsidRPr="00913DE7">
        <w:rPr>
          <w:rFonts w:ascii="Arial" w:hAnsi="Arial" w:cs="Arial"/>
          <w:bCs/>
          <w:color w:val="000000" w:themeColor="text1"/>
          <w:sz w:val="28"/>
          <w:szCs w:val="28"/>
        </w:rPr>
        <w:t xml:space="preserve">Por ende, para advertir la notoria e indudable improcedencia en un caso concreto, debe atenderse al escrito de demanda y a los anexos que se acompañen y, así, considerarla probada </w:t>
      </w:r>
      <w:r w:rsidRPr="003C6471">
        <w:rPr>
          <w:rFonts w:ascii="Arial" w:hAnsi="Arial" w:cs="Arial"/>
          <w:bCs/>
          <w:color w:val="000000" w:themeColor="text1"/>
          <w:sz w:val="28"/>
          <w:szCs w:val="28"/>
        </w:rPr>
        <w:t>sin lugar a dudas, ya sea porque los hechos en que se apoya hayan sido manifestados claramente por el promovente o por virtud de que estén acreditados con elementos de juicio indubitables.</w:t>
      </w:r>
    </w:p>
    <w:p w:rsidR="004B0B55" w:rsidRPr="00913DE7" w:rsidRDefault="004B0B55" w:rsidP="004B0B55">
      <w:pPr>
        <w:ind w:firstLine="709"/>
        <w:jc w:val="both"/>
        <w:rPr>
          <w:rFonts w:ascii="Arial" w:hAnsi="Arial" w:cs="Arial"/>
          <w:bCs/>
          <w:color w:val="000000" w:themeColor="text1"/>
          <w:sz w:val="28"/>
          <w:szCs w:val="28"/>
        </w:rPr>
      </w:pPr>
    </w:p>
    <w:p w:rsidR="004B0B55" w:rsidRDefault="004B0B55" w:rsidP="004B0B55">
      <w:pPr>
        <w:spacing w:line="360" w:lineRule="auto"/>
        <w:jc w:val="both"/>
        <w:rPr>
          <w:rFonts w:ascii="Arial" w:hAnsi="Arial" w:cs="Arial"/>
          <w:sz w:val="28"/>
          <w:szCs w:val="28"/>
        </w:rPr>
      </w:pPr>
      <w:r w:rsidRPr="00913DE7">
        <w:rPr>
          <w:rFonts w:ascii="Arial" w:hAnsi="Arial" w:cs="Arial"/>
          <w:bCs/>
          <w:color w:val="000000" w:themeColor="text1"/>
          <w:sz w:val="28"/>
          <w:szCs w:val="28"/>
        </w:rPr>
        <w:t xml:space="preserve">En cambio, de no existir la causa de improcedencia manifiesta e indudable o tener duda de su </w:t>
      </w:r>
      <w:proofErr w:type="spellStart"/>
      <w:r w:rsidRPr="00913DE7">
        <w:rPr>
          <w:rFonts w:ascii="Arial" w:hAnsi="Arial" w:cs="Arial"/>
          <w:bCs/>
          <w:color w:val="000000" w:themeColor="text1"/>
          <w:sz w:val="28"/>
          <w:szCs w:val="28"/>
        </w:rPr>
        <w:t>operancia</w:t>
      </w:r>
      <w:proofErr w:type="spellEnd"/>
      <w:r w:rsidRPr="00913DE7">
        <w:rPr>
          <w:rFonts w:ascii="Arial" w:hAnsi="Arial" w:cs="Arial"/>
          <w:bCs/>
          <w:color w:val="000000" w:themeColor="text1"/>
          <w:sz w:val="28"/>
          <w:szCs w:val="28"/>
        </w:rPr>
        <w:t>, no debe ser desechada o sobreseída la demanda, según sea el caso, pues, de lo contrario, se estaría privando a quien promueve de su derecho fundamental de acceso a la justicia y, por tanto, debe admitirse a trámite la demanda a fin de estudiar debidamente la cuestión planteada.</w:t>
      </w:r>
    </w:p>
    <w:p w:rsidR="003978BE" w:rsidRDefault="003978BE" w:rsidP="00CC3A44">
      <w:pPr>
        <w:spacing w:line="360" w:lineRule="auto"/>
        <w:jc w:val="both"/>
        <w:rPr>
          <w:rFonts w:ascii="Arial" w:hAnsi="Arial" w:cs="Arial"/>
          <w:sz w:val="28"/>
          <w:szCs w:val="28"/>
        </w:rPr>
      </w:pPr>
    </w:p>
    <w:p w:rsidR="00EA685E" w:rsidRPr="00CF05ED" w:rsidRDefault="003C6471" w:rsidP="005A6963">
      <w:pPr>
        <w:pStyle w:val="Prrafodelista"/>
        <w:numPr>
          <w:ilvl w:val="0"/>
          <w:numId w:val="13"/>
        </w:numPr>
        <w:spacing w:line="360" w:lineRule="auto"/>
        <w:jc w:val="both"/>
        <w:rPr>
          <w:rFonts w:ascii="Arial" w:hAnsi="Arial" w:cs="Arial"/>
          <w:color w:val="000000" w:themeColor="text1"/>
          <w:sz w:val="28"/>
          <w:szCs w:val="28"/>
        </w:rPr>
      </w:pPr>
      <w:r>
        <w:rPr>
          <w:rFonts w:ascii="Arial" w:hAnsi="Arial" w:cs="Arial"/>
          <w:b/>
          <w:color w:val="000000" w:themeColor="text1"/>
          <w:sz w:val="28"/>
          <w:szCs w:val="28"/>
          <w:lang w:val="es-MX"/>
        </w:rPr>
        <w:t>Los agravios no tienen relación directa con el acto o resolución que se combate o que de los hechos no pueda deducirse agravio alguno</w:t>
      </w:r>
      <w:r w:rsidR="00AE4C91">
        <w:rPr>
          <w:rFonts w:ascii="Arial" w:hAnsi="Arial" w:cs="Arial"/>
          <w:b/>
          <w:color w:val="000000" w:themeColor="text1"/>
          <w:sz w:val="28"/>
          <w:szCs w:val="28"/>
          <w:lang w:val="es-MX"/>
        </w:rPr>
        <w:t xml:space="preserve"> </w:t>
      </w:r>
      <w:r w:rsidR="00AE4C91" w:rsidRPr="004E6A42">
        <w:rPr>
          <w:rFonts w:ascii="Arial" w:hAnsi="Arial" w:cs="Arial"/>
          <w:color w:val="000000" w:themeColor="text1"/>
          <w:sz w:val="28"/>
          <w:szCs w:val="28"/>
          <w:lang w:val="es-MX"/>
        </w:rPr>
        <w:t xml:space="preserve">y </w:t>
      </w:r>
      <w:r w:rsidR="00AE4C91" w:rsidRPr="004E6A42">
        <w:rPr>
          <w:rFonts w:ascii="Arial" w:hAnsi="Arial" w:cs="Arial"/>
          <w:b/>
          <w:color w:val="000000" w:themeColor="text1"/>
          <w:sz w:val="28"/>
          <w:szCs w:val="28"/>
          <w:lang w:val="es-MX"/>
        </w:rPr>
        <w:t>frivolidad</w:t>
      </w:r>
      <w:r w:rsidR="00EA685E" w:rsidRPr="00CF05ED">
        <w:rPr>
          <w:rFonts w:ascii="Arial" w:hAnsi="Arial" w:cs="Arial"/>
          <w:b/>
          <w:color w:val="000000" w:themeColor="text1"/>
          <w:sz w:val="28"/>
          <w:szCs w:val="28"/>
          <w:lang w:val="es-MX"/>
        </w:rPr>
        <w:t>.</w:t>
      </w:r>
    </w:p>
    <w:p w:rsidR="00DB1953" w:rsidRPr="00CF05ED" w:rsidRDefault="00DB1953" w:rsidP="005A6963">
      <w:pPr>
        <w:spacing w:line="360" w:lineRule="auto"/>
        <w:jc w:val="both"/>
        <w:rPr>
          <w:rFonts w:ascii="Arial" w:hAnsi="Arial" w:cs="Arial"/>
          <w:sz w:val="28"/>
          <w:szCs w:val="28"/>
        </w:rPr>
      </w:pPr>
    </w:p>
    <w:p w:rsidR="00D21570" w:rsidRDefault="00D21570" w:rsidP="003C6471">
      <w:pPr>
        <w:spacing w:line="360" w:lineRule="auto"/>
        <w:jc w:val="both"/>
        <w:rPr>
          <w:rFonts w:ascii="Arial" w:hAnsi="Arial" w:cs="Arial"/>
          <w:sz w:val="28"/>
          <w:szCs w:val="28"/>
        </w:rPr>
      </w:pPr>
    </w:p>
    <w:p w:rsidR="00D21570" w:rsidRDefault="00D21570" w:rsidP="003C6471">
      <w:pPr>
        <w:spacing w:line="360" w:lineRule="auto"/>
        <w:jc w:val="both"/>
        <w:rPr>
          <w:rFonts w:ascii="Arial" w:hAnsi="Arial" w:cs="Arial"/>
          <w:sz w:val="28"/>
          <w:szCs w:val="28"/>
        </w:rPr>
      </w:pPr>
    </w:p>
    <w:p w:rsidR="00483B15" w:rsidRDefault="00382A3F" w:rsidP="003C6471">
      <w:pPr>
        <w:spacing w:line="360" w:lineRule="auto"/>
        <w:jc w:val="both"/>
        <w:rPr>
          <w:rFonts w:ascii="Arial" w:hAnsi="Arial" w:cs="Arial"/>
          <w:sz w:val="28"/>
          <w:szCs w:val="28"/>
        </w:rPr>
      </w:pPr>
      <w:r w:rsidRPr="00CF05ED">
        <w:rPr>
          <w:rFonts w:ascii="Arial" w:hAnsi="Arial" w:cs="Arial"/>
          <w:sz w:val="28"/>
          <w:szCs w:val="28"/>
        </w:rPr>
        <w:t xml:space="preserve">Refiere </w:t>
      </w:r>
      <w:r w:rsidR="003C6471">
        <w:rPr>
          <w:rFonts w:ascii="Arial" w:hAnsi="Arial" w:cs="Arial"/>
          <w:sz w:val="28"/>
          <w:szCs w:val="28"/>
        </w:rPr>
        <w:t xml:space="preserve">la autoridad responsable </w:t>
      </w:r>
      <w:r w:rsidR="00E973B3">
        <w:rPr>
          <w:rFonts w:ascii="Arial" w:hAnsi="Arial" w:cs="Arial"/>
          <w:sz w:val="28"/>
          <w:szCs w:val="28"/>
        </w:rPr>
        <w:t xml:space="preserve">que no ha emitido ningún acto de autoridad que se encuentre relacionado con los agravios que hace valer la parte actora, </w:t>
      </w:r>
      <w:r w:rsidR="00AE4C91" w:rsidRPr="004E6A42">
        <w:rPr>
          <w:rFonts w:ascii="Arial" w:hAnsi="Arial" w:cs="Arial"/>
          <w:sz w:val="28"/>
          <w:szCs w:val="28"/>
        </w:rPr>
        <w:t>de ahí que el medio de impugnación se torne frívolo</w:t>
      </w:r>
      <w:r w:rsidR="00AE4C91">
        <w:rPr>
          <w:rFonts w:ascii="Arial" w:hAnsi="Arial" w:cs="Arial"/>
          <w:sz w:val="28"/>
          <w:szCs w:val="28"/>
        </w:rPr>
        <w:t xml:space="preserve">, </w:t>
      </w:r>
      <w:r w:rsidR="00E973B3">
        <w:rPr>
          <w:rFonts w:ascii="Arial" w:hAnsi="Arial" w:cs="Arial"/>
          <w:sz w:val="28"/>
          <w:szCs w:val="28"/>
        </w:rPr>
        <w:t xml:space="preserve">y </w:t>
      </w:r>
      <w:r w:rsidR="00AB2661">
        <w:rPr>
          <w:rFonts w:ascii="Arial" w:hAnsi="Arial" w:cs="Arial"/>
          <w:sz w:val="28"/>
          <w:szCs w:val="28"/>
        </w:rPr>
        <w:t xml:space="preserve">que sus manifestaciones </w:t>
      </w:r>
      <w:r w:rsidR="00E973B3">
        <w:rPr>
          <w:rFonts w:ascii="Arial" w:hAnsi="Arial" w:cs="Arial"/>
          <w:sz w:val="28"/>
          <w:szCs w:val="28"/>
        </w:rPr>
        <w:t xml:space="preserve">constituyen apreciaciones vagas e imprecisas respecto de su supuesta actuación, dado que la pretensión de la </w:t>
      </w:r>
      <w:proofErr w:type="spellStart"/>
      <w:r w:rsidR="00E56CED">
        <w:rPr>
          <w:rFonts w:ascii="Arial" w:hAnsi="Arial" w:cs="Arial"/>
          <w:sz w:val="28"/>
          <w:szCs w:val="28"/>
        </w:rPr>
        <w:t>p</w:t>
      </w:r>
      <w:r w:rsidR="00E973B3">
        <w:rPr>
          <w:rFonts w:ascii="Arial" w:hAnsi="Arial" w:cs="Arial"/>
          <w:sz w:val="28"/>
          <w:szCs w:val="28"/>
        </w:rPr>
        <w:t>omovente</w:t>
      </w:r>
      <w:proofErr w:type="spellEnd"/>
      <w:r w:rsidR="00E973B3">
        <w:rPr>
          <w:rFonts w:ascii="Arial" w:hAnsi="Arial" w:cs="Arial"/>
          <w:sz w:val="28"/>
          <w:szCs w:val="28"/>
        </w:rPr>
        <w:t xml:space="preserve"> es la destitución de las personas </w:t>
      </w:r>
      <w:r w:rsidR="00AD0B90">
        <w:rPr>
          <w:rFonts w:ascii="Arial" w:hAnsi="Arial" w:cs="Arial"/>
          <w:sz w:val="28"/>
          <w:szCs w:val="28"/>
        </w:rPr>
        <w:t xml:space="preserve">probables </w:t>
      </w:r>
      <w:r w:rsidR="00E56CED">
        <w:rPr>
          <w:rFonts w:ascii="Arial" w:hAnsi="Arial" w:cs="Arial"/>
          <w:sz w:val="28"/>
          <w:szCs w:val="28"/>
        </w:rPr>
        <w:t>infractoras</w:t>
      </w:r>
      <w:r w:rsidR="00E973B3">
        <w:rPr>
          <w:rFonts w:ascii="Arial" w:hAnsi="Arial" w:cs="Arial"/>
          <w:sz w:val="28"/>
          <w:szCs w:val="28"/>
        </w:rPr>
        <w:t>.</w:t>
      </w:r>
    </w:p>
    <w:p w:rsidR="0046536A" w:rsidRDefault="0046536A" w:rsidP="003C6471">
      <w:pPr>
        <w:spacing w:line="360" w:lineRule="auto"/>
        <w:jc w:val="both"/>
        <w:rPr>
          <w:rFonts w:ascii="Arial" w:hAnsi="Arial" w:cs="Arial"/>
          <w:sz w:val="28"/>
          <w:szCs w:val="28"/>
        </w:rPr>
      </w:pPr>
    </w:p>
    <w:p w:rsidR="00793E83" w:rsidRDefault="0046536A" w:rsidP="003C6471">
      <w:pPr>
        <w:spacing w:line="360" w:lineRule="auto"/>
        <w:jc w:val="both"/>
        <w:rPr>
          <w:rFonts w:ascii="Arial" w:hAnsi="Arial" w:cs="Arial"/>
          <w:sz w:val="28"/>
          <w:szCs w:val="28"/>
        </w:rPr>
      </w:pPr>
      <w:r>
        <w:rPr>
          <w:rFonts w:ascii="Arial" w:hAnsi="Arial" w:cs="Arial"/>
          <w:sz w:val="28"/>
          <w:szCs w:val="28"/>
        </w:rPr>
        <w:t xml:space="preserve">Del análisis al escrito de demanda se desprende que la parte actora manifiesta que el hecho de que las personas </w:t>
      </w:r>
      <w:r w:rsidR="00AD0B90">
        <w:rPr>
          <w:rFonts w:ascii="Arial" w:hAnsi="Arial" w:cs="Arial"/>
          <w:sz w:val="28"/>
          <w:szCs w:val="28"/>
        </w:rPr>
        <w:t xml:space="preserve">probables </w:t>
      </w:r>
      <w:r w:rsidR="00E56CED">
        <w:rPr>
          <w:rFonts w:ascii="Arial" w:hAnsi="Arial" w:cs="Arial"/>
          <w:sz w:val="28"/>
          <w:szCs w:val="28"/>
        </w:rPr>
        <w:t xml:space="preserve">infractoras se hayan integrado a </w:t>
      </w:r>
      <w:r>
        <w:rPr>
          <w:rFonts w:ascii="Arial" w:hAnsi="Arial" w:cs="Arial"/>
          <w:sz w:val="28"/>
          <w:szCs w:val="28"/>
        </w:rPr>
        <w:t xml:space="preserve">laborar a la Alcaldía Gustavo A. Madero después de haber sido nombradas como </w:t>
      </w:r>
      <w:r w:rsidR="00E56CED">
        <w:rPr>
          <w:rFonts w:ascii="Arial" w:hAnsi="Arial" w:cs="Arial"/>
          <w:sz w:val="28"/>
          <w:szCs w:val="28"/>
        </w:rPr>
        <w:t xml:space="preserve">miembros </w:t>
      </w:r>
      <w:r>
        <w:rPr>
          <w:rFonts w:ascii="Arial" w:hAnsi="Arial" w:cs="Arial"/>
          <w:sz w:val="28"/>
          <w:szCs w:val="28"/>
        </w:rPr>
        <w:t>del Comité</w:t>
      </w:r>
      <w:r w:rsidR="00AD0B7B">
        <w:rPr>
          <w:rFonts w:ascii="Arial" w:hAnsi="Arial" w:cs="Arial"/>
          <w:sz w:val="28"/>
          <w:szCs w:val="28"/>
        </w:rPr>
        <w:t>,</w:t>
      </w:r>
      <w:r>
        <w:rPr>
          <w:rFonts w:ascii="Arial" w:hAnsi="Arial" w:cs="Arial"/>
          <w:sz w:val="28"/>
          <w:szCs w:val="28"/>
        </w:rPr>
        <w:t xml:space="preserve"> contraviene la Ley de Participación; y que la Dirección responsable no </w:t>
      </w:r>
      <w:r w:rsidR="00793E83">
        <w:rPr>
          <w:rFonts w:ascii="Arial" w:hAnsi="Arial" w:cs="Arial"/>
          <w:sz w:val="28"/>
          <w:szCs w:val="28"/>
        </w:rPr>
        <w:t>advirtió y sancionó tal irregularidad, incumpliendo con las obligaciones que le impone el Código Electoral</w:t>
      </w:r>
      <w:r w:rsidR="00E66EFB">
        <w:rPr>
          <w:rFonts w:ascii="Arial" w:hAnsi="Arial" w:cs="Arial"/>
          <w:sz w:val="28"/>
          <w:szCs w:val="28"/>
        </w:rPr>
        <w:t>, l</w:t>
      </w:r>
      <w:r w:rsidR="00793E83">
        <w:rPr>
          <w:rFonts w:ascii="Arial" w:hAnsi="Arial" w:cs="Arial"/>
          <w:sz w:val="28"/>
          <w:szCs w:val="28"/>
        </w:rPr>
        <w:t xml:space="preserve">o que en </w:t>
      </w:r>
      <w:r w:rsidR="00E66EFB">
        <w:rPr>
          <w:rFonts w:ascii="Arial" w:hAnsi="Arial" w:cs="Arial"/>
          <w:sz w:val="28"/>
          <w:szCs w:val="28"/>
        </w:rPr>
        <w:t xml:space="preserve">su </w:t>
      </w:r>
      <w:r w:rsidR="00793E83">
        <w:rPr>
          <w:rFonts w:ascii="Arial" w:hAnsi="Arial" w:cs="Arial"/>
          <w:sz w:val="28"/>
          <w:szCs w:val="28"/>
        </w:rPr>
        <w:t>concepto entorpece el buen funcionamiento del Comité</w:t>
      </w:r>
      <w:r w:rsidR="003E6DD5">
        <w:rPr>
          <w:rFonts w:ascii="Arial" w:hAnsi="Arial" w:cs="Arial"/>
          <w:sz w:val="28"/>
          <w:szCs w:val="28"/>
        </w:rPr>
        <w:t>,</w:t>
      </w:r>
      <w:r w:rsidR="00E66EFB">
        <w:rPr>
          <w:rFonts w:ascii="Arial" w:hAnsi="Arial" w:cs="Arial"/>
          <w:sz w:val="28"/>
          <w:szCs w:val="28"/>
        </w:rPr>
        <w:t xml:space="preserve"> en perjuicio de la colonia Guadalupe Tepeyac</w:t>
      </w:r>
      <w:r w:rsidR="00793E83">
        <w:rPr>
          <w:rFonts w:ascii="Arial" w:hAnsi="Arial" w:cs="Arial"/>
          <w:sz w:val="28"/>
          <w:szCs w:val="28"/>
        </w:rPr>
        <w:t>.</w:t>
      </w:r>
    </w:p>
    <w:p w:rsidR="00793E83" w:rsidRDefault="00793E83" w:rsidP="003C6471">
      <w:pPr>
        <w:spacing w:line="360" w:lineRule="auto"/>
        <w:jc w:val="both"/>
        <w:rPr>
          <w:rFonts w:ascii="Arial" w:hAnsi="Arial" w:cs="Arial"/>
          <w:sz w:val="28"/>
          <w:szCs w:val="28"/>
        </w:rPr>
      </w:pPr>
    </w:p>
    <w:p w:rsidR="0046536A" w:rsidRDefault="00793E83" w:rsidP="00EC2BA3">
      <w:pPr>
        <w:spacing w:line="360" w:lineRule="auto"/>
        <w:jc w:val="both"/>
        <w:rPr>
          <w:rFonts w:ascii="Arial" w:hAnsi="Arial" w:cs="Arial"/>
          <w:sz w:val="28"/>
          <w:szCs w:val="28"/>
        </w:rPr>
      </w:pPr>
      <w:r>
        <w:rPr>
          <w:rFonts w:ascii="Arial" w:hAnsi="Arial" w:cs="Arial"/>
          <w:sz w:val="28"/>
          <w:szCs w:val="28"/>
        </w:rPr>
        <w:t xml:space="preserve">De manera que la parte promovente se duele de que el hecho de que las personas </w:t>
      </w:r>
      <w:r w:rsidR="00AD0B90">
        <w:rPr>
          <w:rFonts w:ascii="Arial" w:hAnsi="Arial" w:cs="Arial"/>
          <w:sz w:val="28"/>
          <w:szCs w:val="28"/>
        </w:rPr>
        <w:t xml:space="preserve">probables </w:t>
      </w:r>
      <w:r w:rsidR="00E56CED">
        <w:rPr>
          <w:rFonts w:ascii="Arial" w:hAnsi="Arial" w:cs="Arial"/>
          <w:sz w:val="28"/>
          <w:szCs w:val="28"/>
        </w:rPr>
        <w:t xml:space="preserve">infractoras hayan ingresado </w:t>
      </w:r>
      <w:r>
        <w:rPr>
          <w:rFonts w:ascii="Arial" w:hAnsi="Arial" w:cs="Arial"/>
          <w:sz w:val="28"/>
          <w:szCs w:val="28"/>
        </w:rPr>
        <w:t>a laborar en la Alcald</w:t>
      </w:r>
      <w:r w:rsidR="0073067B">
        <w:rPr>
          <w:rFonts w:ascii="Arial" w:hAnsi="Arial" w:cs="Arial"/>
          <w:sz w:val="28"/>
          <w:szCs w:val="28"/>
        </w:rPr>
        <w:t xml:space="preserve">ía Gustavo A. Madero después de haber sido nombradas como </w:t>
      </w:r>
      <w:r w:rsidR="001D49BB">
        <w:rPr>
          <w:rFonts w:ascii="Arial" w:hAnsi="Arial" w:cs="Arial"/>
          <w:sz w:val="28"/>
          <w:szCs w:val="28"/>
        </w:rPr>
        <w:t>integrantes</w:t>
      </w:r>
      <w:r w:rsidR="00E56CED">
        <w:rPr>
          <w:rFonts w:ascii="Arial" w:hAnsi="Arial" w:cs="Arial"/>
          <w:sz w:val="28"/>
          <w:szCs w:val="28"/>
        </w:rPr>
        <w:t xml:space="preserve"> </w:t>
      </w:r>
      <w:r w:rsidR="0073067B">
        <w:rPr>
          <w:rFonts w:ascii="Arial" w:hAnsi="Arial" w:cs="Arial"/>
          <w:sz w:val="28"/>
          <w:szCs w:val="28"/>
        </w:rPr>
        <w:t xml:space="preserve">del Comité, y ello no haya sido advertido y sancionado por la Dirección responsable ─en cumplimiento a su obligación de </w:t>
      </w:r>
      <w:r w:rsidR="00AD0B7B">
        <w:rPr>
          <w:rFonts w:ascii="Arial" w:hAnsi="Arial" w:cs="Arial"/>
          <w:sz w:val="28"/>
          <w:szCs w:val="28"/>
        </w:rPr>
        <w:t xml:space="preserve">vigilar </w:t>
      </w:r>
      <w:r w:rsidR="0073067B">
        <w:rPr>
          <w:rFonts w:ascii="Arial" w:hAnsi="Arial" w:cs="Arial"/>
          <w:sz w:val="28"/>
          <w:szCs w:val="28"/>
        </w:rPr>
        <w:t>el desempeño de los Comités Ciudadanos─</w:t>
      </w:r>
      <w:r w:rsidR="001D49BB">
        <w:rPr>
          <w:rFonts w:ascii="Arial" w:hAnsi="Arial" w:cs="Arial"/>
          <w:sz w:val="28"/>
          <w:szCs w:val="28"/>
        </w:rPr>
        <w:t>,</w:t>
      </w:r>
      <w:r w:rsidR="0073067B">
        <w:rPr>
          <w:rFonts w:ascii="Arial" w:hAnsi="Arial" w:cs="Arial"/>
          <w:sz w:val="28"/>
          <w:szCs w:val="28"/>
        </w:rPr>
        <w:t xml:space="preserve"> ha ocasionado que el funcionamiento del órgano de representación </w:t>
      </w:r>
      <w:r w:rsidR="00E56CED">
        <w:rPr>
          <w:rFonts w:ascii="Arial" w:hAnsi="Arial" w:cs="Arial"/>
          <w:sz w:val="28"/>
          <w:szCs w:val="28"/>
        </w:rPr>
        <w:t xml:space="preserve">sea </w:t>
      </w:r>
      <w:r w:rsidR="0073067B">
        <w:rPr>
          <w:rFonts w:ascii="Arial" w:hAnsi="Arial" w:cs="Arial"/>
          <w:sz w:val="28"/>
          <w:szCs w:val="28"/>
        </w:rPr>
        <w:t>irregular desde su instalación.</w:t>
      </w:r>
    </w:p>
    <w:p w:rsidR="0073067B" w:rsidRDefault="0073067B" w:rsidP="00EC2BA3">
      <w:pPr>
        <w:spacing w:line="360" w:lineRule="auto"/>
        <w:jc w:val="both"/>
        <w:rPr>
          <w:rFonts w:ascii="Arial" w:hAnsi="Arial" w:cs="Arial"/>
          <w:sz w:val="28"/>
          <w:szCs w:val="28"/>
        </w:rPr>
      </w:pPr>
    </w:p>
    <w:p w:rsidR="00AE4C91" w:rsidRPr="00AE4C91" w:rsidRDefault="0073067B" w:rsidP="00AE4C91">
      <w:pPr>
        <w:spacing w:line="360" w:lineRule="auto"/>
        <w:jc w:val="both"/>
        <w:rPr>
          <w:rFonts w:ascii="Arial" w:hAnsi="Arial" w:cs="Arial"/>
          <w:sz w:val="28"/>
          <w:szCs w:val="28"/>
        </w:rPr>
      </w:pPr>
      <w:r>
        <w:rPr>
          <w:rFonts w:ascii="Arial" w:hAnsi="Arial" w:cs="Arial"/>
          <w:sz w:val="28"/>
          <w:szCs w:val="28"/>
        </w:rPr>
        <w:t xml:space="preserve">Como se observa, los agravios que hace valer la parte actora sí están relacionados con los actos impugnados, </w:t>
      </w:r>
      <w:r w:rsidR="008800E7" w:rsidRPr="00F34DDF">
        <w:rPr>
          <w:rFonts w:ascii="Arial" w:hAnsi="Arial" w:cs="Arial"/>
          <w:sz w:val="28"/>
          <w:szCs w:val="28"/>
        </w:rPr>
        <w:t xml:space="preserve">por lo que el medio de </w:t>
      </w:r>
      <w:r w:rsidR="008800E7" w:rsidRPr="00F34DDF">
        <w:rPr>
          <w:rFonts w:ascii="Arial" w:hAnsi="Arial" w:cs="Arial"/>
          <w:sz w:val="28"/>
          <w:szCs w:val="28"/>
        </w:rPr>
        <w:lastRenderedPageBreak/>
        <w:t xml:space="preserve">impugnación no es frívolo, y </w:t>
      </w:r>
      <w:r w:rsidR="00E66EFB" w:rsidRPr="00F34DDF">
        <w:rPr>
          <w:rFonts w:ascii="Arial" w:hAnsi="Arial" w:cs="Arial"/>
          <w:sz w:val="28"/>
          <w:szCs w:val="28"/>
        </w:rPr>
        <w:t>la</w:t>
      </w:r>
      <w:r w:rsidR="008800E7" w:rsidRPr="00F34DDF">
        <w:rPr>
          <w:rFonts w:ascii="Arial" w:hAnsi="Arial" w:cs="Arial"/>
          <w:sz w:val="28"/>
          <w:szCs w:val="28"/>
        </w:rPr>
        <w:t>s</w:t>
      </w:r>
      <w:r w:rsidR="00E66EFB" w:rsidRPr="00F34DDF">
        <w:rPr>
          <w:rFonts w:ascii="Arial" w:hAnsi="Arial" w:cs="Arial"/>
          <w:sz w:val="28"/>
          <w:szCs w:val="28"/>
        </w:rPr>
        <w:t xml:space="preserve"> </w:t>
      </w:r>
      <w:r w:rsidRPr="00F34DDF">
        <w:rPr>
          <w:rFonts w:ascii="Arial" w:hAnsi="Arial" w:cs="Arial"/>
          <w:sz w:val="28"/>
          <w:szCs w:val="28"/>
        </w:rPr>
        <w:t>causal</w:t>
      </w:r>
      <w:r w:rsidR="008800E7" w:rsidRPr="00F34DDF">
        <w:rPr>
          <w:rFonts w:ascii="Arial" w:hAnsi="Arial" w:cs="Arial"/>
          <w:sz w:val="28"/>
          <w:szCs w:val="28"/>
        </w:rPr>
        <w:t>es que se analizan resulten infundadas</w:t>
      </w:r>
      <w:r>
        <w:rPr>
          <w:rFonts w:ascii="Arial" w:hAnsi="Arial" w:cs="Arial"/>
          <w:sz w:val="28"/>
          <w:szCs w:val="28"/>
        </w:rPr>
        <w:t>.</w:t>
      </w:r>
    </w:p>
    <w:p w:rsidR="0073067B" w:rsidRPr="00373E10" w:rsidRDefault="0073067B" w:rsidP="00EC2BA3">
      <w:pPr>
        <w:spacing w:line="360" w:lineRule="auto"/>
        <w:jc w:val="both"/>
        <w:rPr>
          <w:rFonts w:ascii="Arial" w:hAnsi="Arial" w:cs="Arial"/>
          <w:color w:val="000000"/>
          <w:sz w:val="28"/>
          <w:szCs w:val="28"/>
          <w:shd w:val="clear" w:color="auto" w:fill="FFFFFF"/>
          <w:lang w:val="es-MX"/>
        </w:rPr>
      </w:pPr>
    </w:p>
    <w:p w:rsidR="00EC4A82" w:rsidRPr="004A527D" w:rsidRDefault="00EC4A82" w:rsidP="00EC2BA3">
      <w:pPr>
        <w:tabs>
          <w:tab w:val="left" w:pos="7655"/>
          <w:tab w:val="left" w:pos="7938"/>
        </w:tabs>
        <w:spacing w:line="360" w:lineRule="auto"/>
        <w:jc w:val="both"/>
        <w:rPr>
          <w:rFonts w:ascii="Arial" w:hAnsi="Arial" w:cs="Arial"/>
          <w:sz w:val="28"/>
          <w:szCs w:val="28"/>
        </w:rPr>
      </w:pPr>
      <w:r w:rsidRPr="004A527D">
        <w:rPr>
          <w:rFonts w:ascii="Arial" w:hAnsi="Arial" w:cs="Arial"/>
          <w:sz w:val="28"/>
          <w:szCs w:val="28"/>
        </w:rPr>
        <w:t xml:space="preserve">En virtud de lo cual se analiza si la demanda satisface los requisitos previstos en la normativa procesal. </w:t>
      </w:r>
    </w:p>
    <w:p w:rsidR="00EC4A82" w:rsidRPr="004021D4" w:rsidRDefault="00EC4A82" w:rsidP="00EC2BA3">
      <w:pPr>
        <w:spacing w:line="360" w:lineRule="auto"/>
        <w:jc w:val="both"/>
        <w:rPr>
          <w:rFonts w:ascii="Arial" w:hAnsi="Arial" w:cs="Arial"/>
          <w:b/>
          <w:bCs/>
          <w:sz w:val="28"/>
          <w:szCs w:val="28"/>
          <w:lang w:eastAsia="es-MX"/>
        </w:rPr>
      </w:pPr>
    </w:p>
    <w:p w:rsidR="00EC4A82" w:rsidRPr="004021D4" w:rsidRDefault="00EC4A82" w:rsidP="00EC2BA3">
      <w:pPr>
        <w:tabs>
          <w:tab w:val="left" w:pos="7655"/>
          <w:tab w:val="left" w:pos="7938"/>
        </w:tabs>
        <w:spacing w:line="360" w:lineRule="auto"/>
        <w:jc w:val="both"/>
        <w:rPr>
          <w:rFonts w:ascii="Arial" w:hAnsi="Arial" w:cs="Arial"/>
          <w:sz w:val="28"/>
          <w:szCs w:val="28"/>
        </w:rPr>
      </w:pPr>
      <w:r w:rsidRPr="004021D4">
        <w:rPr>
          <w:rFonts w:ascii="Arial" w:hAnsi="Arial" w:cs="Arial"/>
          <w:b/>
          <w:spacing w:val="6"/>
          <w:sz w:val="28"/>
          <w:szCs w:val="28"/>
        </w:rPr>
        <w:t xml:space="preserve">a) Forma. </w:t>
      </w:r>
      <w:r w:rsidRPr="004021D4">
        <w:rPr>
          <w:rFonts w:ascii="Arial" w:hAnsi="Arial" w:cs="Arial"/>
          <w:spacing w:val="6"/>
          <w:sz w:val="28"/>
          <w:szCs w:val="28"/>
        </w:rPr>
        <w:t>C</w:t>
      </w:r>
      <w:r w:rsidRPr="004021D4">
        <w:rPr>
          <w:rFonts w:ascii="Arial" w:hAnsi="Arial" w:cs="Arial"/>
          <w:sz w:val="28"/>
          <w:szCs w:val="28"/>
        </w:rPr>
        <w:t>umple con los requisitos del artículo 47 de la Ley Procesal, ya que se presentó por escrito, en la misma se precisó el nombre de la parte actora</w:t>
      </w:r>
      <w:r w:rsidR="00E66EFB">
        <w:rPr>
          <w:rFonts w:ascii="Arial" w:hAnsi="Arial" w:cs="Arial"/>
          <w:sz w:val="28"/>
          <w:szCs w:val="28"/>
        </w:rPr>
        <w:t xml:space="preserve"> y</w:t>
      </w:r>
      <w:r>
        <w:rPr>
          <w:rFonts w:ascii="Arial" w:hAnsi="Arial" w:cs="Arial"/>
          <w:sz w:val="28"/>
          <w:szCs w:val="28"/>
        </w:rPr>
        <w:t xml:space="preserve"> un </w:t>
      </w:r>
      <w:r w:rsidRPr="004021D4">
        <w:rPr>
          <w:rFonts w:ascii="Arial" w:hAnsi="Arial" w:cs="Arial"/>
          <w:sz w:val="28"/>
          <w:szCs w:val="28"/>
        </w:rPr>
        <w:t>domicilio en esta ciudad pa</w:t>
      </w:r>
      <w:r>
        <w:rPr>
          <w:rFonts w:ascii="Arial" w:hAnsi="Arial" w:cs="Arial"/>
          <w:sz w:val="28"/>
          <w:szCs w:val="28"/>
        </w:rPr>
        <w:t>ra oír y recibir notificaciones</w:t>
      </w:r>
      <w:r w:rsidRPr="004021D4">
        <w:rPr>
          <w:rFonts w:ascii="Arial" w:hAnsi="Arial" w:cs="Arial"/>
          <w:sz w:val="28"/>
          <w:szCs w:val="28"/>
        </w:rPr>
        <w:t>.</w:t>
      </w:r>
    </w:p>
    <w:p w:rsidR="00EC4A82" w:rsidRPr="004021D4" w:rsidRDefault="00EC4A82" w:rsidP="005A6963">
      <w:pPr>
        <w:tabs>
          <w:tab w:val="left" w:pos="7655"/>
          <w:tab w:val="left" w:pos="7938"/>
        </w:tabs>
        <w:spacing w:line="360" w:lineRule="auto"/>
        <w:jc w:val="both"/>
        <w:rPr>
          <w:rFonts w:ascii="Arial" w:hAnsi="Arial" w:cs="Arial"/>
          <w:sz w:val="28"/>
          <w:szCs w:val="28"/>
        </w:rPr>
      </w:pPr>
    </w:p>
    <w:p w:rsidR="00EC4A82" w:rsidRPr="004021D4" w:rsidRDefault="00EC4A82" w:rsidP="005A6963">
      <w:pPr>
        <w:tabs>
          <w:tab w:val="left" w:pos="7655"/>
          <w:tab w:val="left" w:pos="7938"/>
        </w:tabs>
        <w:spacing w:line="360" w:lineRule="auto"/>
        <w:jc w:val="both"/>
        <w:rPr>
          <w:rFonts w:ascii="Arial" w:hAnsi="Arial" w:cs="Arial"/>
          <w:b/>
          <w:spacing w:val="6"/>
          <w:sz w:val="28"/>
          <w:szCs w:val="28"/>
        </w:rPr>
      </w:pPr>
      <w:r w:rsidRPr="004021D4">
        <w:rPr>
          <w:rFonts w:ascii="Arial" w:hAnsi="Arial" w:cs="Arial"/>
          <w:sz w:val="28"/>
          <w:szCs w:val="28"/>
        </w:rPr>
        <w:t xml:space="preserve">Asimismo, en el escrito se identificó </w:t>
      </w:r>
      <w:r w:rsidRPr="004021D4">
        <w:rPr>
          <w:rStyle w:val="apple-converted-space"/>
          <w:rFonts w:ascii="Arial" w:hAnsi="Arial" w:cs="Arial"/>
          <w:sz w:val="28"/>
          <w:szCs w:val="28"/>
        </w:rPr>
        <w:t>la</w:t>
      </w:r>
      <w:r w:rsidRPr="004021D4">
        <w:rPr>
          <w:rFonts w:ascii="Arial" w:hAnsi="Arial" w:cs="Arial"/>
          <w:sz w:val="28"/>
          <w:szCs w:val="28"/>
        </w:rPr>
        <w:t xml:space="preserve"> firma autógrafa de quien promueve, los actos reclamados, los hechos en que se basa la impugnación, los agravios que le causan a la parte actora la </w:t>
      </w:r>
      <w:r w:rsidR="00A509A8">
        <w:rPr>
          <w:rFonts w:ascii="Arial" w:hAnsi="Arial" w:cs="Arial"/>
          <w:sz w:val="28"/>
          <w:szCs w:val="28"/>
        </w:rPr>
        <w:t>omisión de</w:t>
      </w:r>
      <w:r w:rsidR="00E66EFB">
        <w:rPr>
          <w:rFonts w:ascii="Arial" w:hAnsi="Arial" w:cs="Arial"/>
          <w:sz w:val="28"/>
          <w:szCs w:val="28"/>
        </w:rPr>
        <w:t xml:space="preserve"> </w:t>
      </w:r>
      <w:r w:rsidR="00A509A8">
        <w:rPr>
          <w:rFonts w:ascii="Arial" w:hAnsi="Arial" w:cs="Arial"/>
          <w:sz w:val="28"/>
          <w:szCs w:val="28"/>
        </w:rPr>
        <w:t>l</w:t>
      </w:r>
      <w:r w:rsidR="00E66EFB">
        <w:rPr>
          <w:rFonts w:ascii="Arial" w:hAnsi="Arial" w:cs="Arial"/>
          <w:sz w:val="28"/>
          <w:szCs w:val="28"/>
        </w:rPr>
        <w:t xml:space="preserve">a Dirección </w:t>
      </w:r>
      <w:r w:rsidRPr="004021D4">
        <w:rPr>
          <w:rFonts w:ascii="Arial" w:hAnsi="Arial" w:cs="Arial"/>
          <w:sz w:val="28"/>
          <w:szCs w:val="28"/>
        </w:rPr>
        <w:t>responsable</w:t>
      </w:r>
      <w:r w:rsidR="00E66EFB">
        <w:rPr>
          <w:rFonts w:ascii="Arial" w:hAnsi="Arial" w:cs="Arial"/>
          <w:sz w:val="28"/>
          <w:szCs w:val="28"/>
        </w:rPr>
        <w:t xml:space="preserve">, </w:t>
      </w:r>
      <w:r w:rsidRPr="004021D4">
        <w:rPr>
          <w:rFonts w:ascii="Arial" w:hAnsi="Arial" w:cs="Arial"/>
          <w:sz w:val="28"/>
          <w:szCs w:val="28"/>
        </w:rPr>
        <w:t>los preceptos legales que considera vulnerados</w:t>
      </w:r>
      <w:r w:rsidR="00E66EFB">
        <w:rPr>
          <w:rFonts w:ascii="Arial" w:hAnsi="Arial" w:cs="Arial"/>
          <w:sz w:val="28"/>
          <w:szCs w:val="28"/>
        </w:rPr>
        <w:t>, y se aportaron pruebas.</w:t>
      </w:r>
    </w:p>
    <w:p w:rsidR="00EC4A82" w:rsidRPr="0036443F" w:rsidRDefault="00EC4A82" w:rsidP="005A6963">
      <w:pPr>
        <w:tabs>
          <w:tab w:val="left" w:pos="7655"/>
          <w:tab w:val="left" w:pos="7938"/>
        </w:tabs>
        <w:spacing w:line="360" w:lineRule="auto"/>
        <w:jc w:val="both"/>
        <w:rPr>
          <w:rFonts w:ascii="Arial" w:hAnsi="Arial" w:cs="Arial"/>
          <w:spacing w:val="6"/>
          <w:sz w:val="28"/>
          <w:szCs w:val="28"/>
        </w:rPr>
      </w:pPr>
    </w:p>
    <w:p w:rsidR="001B3664" w:rsidRDefault="00EC4A82" w:rsidP="001B3664">
      <w:pPr>
        <w:pStyle w:val="Prrafodelista"/>
        <w:spacing w:line="360" w:lineRule="auto"/>
        <w:ind w:left="0"/>
        <w:jc w:val="both"/>
        <w:rPr>
          <w:rFonts w:ascii="Arial" w:hAnsi="Arial" w:cs="Arial"/>
          <w:color w:val="000000"/>
          <w:spacing w:val="6"/>
          <w:sz w:val="28"/>
          <w:szCs w:val="28"/>
        </w:rPr>
      </w:pPr>
      <w:r w:rsidRPr="003B2712">
        <w:rPr>
          <w:rFonts w:ascii="Arial" w:hAnsi="Arial" w:cs="Arial"/>
          <w:b/>
          <w:bCs/>
          <w:sz w:val="28"/>
          <w:szCs w:val="28"/>
        </w:rPr>
        <w:t xml:space="preserve">b) Oportunidad. </w:t>
      </w:r>
      <w:r w:rsidR="003B2712" w:rsidRPr="003B2712">
        <w:rPr>
          <w:rFonts w:ascii="Arial" w:hAnsi="Arial" w:cs="Arial"/>
          <w:bCs/>
          <w:sz w:val="28"/>
          <w:szCs w:val="28"/>
          <w:lang w:eastAsia="es-MX"/>
        </w:rPr>
        <w:t>El requisito se cumple, tal y como se demostró al analizar la causal de improcedencia correspondiente.</w:t>
      </w:r>
    </w:p>
    <w:p w:rsidR="00EC4A82" w:rsidRDefault="00EC4A82" w:rsidP="005A6963">
      <w:pPr>
        <w:pStyle w:val="Prrafodelista"/>
        <w:spacing w:line="360" w:lineRule="auto"/>
        <w:ind w:left="0"/>
        <w:jc w:val="both"/>
        <w:rPr>
          <w:rFonts w:ascii="Arial" w:hAnsi="Arial" w:cs="Arial"/>
          <w:color w:val="000000"/>
          <w:spacing w:val="6"/>
          <w:sz w:val="28"/>
          <w:szCs w:val="28"/>
        </w:rPr>
      </w:pPr>
    </w:p>
    <w:p w:rsidR="00EC4A82" w:rsidRPr="00D26F2C" w:rsidRDefault="00EC4A82" w:rsidP="005A6963">
      <w:pPr>
        <w:widowControl w:val="0"/>
        <w:autoSpaceDE w:val="0"/>
        <w:autoSpaceDN w:val="0"/>
        <w:spacing w:line="360" w:lineRule="auto"/>
        <w:jc w:val="both"/>
        <w:rPr>
          <w:rFonts w:ascii="Arial" w:hAnsi="Arial" w:cs="Arial"/>
          <w:bCs/>
          <w:sz w:val="28"/>
          <w:szCs w:val="28"/>
          <w:lang w:eastAsia="es-MX"/>
        </w:rPr>
      </w:pPr>
      <w:r w:rsidRPr="00ED1053">
        <w:rPr>
          <w:rFonts w:ascii="Arial" w:hAnsi="Arial" w:cs="Arial"/>
          <w:b/>
          <w:bCs/>
          <w:sz w:val="28"/>
          <w:szCs w:val="28"/>
          <w:lang w:val="x-none" w:eastAsia="es-MX"/>
        </w:rPr>
        <w:t>c)</w:t>
      </w:r>
      <w:r>
        <w:rPr>
          <w:rFonts w:ascii="Arial" w:hAnsi="Arial" w:cs="Arial"/>
          <w:b/>
          <w:bCs/>
          <w:sz w:val="28"/>
          <w:szCs w:val="28"/>
          <w:lang w:eastAsia="es-MX"/>
        </w:rPr>
        <w:t xml:space="preserve"> </w:t>
      </w:r>
      <w:r w:rsidRPr="00ED1053">
        <w:rPr>
          <w:rFonts w:ascii="Arial" w:hAnsi="Arial" w:cs="Arial"/>
          <w:b/>
          <w:bCs/>
          <w:sz w:val="28"/>
          <w:szCs w:val="28"/>
          <w:lang w:eastAsia="es-MX"/>
        </w:rPr>
        <w:t xml:space="preserve">Legitimación. </w:t>
      </w:r>
      <w:r w:rsidR="006A661E">
        <w:rPr>
          <w:rFonts w:ascii="Arial" w:hAnsi="Arial" w:cs="Arial"/>
          <w:bCs/>
          <w:sz w:val="28"/>
          <w:szCs w:val="28"/>
          <w:lang w:eastAsia="es-MX"/>
        </w:rPr>
        <w:t>La parte actora tiene legitimación para promover el presente Juicio</w:t>
      </w:r>
      <w:r w:rsidR="004913C7">
        <w:rPr>
          <w:rFonts w:ascii="Arial" w:hAnsi="Arial" w:cs="Arial"/>
          <w:bCs/>
          <w:sz w:val="28"/>
          <w:szCs w:val="28"/>
          <w:lang w:eastAsia="es-MX"/>
        </w:rPr>
        <w:t>,</w:t>
      </w:r>
      <w:r w:rsidR="006A661E" w:rsidRPr="002F04C5">
        <w:rPr>
          <w:rFonts w:ascii="Arial" w:hAnsi="Arial" w:cs="Arial"/>
          <w:sz w:val="28"/>
          <w:szCs w:val="28"/>
        </w:rPr>
        <w:t xml:space="preserve"> </w:t>
      </w:r>
      <w:r w:rsidR="006A661E" w:rsidRPr="002F04C5">
        <w:rPr>
          <w:rFonts w:ascii="Arial" w:hAnsi="Arial" w:cs="Arial"/>
          <w:color w:val="000000"/>
          <w:sz w:val="28"/>
          <w:szCs w:val="28"/>
        </w:rPr>
        <w:t xml:space="preserve">de conformidad con lo previsto por los artículos 46 fracción II y </w:t>
      </w:r>
      <w:r w:rsidR="003B2712">
        <w:rPr>
          <w:rFonts w:ascii="Arial" w:hAnsi="Arial" w:cs="Arial"/>
          <w:sz w:val="28"/>
          <w:szCs w:val="28"/>
          <w:lang w:eastAsia="es-MX"/>
        </w:rPr>
        <w:t>103</w:t>
      </w:r>
      <w:r w:rsidR="006A661E" w:rsidRPr="002F04C5">
        <w:rPr>
          <w:rFonts w:ascii="Arial" w:hAnsi="Arial" w:cs="Arial"/>
          <w:sz w:val="28"/>
          <w:szCs w:val="28"/>
          <w:lang w:eastAsia="es-MX"/>
        </w:rPr>
        <w:t xml:space="preserve"> fracción I</w:t>
      </w:r>
      <w:r w:rsidR="006A661E" w:rsidRPr="002F04C5">
        <w:rPr>
          <w:rFonts w:ascii="Arial" w:hAnsi="Arial" w:cs="Arial"/>
          <w:color w:val="000000"/>
          <w:sz w:val="28"/>
          <w:szCs w:val="28"/>
        </w:rPr>
        <w:t xml:space="preserve"> de la </w:t>
      </w:r>
      <w:r w:rsidR="006A661E" w:rsidRPr="006A661E">
        <w:rPr>
          <w:rFonts w:ascii="Arial" w:hAnsi="Arial" w:cs="Arial"/>
          <w:color w:val="000000"/>
          <w:sz w:val="28"/>
          <w:szCs w:val="28"/>
        </w:rPr>
        <w:t>Ley Procesal,</w:t>
      </w:r>
      <w:r w:rsidR="006A661E" w:rsidRPr="002F04C5">
        <w:rPr>
          <w:rFonts w:ascii="Arial" w:hAnsi="Arial" w:cs="Arial"/>
          <w:color w:val="000000"/>
          <w:sz w:val="28"/>
          <w:szCs w:val="28"/>
        </w:rPr>
        <w:t xml:space="preserve"> </w:t>
      </w:r>
      <w:r w:rsidR="006A661E">
        <w:rPr>
          <w:rFonts w:ascii="Arial" w:hAnsi="Arial" w:cs="Arial"/>
          <w:color w:val="000000"/>
          <w:sz w:val="28"/>
          <w:szCs w:val="28"/>
        </w:rPr>
        <w:t xml:space="preserve">al tratarse de </w:t>
      </w:r>
      <w:r w:rsidR="003B2712">
        <w:rPr>
          <w:rFonts w:ascii="Arial" w:hAnsi="Arial" w:cs="Arial"/>
          <w:color w:val="000000"/>
          <w:sz w:val="28"/>
          <w:szCs w:val="28"/>
        </w:rPr>
        <w:t xml:space="preserve">dos </w:t>
      </w:r>
      <w:r w:rsidR="001D49BB">
        <w:rPr>
          <w:rFonts w:ascii="Arial" w:hAnsi="Arial" w:cs="Arial"/>
          <w:color w:val="000000"/>
          <w:sz w:val="28"/>
          <w:szCs w:val="28"/>
        </w:rPr>
        <w:t xml:space="preserve">personas </w:t>
      </w:r>
      <w:r w:rsidR="003B2712">
        <w:rPr>
          <w:rFonts w:ascii="Arial" w:hAnsi="Arial" w:cs="Arial"/>
          <w:color w:val="000000"/>
          <w:sz w:val="28"/>
          <w:szCs w:val="28"/>
        </w:rPr>
        <w:t>ciudadan</w:t>
      </w:r>
      <w:r w:rsidR="001D49BB">
        <w:rPr>
          <w:rFonts w:ascii="Arial" w:hAnsi="Arial" w:cs="Arial"/>
          <w:color w:val="000000"/>
          <w:sz w:val="28"/>
          <w:szCs w:val="28"/>
        </w:rPr>
        <w:t>a</w:t>
      </w:r>
      <w:r w:rsidR="003B2712">
        <w:rPr>
          <w:rFonts w:ascii="Arial" w:hAnsi="Arial" w:cs="Arial"/>
          <w:color w:val="000000"/>
          <w:sz w:val="28"/>
          <w:szCs w:val="28"/>
        </w:rPr>
        <w:t>s que son integrantes del Comité</w:t>
      </w:r>
      <w:r w:rsidR="006A661E" w:rsidRPr="002F04C5">
        <w:rPr>
          <w:rFonts w:ascii="Arial" w:hAnsi="Arial" w:cs="Arial"/>
          <w:sz w:val="28"/>
          <w:szCs w:val="28"/>
        </w:rPr>
        <w:t xml:space="preserve">. </w:t>
      </w:r>
    </w:p>
    <w:p w:rsidR="00EC4A82" w:rsidRPr="00985EA6" w:rsidRDefault="00EC4A82" w:rsidP="005A6963">
      <w:pPr>
        <w:spacing w:line="360" w:lineRule="auto"/>
        <w:jc w:val="both"/>
        <w:rPr>
          <w:rFonts w:ascii="Arial" w:hAnsi="Arial" w:cs="Arial"/>
          <w:color w:val="000000"/>
          <w:spacing w:val="6"/>
          <w:sz w:val="28"/>
          <w:szCs w:val="28"/>
        </w:rPr>
      </w:pPr>
    </w:p>
    <w:p w:rsidR="006A661E" w:rsidRDefault="00EC4A82" w:rsidP="00931792">
      <w:pPr>
        <w:spacing w:line="360" w:lineRule="auto"/>
        <w:jc w:val="both"/>
        <w:rPr>
          <w:rFonts w:ascii="Arial" w:hAnsi="Arial" w:cs="Arial"/>
          <w:i/>
          <w:color w:val="000000"/>
          <w:sz w:val="28"/>
          <w:szCs w:val="28"/>
        </w:rPr>
      </w:pPr>
      <w:r w:rsidRPr="00AF3AFE">
        <w:rPr>
          <w:rFonts w:ascii="Arial" w:hAnsi="Arial" w:cs="Arial"/>
          <w:b/>
          <w:bCs/>
          <w:sz w:val="28"/>
          <w:szCs w:val="28"/>
        </w:rPr>
        <w:t>d)</w:t>
      </w:r>
      <w:r>
        <w:rPr>
          <w:rFonts w:ascii="Arial" w:hAnsi="Arial" w:cs="Arial"/>
          <w:b/>
          <w:bCs/>
          <w:sz w:val="28"/>
          <w:szCs w:val="28"/>
        </w:rPr>
        <w:t xml:space="preserve"> </w:t>
      </w:r>
      <w:r w:rsidRPr="00AF3AFE">
        <w:rPr>
          <w:rFonts w:ascii="Arial" w:hAnsi="Arial" w:cs="Arial"/>
          <w:b/>
          <w:bCs/>
          <w:sz w:val="28"/>
          <w:szCs w:val="28"/>
        </w:rPr>
        <w:t>Interés jurídico.</w:t>
      </w:r>
      <w:r w:rsidRPr="00AF3AFE">
        <w:rPr>
          <w:rFonts w:ascii="Arial" w:hAnsi="Arial" w:cs="Arial"/>
          <w:sz w:val="28"/>
          <w:szCs w:val="28"/>
        </w:rPr>
        <w:t xml:space="preserve"> </w:t>
      </w:r>
      <w:r w:rsidR="00931792">
        <w:rPr>
          <w:rFonts w:ascii="Arial" w:hAnsi="Arial" w:cs="Arial"/>
          <w:sz w:val="28"/>
          <w:szCs w:val="28"/>
        </w:rPr>
        <w:t>La parte actora tiene interés jurídico para promover el presente Juicio, toda vez que como</w:t>
      </w:r>
      <w:r w:rsidR="001D49BB">
        <w:rPr>
          <w:rFonts w:ascii="Arial" w:hAnsi="Arial" w:cs="Arial"/>
          <w:sz w:val="28"/>
          <w:szCs w:val="28"/>
        </w:rPr>
        <w:t xml:space="preserve"> integrantes</w:t>
      </w:r>
      <w:r w:rsidR="00931792">
        <w:rPr>
          <w:rFonts w:ascii="Arial" w:hAnsi="Arial" w:cs="Arial"/>
          <w:sz w:val="28"/>
          <w:szCs w:val="28"/>
        </w:rPr>
        <w:t xml:space="preserve"> del Comité y habitantes de la Colonia Guadalupe Tepeyac les afecta el inadecuado funcionamiento del órgano de representación.</w:t>
      </w:r>
    </w:p>
    <w:p w:rsidR="00D21570" w:rsidRPr="00D864C2" w:rsidRDefault="00D21570" w:rsidP="005A6963">
      <w:pPr>
        <w:spacing w:line="360" w:lineRule="auto"/>
        <w:jc w:val="both"/>
        <w:rPr>
          <w:rFonts w:ascii="Arial" w:hAnsi="Arial" w:cs="Arial"/>
          <w:sz w:val="28"/>
          <w:szCs w:val="28"/>
        </w:rPr>
      </w:pPr>
    </w:p>
    <w:p w:rsidR="00EC4A82" w:rsidRDefault="00EC4A82" w:rsidP="005A6963">
      <w:pPr>
        <w:spacing w:line="360" w:lineRule="auto"/>
        <w:jc w:val="both"/>
        <w:rPr>
          <w:rFonts w:ascii="Arial" w:hAnsi="Arial" w:cs="Arial"/>
          <w:sz w:val="28"/>
          <w:szCs w:val="28"/>
        </w:rPr>
      </w:pPr>
      <w:r w:rsidRPr="00424E96">
        <w:rPr>
          <w:rFonts w:ascii="Arial" w:hAnsi="Arial" w:cs="Arial"/>
          <w:b/>
          <w:sz w:val="28"/>
          <w:szCs w:val="28"/>
        </w:rPr>
        <w:lastRenderedPageBreak/>
        <w:t>e)</w:t>
      </w:r>
      <w:r>
        <w:rPr>
          <w:rFonts w:ascii="Arial" w:hAnsi="Arial" w:cs="Arial"/>
          <w:b/>
          <w:sz w:val="28"/>
          <w:szCs w:val="28"/>
        </w:rPr>
        <w:t xml:space="preserve"> </w:t>
      </w:r>
      <w:r w:rsidRPr="00424E96">
        <w:rPr>
          <w:rFonts w:ascii="Arial" w:hAnsi="Arial" w:cs="Arial"/>
          <w:b/>
          <w:sz w:val="28"/>
          <w:szCs w:val="28"/>
        </w:rPr>
        <w:t>Definitividad</w:t>
      </w:r>
      <w:r w:rsidRPr="00424E96">
        <w:rPr>
          <w:rFonts w:ascii="Arial" w:hAnsi="Arial" w:cs="Arial"/>
          <w:b/>
          <w:spacing w:val="6"/>
          <w:sz w:val="28"/>
          <w:szCs w:val="28"/>
        </w:rPr>
        <w:t>.</w:t>
      </w:r>
      <w:r w:rsidRPr="00424E96">
        <w:rPr>
          <w:rFonts w:ascii="Arial" w:hAnsi="Arial" w:cs="Arial"/>
          <w:spacing w:val="6"/>
          <w:sz w:val="28"/>
          <w:szCs w:val="28"/>
        </w:rPr>
        <w:t xml:space="preserve"> </w:t>
      </w:r>
      <w:r w:rsidR="00FF09BF">
        <w:rPr>
          <w:rFonts w:ascii="Arial" w:hAnsi="Arial" w:cs="Arial"/>
          <w:spacing w:val="6"/>
          <w:sz w:val="28"/>
          <w:szCs w:val="28"/>
        </w:rPr>
        <w:t>Por lo que hace a la omisión alegada, d</w:t>
      </w:r>
      <w:r w:rsidR="00FF09BF" w:rsidRPr="00AC1537">
        <w:rPr>
          <w:rFonts w:ascii="Arial" w:hAnsi="Arial" w:cs="Arial"/>
          <w:sz w:val="28"/>
          <w:szCs w:val="28"/>
        </w:rPr>
        <w:t>el análisis de la normativa electoral para esta Ciudad no se advierte la obligación de</w:t>
      </w:r>
      <w:r w:rsidR="00FF09BF">
        <w:rPr>
          <w:rFonts w:ascii="Arial" w:hAnsi="Arial" w:cs="Arial"/>
          <w:sz w:val="28"/>
          <w:szCs w:val="28"/>
        </w:rPr>
        <w:t xml:space="preserve"> </w:t>
      </w:r>
      <w:r w:rsidR="00FF09BF" w:rsidRPr="00AC1537">
        <w:rPr>
          <w:rFonts w:ascii="Arial" w:hAnsi="Arial" w:cs="Arial"/>
          <w:sz w:val="28"/>
          <w:szCs w:val="28"/>
        </w:rPr>
        <w:t>l</w:t>
      </w:r>
      <w:r w:rsidR="00FF09BF">
        <w:rPr>
          <w:rFonts w:ascii="Arial" w:hAnsi="Arial" w:cs="Arial"/>
          <w:sz w:val="28"/>
          <w:szCs w:val="28"/>
        </w:rPr>
        <w:t>a</w:t>
      </w:r>
      <w:r w:rsidR="00FF09BF" w:rsidRPr="00AC1537">
        <w:rPr>
          <w:rFonts w:ascii="Arial" w:hAnsi="Arial" w:cs="Arial"/>
          <w:sz w:val="28"/>
          <w:szCs w:val="28"/>
        </w:rPr>
        <w:t xml:space="preserve"> </w:t>
      </w:r>
      <w:r w:rsidR="00FF09BF">
        <w:rPr>
          <w:rFonts w:ascii="Arial" w:hAnsi="Arial" w:cs="Arial"/>
          <w:sz w:val="28"/>
          <w:szCs w:val="28"/>
        </w:rPr>
        <w:t xml:space="preserve">parte actora </w:t>
      </w:r>
      <w:r w:rsidR="00FF09BF" w:rsidRPr="00AC1537">
        <w:rPr>
          <w:rFonts w:ascii="Arial" w:hAnsi="Arial" w:cs="Arial"/>
          <w:sz w:val="28"/>
          <w:szCs w:val="28"/>
        </w:rPr>
        <w:t xml:space="preserve">de agotar otro medio de defensa antes de acudir al presente </w:t>
      </w:r>
      <w:r w:rsidR="00FF09BF">
        <w:rPr>
          <w:rFonts w:ascii="Arial" w:hAnsi="Arial" w:cs="Arial"/>
          <w:sz w:val="28"/>
          <w:szCs w:val="28"/>
        </w:rPr>
        <w:t>J</w:t>
      </w:r>
      <w:r w:rsidR="00FF09BF" w:rsidRPr="00AC1537">
        <w:rPr>
          <w:rFonts w:ascii="Arial" w:hAnsi="Arial" w:cs="Arial"/>
          <w:sz w:val="28"/>
          <w:szCs w:val="28"/>
        </w:rPr>
        <w:t>uicio.</w:t>
      </w:r>
    </w:p>
    <w:p w:rsidR="00FF09BF" w:rsidRDefault="00FF09BF" w:rsidP="005A6963">
      <w:pPr>
        <w:spacing w:line="360" w:lineRule="auto"/>
        <w:jc w:val="both"/>
        <w:rPr>
          <w:rFonts w:ascii="Arial" w:hAnsi="Arial" w:cs="Arial"/>
          <w:spacing w:val="6"/>
          <w:sz w:val="28"/>
          <w:szCs w:val="28"/>
        </w:rPr>
      </w:pPr>
    </w:p>
    <w:p w:rsidR="00FF09BF" w:rsidRPr="00424E96" w:rsidRDefault="00FF09BF" w:rsidP="005A6963">
      <w:pPr>
        <w:spacing w:line="360" w:lineRule="auto"/>
        <w:jc w:val="both"/>
        <w:rPr>
          <w:rFonts w:ascii="Arial" w:hAnsi="Arial" w:cs="Arial"/>
          <w:spacing w:val="6"/>
          <w:sz w:val="28"/>
          <w:szCs w:val="28"/>
        </w:rPr>
      </w:pPr>
      <w:r>
        <w:rPr>
          <w:rFonts w:ascii="Arial" w:hAnsi="Arial" w:cs="Arial"/>
          <w:spacing w:val="6"/>
          <w:sz w:val="28"/>
          <w:szCs w:val="28"/>
        </w:rPr>
        <w:t>Con relación a la i</w:t>
      </w:r>
      <w:r w:rsidR="006B1B2D">
        <w:rPr>
          <w:rFonts w:ascii="Arial" w:hAnsi="Arial" w:cs="Arial"/>
          <w:spacing w:val="6"/>
          <w:sz w:val="28"/>
          <w:szCs w:val="28"/>
        </w:rPr>
        <w:t>nfracción q</w:t>
      </w:r>
      <w:r>
        <w:rPr>
          <w:rFonts w:ascii="Arial" w:hAnsi="Arial" w:cs="Arial"/>
          <w:spacing w:val="6"/>
          <w:sz w:val="28"/>
          <w:szCs w:val="28"/>
        </w:rPr>
        <w:t xml:space="preserve">ue la parte actora atribuye a las personas </w:t>
      </w:r>
      <w:r w:rsidR="00AD0B90">
        <w:rPr>
          <w:rFonts w:ascii="Arial" w:hAnsi="Arial" w:cs="Arial"/>
          <w:spacing w:val="6"/>
          <w:sz w:val="28"/>
          <w:szCs w:val="28"/>
        </w:rPr>
        <w:t xml:space="preserve">probables </w:t>
      </w:r>
      <w:r w:rsidR="006B1B2D">
        <w:rPr>
          <w:rFonts w:ascii="Arial" w:hAnsi="Arial" w:cs="Arial"/>
          <w:spacing w:val="6"/>
          <w:sz w:val="28"/>
          <w:szCs w:val="28"/>
        </w:rPr>
        <w:t>infractoras</w:t>
      </w:r>
      <w:r>
        <w:rPr>
          <w:rFonts w:ascii="Arial" w:hAnsi="Arial" w:cs="Arial"/>
          <w:spacing w:val="6"/>
          <w:sz w:val="28"/>
          <w:szCs w:val="28"/>
        </w:rPr>
        <w:t xml:space="preserve">, si bien lo ordinario sería que conociera la Dirección responsable en primera instancia, como ya se estableció, la Sala Regional ordenó a este Tribunal Electoral analizar y resolver la irregularidad, por lo que en el caso concreto no hay instancia previa que la parte actora deba agotar. </w:t>
      </w:r>
    </w:p>
    <w:p w:rsidR="00EC4A82" w:rsidRPr="004021D4" w:rsidRDefault="00EC4A82" w:rsidP="005A6963">
      <w:pPr>
        <w:pStyle w:val="Textonotapie"/>
        <w:spacing w:line="360" w:lineRule="auto"/>
        <w:jc w:val="both"/>
        <w:rPr>
          <w:rFonts w:ascii="Arial" w:hAnsi="Arial" w:cs="Arial"/>
          <w:sz w:val="28"/>
          <w:szCs w:val="28"/>
          <w:lang w:val="es-MX"/>
        </w:rPr>
      </w:pPr>
    </w:p>
    <w:p w:rsidR="004F08A8" w:rsidRDefault="00EC4A82" w:rsidP="005A6963">
      <w:pPr>
        <w:widowControl w:val="0"/>
        <w:tabs>
          <w:tab w:val="left" w:pos="1792"/>
        </w:tabs>
        <w:autoSpaceDE w:val="0"/>
        <w:autoSpaceDN w:val="0"/>
        <w:spacing w:line="360" w:lineRule="auto"/>
        <w:jc w:val="both"/>
        <w:rPr>
          <w:rFonts w:ascii="Arial" w:eastAsia="Calibri" w:hAnsi="Arial" w:cs="Arial"/>
          <w:sz w:val="28"/>
          <w:szCs w:val="28"/>
        </w:rPr>
      </w:pPr>
      <w:r w:rsidRPr="004021D4">
        <w:rPr>
          <w:rFonts w:ascii="Arial" w:hAnsi="Arial" w:cs="Arial"/>
          <w:b/>
          <w:sz w:val="28"/>
          <w:szCs w:val="28"/>
        </w:rPr>
        <w:t xml:space="preserve">f) </w:t>
      </w:r>
      <w:proofErr w:type="spellStart"/>
      <w:r w:rsidRPr="004021D4">
        <w:rPr>
          <w:rFonts w:ascii="Arial" w:hAnsi="Arial" w:cs="Arial"/>
          <w:b/>
          <w:sz w:val="28"/>
          <w:szCs w:val="28"/>
        </w:rPr>
        <w:t>Reparabilidad</w:t>
      </w:r>
      <w:proofErr w:type="spellEnd"/>
      <w:r w:rsidRPr="004021D4">
        <w:rPr>
          <w:rFonts w:ascii="Arial" w:hAnsi="Arial" w:cs="Arial"/>
          <w:b/>
          <w:spacing w:val="6"/>
          <w:sz w:val="28"/>
          <w:szCs w:val="28"/>
        </w:rPr>
        <w:t>.</w:t>
      </w:r>
      <w:r w:rsidRPr="004021D4">
        <w:rPr>
          <w:rFonts w:ascii="Arial" w:hAnsi="Arial" w:cs="Arial"/>
          <w:spacing w:val="6"/>
          <w:sz w:val="28"/>
          <w:szCs w:val="28"/>
        </w:rPr>
        <w:t xml:space="preserve"> </w:t>
      </w:r>
      <w:r w:rsidR="00CE3F55">
        <w:rPr>
          <w:rFonts w:ascii="Arial" w:hAnsi="Arial" w:cs="Arial"/>
          <w:spacing w:val="6"/>
          <w:sz w:val="28"/>
          <w:szCs w:val="28"/>
        </w:rPr>
        <w:t xml:space="preserve">Los actos </w:t>
      </w:r>
      <w:r w:rsidR="00D45DFD" w:rsidRPr="002F04C5">
        <w:rPr>
          <w:rFonts w:ascii="Arial" w:hAnsi="Arial" w:cs="Arial"/>
          <w:sz w:val="28"/>
          <w:szCs w:val="28"/>
        </w:rPr>
        <w:t>impugnado</w:t>
      </w:r>
      <w:r w:rsidR="00CE3F55">
        <w:rPr>
          <w:rFonts w:ascii="Arial" w:hAnsi="Arial" w:cs="Arial"/>
          <w:sz w:val="28"/>
          <w:szCs w:val="28"/>
        </w:rPr>
        <w:t>s</w:t>
      </w:r>
      <w:r w:rsidR="00D45DFD" w:rsidRPr="002F04C5">
        <w:rPr>
          <w:rFonts w:ascii="Arial" w:hAnsi="Arial" w:cs="Arial"/>
          <w:sz w:val="28"/>
          <w:szCs w:val="28"/>
        </w:rPr>
        <w:t xml:space="preserve"> no se ha</w:t>
      </w:r>
      <w:r w:rsidR="00CE3F55">
        <w:rPr>
          <w:rFonts w:ascii="Arial" w:hAnsi="Arial" w:cs="Arial"/>
          <w:sz w:val="28"/>
          <w:szCs w:val="28"/>
        </w:rPr>
        <w:t>n</w:t>
      </w:r>
      <w:r w:rsidR="00D45DFD" w:rsidRPr="002F04C5">
        <w:rPr>
          <w:rFonts w:ascii="Arial" w:hAnsi="Arial" w:cs="Arial"/>
          <w:sz w:val="28"/>
          <w:szCs w:val="28"/>
        </w:rPr>
        <w:t xml:space="preserve"> consumado de modo irreparable, ya que, en caso de asistir la razón a</w:t>
      </w:r>
      <w:r w:rsidR="00CE3F55">
        <w:rPr>
          <w:rFonts w:ascii="Arial" w:hAnsi="Arial" w:cs="Arial"/>
          <w:sz w:val="28"/>
          <w:szCs w:val="28"/>
        </w:rPr>
        <w:t xml:space="preserve"> </w:t>
      </w:r>
      <w:r w:rsidR="00D45DFD" w:rsidRPr="002F04C5">
        <w:rPr>
          <w:rFonts w:ascii="Arial" w:hAnsi="Arial" w:cs="Arial"/>
          <w:sz w:val="28"/>
          <w:szCs w:val="28"/>
        </w:rPr>
        <w:t>l</w:t>
      </w:r>
      <w:r w:rsidR="00CE3F55">
        <w:rPr>
          <w:rFonts w:ascii="Arial" w:hAnsi="Arial" w:cs="Arial"/>
          <w:sz w:val="28"/>
          <w:szCs w:val="28"/>
        </w:rPr>
        <w:t>a parte actora,</w:t>
      </w:r>
      <w:r w:rsidR="00D45DFD" w:rsidRPr="002F04C5">
        <w:rPr>
          <w:rFonts w:ascii="Arial" w:hAnsi="Arial" w:cs="Arial"/>
          <w:sz w:val="28"/>
          <w:szCs w:val="28"/>
        </w:rPr>
        <w:t xml:space="preserve"> puede restitui</w:t>
      </w:r>
      <w:r w:rsidR="00CE3F55">
        <w:rPr>
          <w:rFonts w:ascii="Arial" w:hAnsi="Arial" w:cs="Arial"/>
          <w:sz w:val="28"/>
          <w:szCs w:val="28"/>
        </w:rPr>
        <w:t xml:space="preserve">rse </w:t>
      </w:r>
      <w:r w:rsidR="00D45DFD" w:rsidRPr="002F04C5">
        <w:rPr>
          <w:rFonts w:ascii="Arial" w:hAnsi="Arial" w:cs="Arial"/>
          <w:sz w:val="28"/>
          <w:szCs w:val="28"/>
        </w:rPr>
        <w:t>el derecho que se estima vulnerado</w:t>
      </w:r>
      <w:r w:rsidR="00D45DFD" w:rsidRPr="002F04C5">
        <w:rPr>
          <w:rFonts w:ascii="Arial" w:eastAsia="Calibri" w:hAnsi="Arial" w:cs="Arial"/>
          <w:sz w:val="28"/>
          <w:szCs w:val="28"/>
        </w:rPr>
        <w:t>.</w:t>
      </w:r>
    </w:p>
    <w:p w:rsidR="004F08A8" w:rsidRDefault="004F08A8" w:rsidP="005A6963">
      <w:pPr>
        <w:widowControl w:val="0"/>
        <w:tabs>
          <w:tab w:val="left" w:pos="1792"/>
        </w:tabs>
        <w:autoSpaceDE w:val="0"/>
        <w:autoSpaceDN w:val="0"/>
        <w:spacing w:line="360" w:lineRule="auto"/>
        <w:jc w:val="both"/>
        <w:rPr>
          <w:rFonts w:ascii="Arial" w:eastAsia="Calibri" w:hAnsi="Arial" w:cs="Arial"/>
          <w:sz w:val="28"/>
          <w:szCs w:val="28"/>
        </w:rPr>
      </w:pPr>
    </w:p>
    <w:p w:rsidR="004F08A8" w:rsidRPr="00E76984" w:rsidRDefault="004F08A8" w:rsidP="005A6963">
      <w:pPr>
        <w:spacing w:line="360" w:lineRule="auto"/>
        <w:jc w:val="both"/>
        <w:rPr>
          <w:rStyle w:val="apple-converted-space"/>
          <w:rFonts w:ascii="Arial" w:hAnsi="Arial" w:cs="Arial"/>
          <w:b/>
          <w:sz w:val="28"/>
          <w:szCs w:val="28"/>
        </w:rPr>
      </w:pPr>
      <w:r>
        <w:rPr>
          <w:rStyle w:val="apple-converted-space"/>
          <w:rFonts w:ascii="Arial" w:hAnsi="Arial" w:cs="Arial"/>
          <w:b/>
          <w:sz w:val="28"/>
          <w:szCs w:val="28"/>
        </w:rPr>
        <w:t xml:space="preserve">CUARTO. </w:t>
      </w:r>
      <w:r w:rsidRPr="00E76984">
        <w:rPr>
          <w:rStyle w:val="apple-converted-space"/>
          <w:rFonts w:ascii="Arial" w:hAnsi="Arial" w:cs="Arial"/>
          <w:b/>
          <w:sz w:val="28"/>
          <w:szCs w:val="28"/>
        </w:rPr>
        <w:t>Materia de la impugnación.</w:t>
      </w:r>
    </w:p>
    <w:p w:rsidR="004F08A8" w:rsidRPr="00E76984" w:rsidRDefault="004F08A8" w:rsidP="005A6963">
      <w:pPr>
        <w:spacing w:line="360" w:lineRule="auto"/>
        <w:jc w:val="both"/>
        <w:rPr>
          <w:rStyle w:val="apple-converted-space"/>
          <w:rFonts w:ascii="Arial" w:hAnsi="Arial" w:cs="Arial"/>
          <w:sz w:val="28"/>
          <w:szCs w:val="28"/>
        </w:rPr>
      </w:pPr>
    </w:p>
    <w:p w:rsidR="004F08A8" w:rsidRPr="00E76984" w:rsidRDefault="004F08A8" w:rsidP="005A6963">
      <w:pPr>
        <w:spacing w:line="360" w:lineRule="auto"/>
        <w:jc w:val="both"/>
        <w:rPr>
          <w:rFonts w:ascii="Arial" w:hAnsi="Arial" w:cs="Arial"/>
          <w:sz w:val="28"/>
          <w:szCs w:val="28"/>
        </w:rPr>
      </w:pPr>
      <w:r w:rsidRPr="00E76984">
        <w:rPr>
          <w:rFonts w:ascii="Arial" w:hAnsi="Arial" w:cs="Arial"/>
          <w:b/>
          <w:bCs/>
          <w:sz w:val="28"/>
          <w:szCs w:val="28"/>
        </w:rPr>
        <w:t>1. Pretensión, causa de pedir y resumen de agravios.</w:t>
      </w:r>
      <w:r>
        <w:rPr>
          <w:rFonts w:ascii="Arial" w:hAnsi="Arial" w:cs="Arial"/>
          <w:b/>
          <w:bCs/>
          <w:sz w:val="28"/>
          <w:szCs w:val="28"/>
        </w:rPr>
        <w:t xml:space="preserve"> </w:t>
      </w:r>
      <w:r w:rsidRPr="00390D30">
        <w:rPr>
          <w:rFonts w:ascii="Arial" w:hAnsi="Arial" w:cs="Arial"/>
          <w:sz w:val="28"/>
          <w:szCs w:val="28"/>
        </w:rPr>
        <w:t>Este Tribunal Electoral, en ejercicio de la atribución prevista en los artículos 89 y 90 de la Ley Procesal, analiza de manera íntegra el escrito de demanda</w:t>
      </w:r>
      <w:r w:rsidR="00B8330F">
        <w:rPr>
          <w:rFonts w:ascii="Arial" w:hAnsi="Arial" w:cs="Arial"/>
          <w:sz w:val="28"/>
          <w:szCs w:val="28"/>
        </w:rPr>
        <w:t>,</w:t>
      </w:r>
      <w:r w:rsidRPr="00390D30">
        <w:rPr>
          <w:rFonts w:ascii="Arial" w:hAnsi="Arial" w:cs="Arial"/>
          <w:sz w:val="28"/>
          <w:szCs w:val="28"/>
        </w:rPr>
        <w:t xml:space="preserve"> a efecto de identificar los agravios</w:t>
      </w:r>
      <w:r>
        <w:rPr>
          <w:rFonts w:ascii="Arial" w:hAnsi="Arial" w:cs="Arial"/>
          <w:sz w:val="28"/>
          <w:szCs w:val="28"/>
        </w:rPr>
        <w:t>,</w:t>
      </w:r>
      <w:r w:rsidRPr="00390D30">
        <w:rPr>
          <w:rFonts w:ascii="Arial" w:hAnsi="Arial" w:cs="Arial"/>
          <w:sz w:val="28"/>
          <w:szCs w:val="28"/>
        </w:rPr>
        <w:t xml:space="preserve"> con independencia de su ubicación, o bien que para su formulación se emplee una determinada fórmula o se siga un silogismo.</w:t>
      </w:r>
    </w:p>
    <w:p w:rsidR="004F08A8" w:rsidRPr="00E76984" w:rsidRDefault="004F08A8" w:rsidP="005A6963">
      <w:pPr>
        <w:spacing w:line="360" w:lineRule="auto"/>
        <w:jc w:val="both"/>
        <w:rPr>
          <w:rFonts w:ascii="Arial" w:hAnsi="Arial" w:cs="Arial"/>
          <w:sz w:val="28"/>
          <w:szCs w:val="28"/>
        </w:rPr>
      </w:pPr>
    </w:p>
    <w:p w:rsidR="004F08A8" w:rsidRPr="00E76984" w:rsidRDefault="004F08A8" w:rsidP="005A6963">
      <w:pPr>
        <w:spacing w:line="360" w:lineRule="auto"/>
        <w:jc w:val="both"/>
        <w:rPr>
          <w:rFonts w:ascii="Arial" w:hAnsi="Arial" w:cs="Arial"/>
          <w:b/>
          <w:sz w:val="28"/>
          <w:szCs w:val="28"/>
        </w:rPr>
      </w:pPr>
      <w:r w:rsidRPr="00E76984">
        <w:rPr>
          <w:rFonts w:ascii="Arial" w:hAnsi="Arial" w:cs="Arial"/>
          <w:sz w:val="28"/>
          <w:szCs w:val="28"/>
        </w:rPr>
        <w:t xml:space="preserve">En su caso, se suplirá la deficiencia en la expresión de la inconformidad para desprender el perjuicio que señala la parte actora y salvaguardar su garantía de acceso a la justicia, tal y como se </w:t>
      </w:r>
      <w:r>
        <w:rPr>
          <w:rFonts w:ascii="Arial" w:hAnsi="Arial" w:cs="Arial"/>
          <w:sz w:val="28"/>
          <w:szCs w:val="28"/>
        </w:rPr>
        <w:t xml:space="preserve">advierte </w:t>
      </w:r>
      <w:r w:rsidRPr="00E76984">
        <w:rPr>
          <w:rFonts w:ascii="Arial" w:hAnsi="Arial" w:cs="Arial"/>
          <w:sz w:val="28"/>
          <w:szCs w:val="28"/>
        </w:rPr>
        <w:t xml:space="preserve">de la Jurisprudencia emitida por este Tribunal Electoral de rubro: </w:t>
      </w:r>
      <w:r w:rsidRPr="00E76984">
        <w:rPr>
          <w:rFonts w:ascii="Arial" w:hAnsi="Arial" w:cs="Arial"/>
          <w:b/>
          <w:sz w:val="28"/>
          <w:szCs w:val="28"/>
        </w:rPr>
        <w:t xml:space="preserve">“SUPLENCIA DE LA DEFICIENCIA DE LA </w:t>
      </w:r>
      <w:r w:rsidRPr="00E76984">
        <w:rPr>
          <w:rFonts w:ascii="Arial" w:hAnsi="Arial" w:cs="Arial"/>
          <w:b/>
          <w:sz w:val="28"/>
          <w:szCs w:val="28"/>
        </w:rPr>
        <w:lastRenderedPageBreak/>
        <w:t>ARGUMENTACIÓN DE LOS AGRAVIOS. PROCEDE EN LOS MEDIOS DE IMPUGNACIÓN CUYA RESOLUCIÓN CORRESPONDA AL TRIBUNAL ELECTORAL DEL DISTRITO FEDERAL”.</w:t>
      </w:r>
      <w:r w:rsidRPr="00E76984">
        <w:rPr>
          <w:rFonts w:ascii="Arial" w:hAnsi="Arial" w:cs="Arial"/>
          <w:b/>
          <w:sz w:val="28"/>
          <w:szCs w:val="28"/>
          <w:vertAlign w:val="superscript"/>
        </w:rPr>
        <w:footnoteReference w:id="11"/>
      </w:r>
    </w:p>
    <w:p w:rsidR="004F08A8" w:rsidRPr="00E76984" w:rsidRDefault="004F08A8" w:rsidP="005A6963">
      <w:pPr>
        <w:spacing w:line="360" w:lineRule="auto"/>
        <w:jc w:val="both"/>
        <w:rPr>
          <w:rFonts w:ascii="Arial" w:hAnsi="Arial" w:cs="Arial"/>
          <w:sz w:val="28"/>
          <w:szCs w:val="28"/>
        </w:rPr>
      </w:pPr>
    </w:p>
    <w:p w:rsidR="004F08A8" w:rsidRPr="00E76984" w:rsidRDefault="004F08A8" w:rsidP="005A6963">
      <w:pPr>
        <w:spacing w:line="360" w:lineRule="auto"/>
        <w:jc w:val="both"/>
        <w:rPr>
          <w:rFonts w:ascii="Arial" w:hAnsi="Arial" w:cs="Arial"/>
          <w:sz w:val="28"/>
          <w:szCs w:val="28"/>
        </w:rPr>
      </w:pPr>
      <w:r w:rsidRPr="00E76984">
        <w:rPr>
          <w:rFonts w:ascii="Arial" w:hAnsi="Arial" w:cs="Arial"/>
          <w:sz w:val="28"/>
          <w:szCs w:val="28"/>
        </w:rPr>
        <w:t>De ahí que del análisis al escrito</w:t>
      </w:r>
      <w:r>
        <w:rPr>
          <w:rFonts w:ascii="Arial" w:hAnsi="Arial" w:cs="Arial"/>
          <w:sz w:val="28"/>
          <w:szCs w:val="28"/>
        </w:rPr>
        <w:t xml:space="preserve"> inicial </w:t>
      </w:r>
      <w:r w:rsidRPr="00E76984">
        <w:rPr>
          <w:rFonts w:ascii="Arial" w:hAnsi="Arial" w:cs="Arial"/>
          <w:sz w:val="28"/>
          <w:szCs w:val="28"/>
        </w:rPr>
        <w:t>est</w:t>
      </w:r>
      <w:r>
        <w:rPr>
          <w:rFonts w:ascii="Arial" w:hAnsi="Arial" w:cs="Arial"/>
          <w:sz w:val="28"/>
          <w:szCs w:val="28"/>
        </w:rPr>
        <w:t xml:space="preserve">e Órgano Jurisdiccional </w:t>
      </w:r>
      <w:r w:rsidRPr="00E76984">
        <w:rPr>
          <w:rFonts w:ascii="Arial" w:hAnsi="Arial" w:cs="Arial"/>
          <w:sz w:val="28"/>
          <w:szCs w:val="28"/>
        </w:rPr>
        <w:t xml:space="preserve">desprende los elementos que enseguida se precisan: </w:t>
      </w:r>
    </w:p>
    <w:p w:rsidR="004F08A8" w:rsidRPr="00E76984" w:rsidRDefault="004F08A8" w:rsidP="005A6963">
      <w:pPr>
        <w:pStyle w:val="NormalWeb"/>
        <w:spacing w:before="0" w:beforeAutospacing="0" w:after="0" w:afterAutospacing="0" w:line="360" w:lineRule="auto"/>
        <w:jc w:val="both"/>
        <w:rPr>
          <w:rFonts w:ascii="Arial" w:eastAsia="Calibri" w:hAnsi="Arial" w:cs="Arial"/>
          <w:b/>
          <w:sz w:val="28"/>
          <w:szCs w:val="28"/>
        </w:rPr>
      </w:pPr>
    </w:p>
    <w:p w:rsidR="005A6BE7" w:rsidRDefault="004F08A8" w:rsidP="005A6963">
      <w:pPr>
        <w:pStyle w:val="NormalWeb"/>
        <w:spacing w:before="0" w:beforeAutospacing="0" w:after="0" w:afterAutospacing="0" w:line="360" w:lineRule="auto"/>
        <w:jc w:val="both"/>
        <w:rPr>
          <w:rFonts w:ascii="Arial" w:eastAsia="Calibri" w:hAnsi="Arial" w:cs="Arial"/>
          <w:sz w:val="28"/>
          <w:szCs w:val="28"/>
          <w:lang w:val="es-MX"/>
        </w:rPr>
      </w:pPr>
      <w:r w:rsidRPr="00B45D7F">
        <w:rPr>
          <w:rFonts w:ascii="Arial" w:eastAsia="Calibri" w:hAnsi="Arial" w:cs="Arial"/>
          <w:b/>
          <w:sz w:val="28"/>
          <w:szCs w:val="28"/>
          <w:lang w:val="es-MX"/>
        </w:rPr>
        <w:t>a.</w:t>
      </w:r>
      <w:r w:rsidRPr="00B45D7F">
        <w:rPr>
          <w:rFonts w:ascii="Arial" w:eastAsia="Calibri" w:hAnsi="Arial" w:cs="Arial"/>
          <w:b/>
          <w:sz w:val="28"/>
          <w:szCs w:val="28"/>
        </w:rPr>
        <w:t xml:space="preserve"> Pretensión.</w:t>
      </w:r>
      <w:r w:rsidR="009F5071" w:rsidRPr="00B45D7F">
        <w:rPr>
          <w:rFonts w:ascii="Arial" w:eastAsia="Calibri" w:hAnsi="Arial" w:cs="Arial"/>
          <w:sz w:val="28"/>
          <w:szCs w:val="28"/>
        </w:rPr>
        <w:t xml:space="preserve"> En esencia, la parte actora pretende </w:t>
      </w:r>
      <w:r w:rsidR="009F5071" w:rsidRPr="00B45D7F">
        <w:rPr>
          <w:rFonts w:ascii="Arial" w:eastAsia="Calibri" w:hAnsi="Arial" w:cs="Arial"/>
          <w:sz w:val="28"/>
          <w:szCs w:val="28"/>
          <w:lang w:val="es-MX"/>
        </w:rPr>
        <w:t xml:space="preserve">que este </w:t>
      </w:r>
      <w:proofErr w:type="spellStart"/>
      <w:r w:rsidR="009F5071" w:rsidRPr="00B45D7F">
        <w:rPr>
          <w:rFonts w:ascii="Arial" w:eastAsia="Calibri" w:hAnsi="Arial" w:cs="Arial"/>
          <w:sz w:val="28"/>
          <w:szCs w:val="28"/>
          <w:lang w:val="es-MX"/>
        </w:rPr>
        <w:t>Trib</w:t>
      </w:r>
      <w:r w:rsidRPr="00B45D7F">
        <w:rPr>
          <w:rFonts w:ascii="Arial" w:eastAsia="Calibri" w:hAnsi="Arial" w:cs="Arial"/>
          <w:sz w:val="28"/>
          <w:szCs w:val="28"/>
        </w:rPr>
        <w:t>unal</w:t>
      </w:r>
      <w:proofErr w:type="spellEnd"/>
      <w:r w:rsidRPr="00B45D7F">
        <w:rPr>
          <w:rFonts w:ascii="Arial" w:eastAsia="Calibri" w:hAnsi="Arial" w:cs="Arial"/>
          <w:sz w:val="28"/>
          <w:szCs w:val="28"/>
        </w:rPr>
        <w:t xml:space="preserve"> Electoral </w:t>
      </w:r>
      <w:r w:rsidR="009449E1" w:rsidRPr="00B45D7F">
        <w:rPr>
          <w:rFonts w:ascii="Arial" w:eastAsia="Calibri" w:hAnsi="Arial" w:cs="Arial"/>
          <w:sz w:val="28"/>
          <w:szCs w:val="28"/>
          <w:lang w:val="es-MX"/>
        </w:rPr>
        <w:t xml:space="preserve">remueva del cargo a las personas </w:t>
      </w:r>
      <w:r w:rsidR="00AD0B90" w:rsidRPr="00B45D7F">
        <w:rPr>
          <w:rFonts w:ascii="Arial" w:eastAsia="Calibri" w:hAnsi="Arial" w:cs="Arial"/>
          <w:sz w:val="28"/>
          <w:szCs w:val="28"/>
          <w:lang w:val="es-MX"/>
        </w:rPr>
        <w:t xml:space="preserve">probables </w:t>
      </w:r>
      <w:r w:rsidR="009449E1" w:rsidRPr="00B45D7F">
        <w:rPr>
          <w:rFonts w:ascii="Arial" w:eastAsia="Calibri" w:hAnsi="Arial" w:cs="Arial"/>
          <w:sz w:val="28"/>
          <w:szCs w:val="28"/>
          <w:lang w:val="es-MX"/>
        </w:rPr>
        <w:t>infractoras</w:t>
      </w:r>
      <w:r w:rsidR="00573D1F" w:rsidRPr="00B45D7F">
        <w:rPr>
          <w:rFonts w:ascii="Arial" w:eastAsia="Calibri" w:hAnsi="Arial" w:cs="Arial"/>
          <w:sz w:val="28"/>
          <w:szCs w:val="28"/>
          <w:lang w:val="es-MX"/>
        </w:rPr>
        <w:t>.</w:t>
      </w:r>
    </w:p>
    <w:p w:rsidR="00573D1F" w:rsidRPr="00E76984" w:rsidRDefault="00573D1F" w:rsidP="005A6963">
      <w:pPr>
        <w:pStyle w:val="NormalWeb"/>
        <w:spacing w:before="0" w:beforeAutospacing="0" w:after="0" w:afterAutospacing="0" w:line="360" w:lineRule="auto"/>
        <w:jc w:val="both"/>
        <w:rPr>
          <w:rFonts w:ascii="Arial" w:hAnsi="Arial" w:cs="Arial"/>
          <w:b/>
          <w:sz w:val="28"/>
          <w:szCs w:val="28"/>
          <w:lang w:val="es-ES_tradnl"/>
        </w:rPr>
      </w:pPr>
    </w:p>
    <w:p w:rsidR="004F08A8" w:rsidRPr="00E76984" w:rsidRDefault="004F08A8" w:rsidP="005A6963">
      <w:pPr>
        <w:pStyle w:val="NormalWeb"/>
        <w:spacing w:before="0" w:beforeAutospacing="0" w:after="0" w:afterAutospacing="0" w:line="360" w:lineRule="auto"/>
        <w:jc w:val="both"/>
        <w:rPr>
          <w:rFonts w:ascii="Arial" w:hAnsi="Arial" w:cs="Arial"/>
          <w:sz w:val="28"/>
          <w:szCs w:val="28"/>
          <w:lang w:val="es-ES_tradnl"/>
        </w:rPr>
      </w:pPr>
      <w:r w:rsidRPr="00E76984">
        <w:rPr>
          <w:rFonts w:ascii="Arial" w:hAnsi="Arial" w:cs="Arial"/>
          <w:b/>
          <w:sz w:val="28"/>
          <w:szCs w:val="28"/>
          <w:lang w:val="es-ES_tradnl"/>
        </w:rPr>
        <w:t>b</w:t>
      </w:r>
      <w:r>
        <w:rPr>
          <w:rFonts w:ascii="Arial" w:hAnsi="Arial" w:cs="Arial"/>
          <w:b/>
          <w:sz w:val="28"/>
          <w:szCs w:val="28"/>
          <w:lang w:val="es-ES_tradnl"/>
        </w:rPr>
        <w:t>.</w:t>
      </w:r>
      <w:r w:rsidRPr="00E76984">
        <w:rPr>
          <w:rFonts w:ascii="Arial" w:hAnsi="Arial" w:cs="Arial"/>
          <w:b/>
          <w:sz w:val="28"/>
          <w:szCs w:val="28"/>
          <w:lang w:val="es-ES_tradnl"/>
        </w:rPr>
        <w:t xml:space="preserve"> Causa</w:t>
      </w:r>
      <w:r w:rsidRPr="00E76984">
        <w:rPr>
          <w:rFonts w:ascii="Arial" w:hAnsi="Arial" w:cs="Arial"/>
          <w:b/>
          <w:sz w:val="28"/>
          <w:szCs w:val="28"/>
        </w:rPr>
        <w:t xml:space="preserve"> de pedir</w:t>
      </w:r>
      <w:r w:rsidRPr="00E76984">
        <w:rPr>
          <w:rFonts w:ascii="Arial" w:hAnsi="Arial" w:cs="Arial"/>
          <w:b/>
          <w:sz w:val="28"/>
          <w:szCs w:val="28"/>
          <w:lang w:val="es-ES_tradnl"/>
        </w:rPr>
        <w:t>.</w:t>
      </w:r>
      <w:r w:rsidRPr="00E76984">
        <w:rPr>
          <w:rFonts w:ascii="Arial" w:hAnsi="Arial" w:cs="Arial"/>
          <w:sz w:val="28"/>
          <w:szCs w:val="28"/>
        </w:rPr>
        <w:t xml:space="preserve"> </w:t>
      </w:r>
      <w:r w:rsidRPr="00E76984">
        <w:rPr>
          <w:rFonts w:ascii="Arial" w:hAnsi="Arial" w:cs="Arial"/>
          <w:sz w:val="28"/>
          <w:szCs w:val="28"/>
          <w:lang w:val="es-ES_tradnl"/>
        </w:rPr>
        <w:t>S</w:t>
      </w:r>
      <w:proofErr w:type="spellStart"/>
      <w:r w:rsidRPr="00E76984">
        <w:rPr>
          <w:rFonts w:ascii="Arial" w:hAnsi="Arial" w:cs="Arial"/>
          <w:sz w:val="28"/>
          <w:szCs w:val="28"/>
        </w:rPr>
        <w:t>e</w:t>
      </w:r>
      <w:proofErr w:type="spellEnd"/>
      <w:r w:rsidRPr="00E76984">
        <w:rPr>
          <w:rFonts w:ascii="Arial" w:hAnsi="Arial" w:cs="Arial"/>
          <w:sz w:val="28"/>
          <w:szCs w:val="28"/>
        </w:rPr>
        <w:t xml:space="preserve"> sustenta</w:t>
      </w:r>
      <w:r w:rsidR="005A6BE7">
        <w:rPr>
          <w:rFonts w:ascii="Arial" w:hAnsi="Arial" w:cs="Arial"/>
          <w:sz w:val="28"/>
          <w:szCs w:val="28"/>
          <w:lang w:val="es-MX"/>
        </w:rPr>
        <w:t>,</w:t>
      </w:r>
      <w:r w:rsidRPr="00E76984">
        <w:rPr>
          <w:rFonts w:ascii="Arial" w:hAnsi="Arial" w:cs="Arial"/>
          <w:sz w:val="28"/>
          <w:szCs w:val="28"/>
          <w:lang w:val="es-ES_tradnl"/>
        </w:rPr>
        <w:t xml:space="preserve"> esencialmente</w:t>
      </w:r>
      <w:r w:rsidR="005A6BE7">
        <w:rPr>
          <w:rFonts w:ascii="Arial" w:hAnsi="Arial" w:cs="Arial"/>
          <w:sz w:val="28"/>
          <w:szCs w:val="28"/>
          <w:lang w:val="es-ES_tradnl"/>
        </w:rPr>
        <w:t>,</w:t>
      </w:r>
      <w:r>
        <w:rPr>
          <w:rFonts w:ascii="Arial" w:hAnsi="Arial" w:cs="Arial"/>
          <w:sz w:val="28"/>
          <w:szCs w:val="28"/>
          <w:lang w:val="es-ES_tradnl"/>
        </w:rPr>
        <w:t xml:space="preserve"> en </w:t>
      </w:r>
      <w:r w:rsidR="00573D1F">
        <w:rPr>
          <w:rFonts w:ascii="Arial" w:hAnsi="Arial" w:cs="Arial"/>
          <w:sz w:val="28"/>
          <w:szCs w:val="28"/>
          <w:lang w:val="es-ES_tradnl"/>
        </w:rPr>
        <w:t xml:space="preserve">que las personas </w:t>
      </w:r>
      <w:r w:rsidR="00AD0B90">
        <w:rPr>
          <w:rFonts w:ascii="Arial" w:hAnsi="Arial" w:cs="Arial"/>
          <w:sz w:val="28"/>
          <w:szCs w:val="28"/>
          <w:lang w:val="es-ES_tradnl"/>
        </w:rPr>
        <w:t xml:space="preserve">probables </w:t>
      </w:r>
      <w:r w:rsidR="00836B62">
        <w:rPr>
          <w:rFonts w:ascii="Arial" w:hAnsi="Arial" w:cs="Arial"/>
          <w:sz w:val="28"/>
          <w:szCs w:val="28"/>
          <w:lang w:val="es-ES_tradnl"/>
        </w:rPr>
        <w:t xml:space="preserve">infractoras </w:t>
      </w:r>
      <w:r w:rsidR="00573D1F">
        <w:rPr>
          <w:rFonts w:ascii="Arial" w:eastAsia="Calibri" w:hAnsi="Arial" w:cs="Arial"/>
          <w:sz w:val="28"/>
          <w:szCs w:val="28"/>
          <w:lang w:val="es-MX"/>
        </w:rPr>
        <w:t xml:space="preserve">incurrieron en la irregularidad a que se refiere el artículo </w:t>
      </w:r>
      <w:r w:rsidR="005C6CDD">
        <w:rPr>
          <w:rFonts w:ascii="Arial" w:eastAsia="Calibri" w:hAnsi="Arial" w:cs="Arial"/>
          <w:sz w:val="28"/>
          <w:szCs w:val="28"/>
          <w:lang w:val="es-MX"/>
        </w:rPr>
        <w:t>213</w:t>
      </w:r>
      <w:r w:rsidR="00037BE2">
        <w:rPr>
          <w:rFonts w:ascii="Arial" w:eastAsia="Calibri" w:hAnsi="Arial" w:cs="Arial"/>
          <w:sz w:val="28"/>
          <w:szCs w:val="28"/>
          <w:lang w:val="es-MX"/>
        </w:rPr>
        <w:t xml:space="preserve"> </w:t>
      </w:r>
      <w:r w:rsidR="00573D1F">
        <w:rPr>
          <w:rFonts w:ascii="Arial" w:eastAsia="Calibri" w:hAnsi="Arial" w:cs="Arial"/>
          <w:sz w:val="28"/>
          <w:szCs w:val="28"/>
          <w:lang w:val="es-MX"/>
        </w:rPr>
        <w:t xml:space="preserve">fracción </w:t>
      </w:r>
      <w:r w:rsidR="008F2BC5" w:rsidRPr="005C6CDD">
        <w:rPr>
          <w:rFonts w:ascii="Arial" w:eastAsia="Calibri" w:hAnsi="Arial" w:cs="Arial"/>
          <w:sz w:val="28"/>
          <w:szCs w:val="28"/>
          <w:lang w:val="es-MX"/>
        </w:rPr>
        <w:t>I</w:t>
      </w:r>
      <w:r w:rsidR="005C6CDD">
        <w:rPr>
          <w:rFonts w:ascii="Arial" w:eastAsia="Calibri" w:hAnsi="Arial" w:cs="Arial"/>
          <w:sz w:val="28"/>
          <w:szCs w:val="28"/>
          <w:lang w:val="es-MX"/>
        </w:rPr>
        <w:t>V</w:t>
      </w:r>
      <w:r w:rsidR="00573D1F">
        <w:rPr>
          <w:rFonts w:ascii="Arial" w:eastAsia="Calibri" w:hAnsi="Arial" w:cs="Arial"/>
          <w:sz w:val="28"/>
          <w:szCs w:val="28"/>
          <w:lang w:val="es-MX"/>
        </w:rPr>
        <w:t xml:space="preserve"> de la Ley </w:t>
      </w:r>
      <w:r w:rsidR="00573D1F" w:rsidRPr="005C6CDD">
        <w:rPr>
          <w:rFonts w:ascii="Arial" w:eastAsia="Calibri" w:hAnsi="Arial" w:cs="Arial"/>
          <w:sz w:val="28"/>
          <w:szCs w:val="28"/>
          <w:lang w:val="es-MX"/>
        </w:rPr>
        <w:t>de Participación</w:t>
      </w:r>
      <w:r w:rsidR="005C6CDD" w:rsidRPr="005C6CDD">
        <w:rPr>
          <w:rFonts w:ascii="Arial" w:eastAsia="Calibri" w:hAnsi="Arial" w:cs="Arial"/>
          <w:sz w:val="28"/>
          <w:szCs w:val="28"/>
          <w:lang w:val="es-MX"/>
        </w:rPr>
        <w:t xml:space="preserve"> abrogada</w:t>
      </w:r>
      <w:r w:rsidR="004F3A46">
        <w:rPr>
          <w:rFonts w:ascii="Arial" w:eastAsia="Calibri" w:hAnsi="Arial" w:cs="Arial"/>
          <w:sz w:val="28"/>
          <w:szCs w:val="28"/>
          <w:lang w:val="es-MX"/>
        </w:rPr>
        <w:t xml:space="preserve">; lo que la promovente atribuye a que la autoridad responsable omitió cumplir con su obligación de </w:t>
      </w:r>
      <w:r w:rsidR="009956E5" w:rsidRPr="00F34DDF">
        <w:rPr>
          <w:rFonts w:ascii="Arial" w:eastAsia="Calibri" w:hAnsi="Arial" w:cs="Arial"/>
          <w:sz w:val="28"/>
          <w:szCs w:val="28"/>
          <w:lang w:val="es-MX"/>
        </w:rPr>
        <w:t>capacitar, evaluar y</w:t>
      </w:r>
      <w:r w:rsidR="009956E5">
        <w:rPr>
          <w:rFonts w:ascii="Arial" w:eastAsia="Calibri" w:hAnsi="Arial" w:cs="Arial"/>
          <w:sz w:val="28"/>
          <w:szCs w:val="28"/>
          <w:lang w:val="es-MX"/>
        </w:rPr>
        <w:t xml:space="preserve"> </w:t>
      </w:r>
      <w:r w:rsidR="004F3A46">
        <w:rPr>
          <w:rFonts w:ascii="Arial" w:eastAsia="Calibri" w:hAnsi="Arial" w:cs="Arial"/>
          <w:sz w:val="28"/>
          <w:szCs w:val="28"/>
          <w:lang w:val="es-MX"/>
        </w:rPr>
        <w:t>vigilar el correcto funcionamiento del Comité</w:t>
      </w:r>
      <w:r w:rsidR="00235C6D">
        <w:rPr>
          <w:rFonts w:ascii="Arial" w:hAnsi="Arial" w:cs="Arial"/>
          <w:sz w:val="28"/>
          <w:szCs w:val="28"/>
          <w:lang w:val="es-ES_tradnl"/>
        </w:rPr>
        <w:t>.</w:t>
      </w:r>
    </w:p>
    <w:p w:rsidR="004F08A8" w:rsidRPr="00E76984" w:rsidRDefault="004F08A8" w:rsidP="005A6963">
      <w:pPr>
        <w:spacing w:line="360" w:lineRule="auto"/>
        <w:jc w:val="both"/>
        <w:rPr>
          <w:rFonts w:ascii="Arial" w:hAnsi="Arial" w:cs="Arial"/>
          <w:sz w:val="28"/>
          <w:szCs w:val="28"/>
          <w:lang w:val="es-ES_tradnl"/>
        </w:rPr>
      </w:pPr>
    </w:p>
    <w:p w:rsidR="004F08A8" w:rsidRPr="00E76984" w:rsidRDefault="004F08A8" w:rsidP="005A6963">
      <w:pPr>
        <w:pStyle w:val="NormalWeb"/>
        <w:spacing w:before="0" w:beforeAutospacing="0" w:after="0" w:afterAutospacing="0" w:line="360" w:lineRule="auto"/>
        <w:jc w:val="both"/>
        <w:rPr>
          <w:rFonts w:ascii="Arial" w:hAnsi="Arial" w:cs="Arial"/>
          <w:sz w:val="28"/>
          <w:szCs w:val="28"/>
        </w:rPr>
      </w:pPr>
      <w:r w:rsidRPr="00E76984">
        <w:rPr>
          <w:rFonts w:ascii="Arial" w:hAnsi="Arial" w:cs="Arial"/>
          <w:b/>
          <w:bCs/>
          <w:sz w:val="28"/>
          <w:szCs w:val="28"/>
          <w:lang w:val="es-ES_tradnl"/>
        </w:rPr>
        <w:t>c</w:t>
      </w:r>
      <w:r>
        <w:rPr>
          <w:rFonts w:ascii="Arial" w:hAnsi="Arial" w:cs="Arial"/>
          <w:b/>
          <w:bCs/>
          <w:sz w:val="28"/>
          <w:szCs w:val="28"/>
          <w:lang w:val="es-ES_tradnl"/>
        </w:rPr>
        <w:t>.</w:t>
      </w:r>
      <w:r w:rsidRPr="00E76984">
        <w:rPr>
          <w:rFonts w:ascii="Arial" w:hAnsi="Arial" w:cs="Arial"/>
          <w:b/>
          <w:bCs/>
          <w:sz w:val="28"/>
          <w:szCs w:val="28"/>
          <w:lang w:val="es-ES_tradnl"/>
        </w:rPr>
        <w:t xml:space="preserve"> Resumen de agravios</w:t>
      </w:r>
      <w:r w:rsidRPr="00E76984">
        <w:rPr>
          <w:rFonts w:ascii="Arial" w:hAnsi="Arial" w:cs="Arial"/>
          <w:b/>
          <w:bCs/>
          <w:sz w:val="28"/>
          <w:szCs w:val="28"/>
        </w:rPr>
        <w:t xml:space="preserve">. </w:t>
      </w:r>
      <w:r>
        <w:rPr>
          <w:rFonts w:ascii="Arial" w:hAnsi="Arial" w:cs="Arial"/>
          <w:bCs/>
          <w:sz w:val="28"/>
          <w:szCs w:val="28"/>
          <w:lang w:val="es-MX"/>
        </w:rPr>
        <w:t xml:space="preserve">En atención </w:t>
      </w:r>
      <w:r w:rsidRPr="00E76984">
        <w:rPr>
          <w:rFonts w:ascii="Arial" w:hAnsi="Arial" w:cs="Arial"/>
          <w:sz w:val="28"/>
          <w:szCs w:val="28"/>
        </w:rPr>
        <w:t xml:space="preserve">al principio de economía procesal y dado que no hay obligación legal de transcribir las alegaciones expuestas en vía de agravios, este </w:t>
      </w:r>
      <w:r w:rsidR="00FB60D1">
        <w:rPr>
          <w:rFonts w:ascii="Arial" w:hAnsi="Arial" w:cs="Arial"/>
          <w:sz w:val="28"/>
          <w:szCs w:val="28"/>
          <w:lang w:val="es-MX"/>
        </w:rPr>
        <w:t>Órgano Jurisdiccional</w:t>
      </w:r>
      <w:r w:rsidRPr="00E76984">
        <w:rPr>
          <w:rFonts w:ascii="Arial" w:hAnsi="Arial" w:cs="Arial"/>
          <w:sz w:val="28"/>
          <w:szCs w:val="28"/>
        </w:rPr>
        <w:t xml:space="preserve"> procede a enunciar los motivos de inconformidad formulados por la parte actora. </w:t>
      </w:r>
    </w:p>
    <w:p w:rsidR="004F08A8" w:rsidRDefault="004F08A8" w:rsidP="005A6963">
      <w:pPr>
        <w:pStyle w:val="NormalWeb"/>
        <w:spacing w:before="0" w:beforeAutospacing="0" w:after="0" w:afterAutospacing="0" w:line="360" w:lineRule="auto"/>
        <w:jc w:val="both"/>
        <w:rPr>
          <w:rFonts w:ascii="Arial" w:hAnsi="Arial" w:cs="Arial"/>
          <w:sz w:val="28"/>
          <w:szCs w:val="28"/>
        </w:rPr>
      </w:pPr>
    </w:p>
    <w:p w:rsidR="004F08A8" w:rsidRDefault="004F08A8" w:rsidP="005A6963">
      <w:pPr>
        <w:pStyle w:val="NormalWeb"/>
        <w:spacing w:before="0" w:beforeAutospacing="0" w:after="0" w:afterAutospacing="0" w:line="360" w:lineRule="auto"/>
        <w:jc w:val="both"/>
        <w:rPr>
          <w:rFonts w:ascii="Arial" w:hAnsi="Arial" w:cs="Arial"/>
          <w:sz w:val="28"/>
          <w:szCs w:val="28"/>
          <w:lang w:val="es-MX"/>
        </w:rPr>
      </w:pPr>
      <w:r w:rsidRPr="007D1E79">
        <w:rPr>
          <w:rFonts w:ascii="Arial" w:hAnsi="Arial" w:cs="Arial"/>
          <w:sz w:val="28"/>
          <w:szCs w:val="28"/>
          <w:lang w:val="es-MX"/>
        </w:rPr>
        <w:t xml:space="preserve">Del análisis integral al escrito de demanda se advierte que </w:t>
      </w:r>
      <w:r w:rsidR="00FB60D1">
        <w:rPr>
          <w:rFonts w:ascii="Arial" w:hAnsi="Arial" w:cs="Arial"/>
          <w:sz w:val="28"/>
          <w:szCs w:val="28"/>
          <w:lang w:val="es-MX"/>
        </w:rPr>
        <w:t>el</w:t>
      </w:r>
      <w:r w:rsidRPr="007D1E79">
        <w:rPr>
          <w:rFonts w:ascii="Arial" w:hAnsi="Arial" w:cs="Arial"/>
          <w:sz w:val="28"/>
          <w:szCs w:val="28"/>
          <w:lang w:val="es-MX"/>
        </w:rPr>
        <w:t xml:space="preserve"> agravio que en estima de la parte actora le ocasiona</w:t>
      </w:r>
      <w:r w:rsidR="00DD52F1">
        <w:rPr>
          <w:rFonts w:ascii="Arial" w:hAnsi="Arial" w:cs="Arial"/>
          <w:sz w:val="28"/>
          <w:szCs w:val="28"/>
          <w:lang w:val="es-MX"/>
        </w:rPr>
        <w:t xml:space="preserve"> </w:t>
      </w:r>
      <w:r w:rsidR="00DD52F1" w:rsidRPr="00404D69">
        <w:rPr>
          <w:rFonts w:ascii="Arial" w:hAnsi="Arial" w:cs="Arial"/>
          <w:sz w:val="28"/>
          <w:szCs w:val="28"/>
          <w:lang w:val="es-MX"/>
        </w:rPr>
        <w:t xml:space="preserve">la </w:t>
      </w:r>
      <w:r w:rsidR="0055746F">
        <w:rPr>
          <w:rFonts w:ascii="Arial" w:hAnsi="Arial" w:cs="Arial"/>
          <w:sz w:val="28"/>
          <w:szCs w:val="28"/>
          <w:lang w:val="es-MX"/>
        </w:rPr>
        <w:t xml:space="preserve">omisión de la autoridad responsable </w:t>
      </w:r>
      <w:r w:rsidR="00037BE2">
        <w:rPr>
          <w:rFonts w:ascii="Arial" w:hAnsi="Arial" w:cs="Arial"/>
          <w:sz w:val="28"/>
          <w:szCs w:val="28"/>
          <w:lang w:val="es-MX"/>
        </w:rPr>
        <w:t xml:space="preserve">de </w:t>
      </w:r>
      <w:r w:rsidR="009956E5" w:rsidRPr="00F34DDF">
        <w:rPr>
          <w:rFonts w:ascii="Arial" w:hAnsi="Arial" w:cs="Arial"/>
          <w:sz w:val="28"/>
          <w:szCs w:val="28"/>
          <w:lang w:val="es-MX"/>
        </w:rPr>
        <w:t>capacitar, evaluar y</w:t>
      </w:r>
      <w:r w:rsidR="009956E5">
        <w:rPr>
          <w:rFonts w:ascii="Arial" w:hAnsi="Arial" w:cs="Arial"/>
          <w:sz w:val="28"/>
          <w:szCs w:val="28"/>
          <w:lang w:val="es-MX"/>
        </w:rPr>
        <w:t xml:space="preserve"> </w:t>
      </w:r>
      <w:r w:rsidR="002A5F92">
        <w:rPr>
          <w:rFonts w:ascii="Arial" w:hAnsi="Arial" w:cs="Arial"/>
          <w:sz w:val="28"/>
          <w:szCs w:val="28"/>
          <w:lang w:val="es-MX"/>
        </w:rPr>
        <w:t>v</w:t>
      </w:r>
      <w:r w:rsidR="0055746F">
        <w:rPr>
          <w:rFonts w:ascii="Arial" w:hAnsi="Arial" w:cs="Arial"/>
          <w:sz w:val="28"/>
          <w:szCs w:val="28"/>
          <w:lang w:val="es-MX"/>
        </w:rPr>
        <w:t xml:space="preserve">igilar </w:t>
      </w:r>
      <w:r w:rsidR="00037BE2">
        <w:rPr>
          <w:rFonts w:ascii="Arial" w:hAnsi="Arial" w:cs="Arial"/>
          <w:sz w:val="28"/>
          <w:szCs w:val="28"/>
          <w:lang w:val="es-MX"/>
        </w:rPr>
        <w:t xml:space="preserve">el adecuado </w:t>
      </w:r>
      <w:r w:rsidR="002A5F92">
        <w:rPr>
          <w:rFonts w:ascii="Arial" w:hAnsi="Arial" w:cs="Arial"/>
          <w:sz w:val="28"/>
          <w:szCs w:val="28"/>
          <w:lang w:val="es-MX"/>
        </w:rPr>
        <w:t>funcionamiento</w:t>
      </w:r>
      <w:r w:rsidR="00037BE2">
        <w:rPr>
          <w:rFonts w:ascii="Arial" w:hAnsi="Arial" w:cs="Arial"/>
          <w:sz w:val="28"/>
          <w:szCs w:val="28"/>
          <w:lang w:val="es-MX"/>
        </w:rPr>
        <w:t xml:space="preserve"> del Comité</w:t>
      </w:r>
      <w:r w:rsidR="002A5F92">
        <w:rPr>
          <w:rFonts w:ascii="Arial" w:hAnsi="Arial" w:cs="Arial"/>
          <w:sz w:val="28"/>
          <w:szCs w:val="28"/>
          <w:lang w:val="es-MX"/>
        </w:rPr>
        <w:t>,</w:t>
      </w:r>
      <w:r w:rsidR="0082666C">
        <w:rPr>
          <w:rFonts w:ascii="Arial" w:hAnsi="Arial" w:cs="Arial"/>
          <w:sz w:val="28"/>
          <w:szCs w:val="28"/>
          <w:lang w:val="es-MX"/>
        </w:rPr>
        <w:t xml:space="preserve"> </w:t>
      </w:r>
      <w:r w:rsidR="002A5F92">
        <w:rPr>
          <w:rFonts w:ascii="Arial" w:hAnsi="Arial" w:cs="Arial"/>
          <w:sz w:val="28"/>
          <w:szCs w:val="28"/>
          <w:lang w:val="es-MX"/>
        </w:rPr>
        <w:t xml:space="preserve">así como </w:t>
      </w:r>
      <w:r w:rsidR="00091F69">
        <w:rPr>
          <w:rFonts w:ascii="Arial" w:hAnsi="Arial" w:cs="Arial"/>
          <w:sz w:val="28"/>
          <w:szCs w:val="28"/>
          <w:lang w:val="es-MX"/>
        </w:rPr>
        <w:t>la infracción</w:t>
      </w:r>
      <w:r w:rsidR="00836B62">
        <w:rPr>
          <w:rFonts w:ascii="Arial" w:hAnsi="Arial" w:cs="Arial"/>
          <w:sz w:val="28"/>
          <w:szCs w:val="28"/>
          <w:lang w:val="es-MX"/>
        </w:rPr>
        <w:t xml:space="preserve"> cometida por dos </w:t>
      </w:r>
      <w:r w:rsidR="00836B62">
        <w:rPr>
          <w:rFonts w:ascii="Arial" w:hAnsi="Arial" w:cs="Arial"/>
          <w:sz w:val="28"/>
          <w:szCs w:val="28"/>
          <w:lang w:val="es-MX"/>
        </w:rPr>
        <w:lastRenderedPageBreak/>
        <w:t>de sus integrantes</w:t>
      </w:r>
      <w:r w:rsidR="00091F69">
        <w:rPr>
          <w:rFonts w:ascii="Arial" w:hAnsi="Arial" w:cs="Arial"/>
          <w:sz w:val="28"/>
          <w:szCs w:val="28"/>
          <w:lang w:val="es-MX"/>
        </w:rPr>
        <w:t xml:space="preserve">, es el irregular funcionamiento del </w:t>
      </w:r>
      <w:r w:rsidR="00836B62">
        <w:rPr>
          <w:rFonts w:ascii="Arial" w:hAnsi="Arial" w:cs="Arial"/>
          <w:sz w:val="28"/>
          <w:szCs w:val="28"/>
          <w:lang w:val="es-MX"/>
        </w:rPr>
        <w:t>órgano de representación</w:t>
      </w:r>
      <w:r w:rsidR="00091F69">
        <w:rPr>
          <w:rFonts w:ascii="Arial" w:hAnsi="Arial" w:cs="Arial"/>
          <w:sz w:val="28"/>
          <w:szCs w:val="28"/>
          <w:lang w:val="es-MX"/>
        </w:rPr>
        <w:t>.</w:t>
      </w:r>
    </w:p>
    <w:p w:rsidR="00091F69" w:rsidRDefault="00091F69" w:rsidP="005A6963">
      <w:pPr>
        <w:pStyle w:val="NormalWeb"/>
        <w:spacing w:before="0" w:beforeAutospacing="0" w:after="0" w:afterAutospacing="0" w:line="360" w:lineRule="auto"/>
        <w:jc w:val="both"/>
        <w:rPr>
          <w:rFonts w:ascii="Arial" w:hAnsi="Arial" w:cs="Arial"/>
          <w:sz w:val="28"/>
          <w:szCs w:val="28"/>
          <w:lang w:val="es-MX"/>
        </w:rPr>
      </w:pPr>
    </w:p>
    <w:p w:rsidR="00091F69" w:rsidRDefault="00091F69" w:rsidP="005A6963">
      <w:pPr>
        <w:pStyle w:val="NormalWeb"/>
        <w:spacing w:before="0" w:beforeAutospacing="0" w:after="0" w:afterAutospacing="0" w:line="360" w:lineRule="auto"/>
        <w:jc w:val="both"/>
        <w:rPr>
          <w:rFonts w:ascii="Arial" w:hAnsi="Arial" w:cs="Arial"/>
          <w:sz w:val="28"/>
          <w:szCs w:val="28"/>
          <w:lang w:val="es-MX"/>
        </w:rPr>
      </w:pPr>
      <w:r w:rsidRPr="005F238C">
        <w:rPr>
          <w:rFonts w:ascii="Arial" w:hAnsi="Arial" w:cs="Arial"/>
          <w:sz w:val="28"/>
          <w:szCs w:val="28"/>
          <w:lang w:val="es-MX"/>
        </w:rPr>
        <w:t xml:space="preserve">Ello, porque </w:t>
      </w:r>
      <w:r w:rsidR="00A13149" w:rsidRPr="005F238C">
        <w:rPr>
          <w:rFonts w:ascii="Arial" w:hAnsi="Arial" w:cs="Arial"/>
          <w:sz w:val="28"/>
          <w:szCs w:val="28"/>
          <w:lang w:val="es-MX"/>
        </w:rPr>
        <w:t>el hecho de que</w:t>
      </w:r>
      <w:r w:rsidR="005F238C">
        <w:rPr>
          <w:rFonts w:ascii="Arial" w:hAnsi="Arial" w:cs="Arial"/>
          <w:sz w:val="28"/>
          <w:szCs w:val="28"/>
          <w:lang w:val="es-MX"/>
        </w:rPr>
        <w:t xml:space="preserve"> las personas integrantes María Diana Ávila Larrañaga y Geraldine Ingrid Grace Carrera Chantes hayan ingresado a l</w:t>
      </w:r>
      <w:r w:rsidR="00A13149">
        <w:rPr>
          <w:rFonts w:ascii="Arial" w:hAnsi="Arial" w:cs="Arial"/>
          <w:sz w:val="28"/>
          <w:szCs w:val="28"/>
          <w:lang w:val="es-MX"/>
        </w:rPr>
        <w:t>aborar en la Alcaldía Gustavo A. Madero, impidi</w:t>
      </w:r>
      <w:r w:rsidR="005F238C">
        <w:rPr>
          <w:rFonts w:ascii="Arial" w:hAnsi="Arial" w:cs="Arial"/>
          <w:sz w:val="28"/>
          <w:szCs w:val="28"/>
          <w:lang w:val="es-MX"/>
        </w:rPr>
        <w:t xml:space="preserve">ó </w:t>
      </w:r>
      <w:r w:rsidR="00A13149">
        <w:rPr>
          <w:rFonts w:ascii="Arial" w:hAnsi="Arial" w:cs="Arial"/>
          <w:sz w:val="28"/>
          <w:szCs w:val="28"/>
          <w:lang w:val="es-MX"/>
        </w:rPr>
        <w:t>el debido funcionamiento del Comité, porque no pudieron realizar las actividades propias del órgano de representación, ya que sus intereses no estaban al servicio de la comunidad, lo que merma el desarrollo de la organización interna y los trabajos en beneficio de su colonia.</w:t>
      </w:r>
    </w:p>
    <w:p w:rsidR="00A13149" w:rsidRDefault="00A13149" w:rsidP="005A6963">
      <w:pPr>
        <w:pStyle w:val="NormalWeb"/>
        <w:spacing w:before="0" w:beforeAutospacing="0" w:after="0" w:afterAutospacing="0" w:line="360" w:lineRule="auto"/>
        <w:jc w:val="both"/>
        <w:rPr>
          <w:rFonts w:ascii="Arial" w:hAnsi="Arial" w:cs="Arial"/>
          <w:sz w:val="28"/>
          <w:szCs w:val="28"/>
          <w:lang w:val="es-MX"/>
        </w:rPr>
      </w:pPr>
    </w:p>
    <w:p w:rsidR="00A13149" w:rsidRDefault="00A13149" w:rsidP="005A6963">
      <w:pPr>
        <w:pStyle w:val="NormalWeb"/>
        <w:spacing w:before="0" w:beforeAutospacing="0" w:after="0" w:afterAutospacing="0" w:line="360" w:lineRule="auto"/>
        <w:jc w:val="both"/>
        <w:rPr>
          <w:rFonts w:ascii="Arial" w:hAnsi="Arial" w:cs="Arial"/>
          <w:sz w:val="28"/>
          <w:szCs w:val="28"/>
          <w:lang w:val="es-MX"/>
        </w:rPr>
      </w:pPr>
      <w:r>
        <w:rPr>
          <w:rFonts w:ascii="Arial" w:hAnsi="Arial" w:cs="Arial"/>
          <w:sz w:val="28"/>
          <w:szCs w:val="28"/>
          <w:lang w:val="es-MX"/>
        </w:rPr>
        <w:t>Lo estima así, porque parte de sus obligaciones como órgano de representación de su colonia es la ejecución de acciones para supervisar, solicitar y coordinar servicios públicos prestados, justamente</w:t>
      </w:r>
      <w:r w:rsidR="00B8330F">
        <w:rPr>
          <w:rFonts w:ascii="Arial" w:hAnsi="Arial" w:cs="Arial"/>
          <w:sz w:val="28"/>
          <w:szCs w:val="28"/>
          <w:lang w:val="es-MX"/>
        </w:rPr>
        <w:t>,</w:t>
      </w:r>
      <w:r>
        <w:rPr>
          <w:rFonts w:ascii="Arial" w:hAnsi="Arial" w:cs="Arial"/>
          <w:sz w:val="28"/>
          <w:szCs w:val="28"/>
          <w:lang w:val="es-MX"/>
        </w:rPr>
        <w:t xml:space="preserve"> por la Alcaldía.</w:t>
      </w:r>
    </w:p>
    <w:p w:rsidR="00A13149" w:rsidRDefault="00A13149" w:rsidP="005A6963">
      <w:pPr>
        <w:pStyle w:val="NormalWeb"/>
        <w:spacing w:before="0" w:beforeAutospacing="0" w:after="0" w:afterAutospacing="0" w:line="360" w:lineRule="auto"/>
        <w:jc w:val="both"/>
        <w:rPr>
          <w:rFonts w:ascii="Arial" w:hAnsi="Arial" w:cs="Arial"/>
          <w:sz w:val="28"/>
          <w:szCs w:val="28"/>
          <w:lang w:val="es-MX"/>
        </w:rPr>
      </w:pPr>
    </w:p>
    <w:p w:rsidR="004F08A8" w:rsidRDefault="64A9D8DD" w:rsidP="64A9D8DD">
      <w:pPr>
        <w:pStyle w:val="NormalWeb"/>
        <w:spacing w:before="0" w:beforeAutospacing="0" w:after="0" w:afterAutospacing="0" w:line="360" w:lineRule="auto"/>
        <w:jc w:val="both"/>
        <w:rPr>
          <w:rFonts w:ascii="Arial" w:hAnsi="Arial" w:cs="Arial"/>
          <w:sz w:val="28"/>
          <w:szCs w:val="28"/>
          <w:lang w:val="es-MX"/>
        </w:rPr>
      </w:pPr>
      <w:r w:rsidRPr="64A9D8DD">
        <w:rPr>
          <w:rFonts w:ascii="Arial" w:hAnsi="Arial" w:cs="Arial"/>
          <w:sz w:val="28"/>
          <w:szCs w:val="28"/>
          <w:lang w:val="es-MX"/>
        </w:rPr>
        <w:t xml:space="preserve">Finalmente, refiere que lo anterior ha sido ocasionado por la omisión de la Dirección responsable de cumplir con su obligación de capacitar, evaluar y vigilar su adecuado funcionamiento, como lo establecen los artículos 113 fracciones VI y VII del Código Electoral, </w:t>
      </w:r>
      <w:r w:rsidRPr="005C6CDD">
        <w:rPr>
          <w:rFonts w:ascii="Arial" w:hAnsi="Arial" w:cs="Arial"/>
          <w:sz w:val="28"/>
          <w:szCs w:val="28"/>
          <w:lang w:val="es-MX"/>
        </w:rPr>
        <w:t>16 párrafos segundo y quinto, 158 último párrafo de la Ley de Participación abrogada,</w:t>
      </w:r>
      <w:r w:rsidRPr="64A9D8DD">
        <w:rPr>
          <w:rFonts w:ascii="Arial" w:hAnsi="Arial" w:cs="Arial"/>
          <w:sz w:val="28"/>
          <w:szCs w:val="28"/>
          <w:lang w:val="es-MX"/>
        </w:rPr>
        <w:t xml:space="preserve"> y 39 fracción XIX del Reglamento Interior del Instituto Electoral.</w:t>
      </w:r>
    </w:p>
    <w:p w:rsidR="00C443C0" w:rsidRDefault="00C443C0" w:rsidP="005A6963">
      <w:pPr>
        <w:pStyle w:val="NormalWeb"/>
        <w:spacing w:before="0" w:beforeAutospacing="0" w:after="0" w:afterAutospacing="0" w:line="360" w:lineRule="auto"/>
        <w:jc w:val="both"/>
        <w:rPr>
          <w:rFonts w:ascii="Arial" w:hAnsi="Arial" w:cs="Arial"/>
          <w:sz w:val="28"/>
          <w:szCs w:val="28"/>
          <w:lang w:val="es-MX"/>
        </w:rPr>
      </w:pPr>
    </w:p>
    <w:p w:rsidR="004F08A8" w:rsidRDefault="004F08A8" w:rsidP="005A6963">
      <w:pPr>
        <w:spacing w:line="360" w:lineRule="auto"/>
        <w:jc w:val="both"/>
        <w:rPr>
          <w:rFonts w:ascii="Arial" w:hAnsi="Arial" w:cs="Arial"/>
          <w:bCs/>
          <w:sz w:val="28"/>
          <w:szCs w:val="28"/>
          <w:lang w:eastAsia="es-MX"/>
        </w:rPr>
      </w:pPr>
      <w:r>
        <w:rPr>
          <w:rFonts w:ascii="Arial" w:hAnsi="Arial" w:cs="Arial"/>
          <w:b/>
          <w:bCs/>
          <w:sz w:val="28"/>
          <w:szCs w:val="28"/>
          <w:lang w:eastAsia="es-MX"/>
        </w:rPr>
        <w:t>2</w:t>
      </w:r>
      <w:r w:rsidRPr="00E76984">
        <w:rPr>
          <w:rFonts w:ascii="Arial" w:hAnsi="Arial" w:cs="Arial"/>
          <w:b/>
          <w:bCs/>
          <w:sz w:val="28"/>
          <w:szCs w:val="28"/>
          <w:lang w:eastAsia="es-MX"/>
        </w:rPr>
        <w:t xml:space="preserve">. Controversia a dirimir. </w:t>
      </w:r>
      <w:r w:rsidRPr="00E76984">
        <w:rPr>
          <w:rFonts w:ascii="Arial" w:hAnsi="Arial" w:cs="Arial"/>
          <w:bCs/>
          <w:sz w:val="28"/>
          <w:szCs w:val="28"/>
        </w:rPr>
        <w:t xml:space="preserve">En virtud de lo anterior, la </w:t>
      </w:r>
      <w:proofErr w:type="spellStart"/>
      <w:r w:rsidRPr="0093433F">
        <w:rPr>
          <w:rFonts w:ascii="Arial" w:hAnsi="Arial" w:cs="Arial"/>
          <w:bCs/>
          <w:i/>
          <w:sz w:val="28"/>
          <w:szCs w:val="28"/>
        </w:rPr>
        <w:t>litis</w:t>
      </w:r>
      <w:proofErr w:type="spellEnd"/>
      <w:r w:rsidRPr="00E76984">
        <w:rPr>
          <w:rFonts w:ascii="Arial" w:hAnsi="Arial" w:cs="Arial"/>
          <w:bCs/>
          <w:sz w:val="28"/>
          <w:szCs w:val="28"/>
        </w:rPr>
        <w:t xml:space="preserve"> en el presente asunto se constriñe a determinar </w:t>
      </w:r>
      <w:r>
        <w:rPr>
          <w:rFonts w:ascii="Arial" w:hAnsi="Arial" w:cs="Arial"/>
          <w:bCs/>
          <w:sz w:val="28"/>
          <w:szCs w:val="28"/>
        </w:rPr>
        <w:t xml:space="preserve">si </w:t>
      </w:r>
      <w:r w:rsidR="00DE152E">
        <w:rPr>
          <w:rFonts w:ascii="Arial" w:hAnsi="Arial" w:cs="Arial"/>
          <w:bCs/>
          <w:sz w:val="28"/>
          <w:szCs w:val="28"/>
        </w:rPr>
        <w:t xml:space="preserve">la Dirección responsable ha omitido cumplir con </w:t>
      </w:r>
      <w:r w:rsidR="005D769C">
        <w:rPr>
          <w:rFonts w:ascii="Arial" w:hAnsi="Arial" w:cs="Arial"/>
          <w:bCs/>
          <w:sz w:val="28"/>
          <w:szCs w:val="28"/>
        </w:rPr>
        <w:t xml:space="preserve">su obligación de </w:t>
      </w:r>
      <w:r w:rsidR="009956E5" w:rsidRPr="00F34DDF">
        <w:rPr>
          <w:rFonts w:ascii="Arial" w:hAnsi="Arial" w:cs="Arial"/>
          <w:sz w:val="28"/>
          <w:szCs w:val="28"/>
          <w:lang w:val="es-MX"/>
        </w:rPr>
        <w:t>capacitar, evaluar y</w:t>
      </w:r>
      <w:r w:rsidR="009956E5">
        <w:rPr>
          <w:rFonts w:ascii="Arial" w:hAnsi="Arial" w:cs="Arial"/>
          <w:bCs/>
          <w:sz w:val="28"/>
          <w:szCs w:val="28"/>
        </w:rPr>
        <w:t xml:space="preserve"> </w:t>
      </w:r>
      <w:r w:rsidR="005D769C">
        <w:rPr>
          <w:rFonts w:ascii="Arial" w:hAnsi="Arial" w:cs="Arial"/>
          <w:bCs/>
          <w:sz w:val="28"/>
          <w:szCs w:val="28"/>
        </w:rPr>
        <w:t>vigilar el correcto desempeño del Comité</w:t>
      </w:r>
      <w:r w:rsidR="00DE152E">
        <w:rPr>
          <w:rFonts w:ascii="Arial" w:hAnsi="Arial" w:cs="Arial"/>
          <w:bCs/>
          <w:sz w:val="28"/>
          <w:szCs w:val="28"/>
        </w:rPr>
        <w:t xml:space="preserve">, y si </w:t>
      </w:r>
      <w:r>
        <w:rPr>
          <w:rFonts w:ascii="Arial" w:hAnsi="Arial" w:cs="Arial"/>
          <w:bCs/>
          <w:sz w:val="28"/>
          <w:szCs w:val="28"/>
        </w:rPr>
        <w:t>la</w:t>
      </w:r>
      <w:r w:rsidR="00DE152E">
        <w:rPr>
          <w:rFonts w:ascii="Arial" w:hAnsi="Arial" w:cs="Arial"/>
          <w:bCs/>
          <w:sz w:val="28"/>
          <w:szCs w:val="28"/>
        </w:rPr>
        <w:t xml:space="preserve">s personas </w:t>
      </w:r>
      <w:r w:rsidR="00AD0B90">
        <w:rPr>
          <w:rFonts w:ascii="Arial" w:hAnsi="Arial" w:cs="Arial"/>
          <w:bCs/>
          <w:sz w:val="28"/>
          <w:szCs w:val="28"/>
        </w:rPr>
        <w:t xml:space="preserve">probables </w:t>
      </w:r>
      <w:r w:rsidR="00B46591">
        <w:rPr>
          <w:rFonts w:ascii="Arial" w:hAnsi="Arial" w:cs="Arial"/>
          <w:bCs/>
          <w:sz w:val="28"/>
          <w:szCs w:val="28"/>
        </w:rPr>
        <w:lastRenderedPageBreak/>
        <w:t xml:space="preserve">infractoras </w:t>
      </w:r>
      <w:r w:rsidR="00B16642">
        <w:rPr>
          <w:rFonts w:ascii="Arial" w:hAnsi="Arial" w:cs="Arial"/>
          <w:bCs/>
          <w:sz w:val="28"/>
          <w:szCs w:val="28"/>
        </w:rPr>
        <w:t xml:space="preserve">transgredieron lo establecido en el </w:t>
      </w:r>
      <w:r w:rsidR="00B16642" w:rsidRPr="00910732">
        <w:rPr>
          <w:rFonts w:ascii="Arial" w:hAnsi="Arial" w:cs="Arial"/>
          <w:bCs/>
          <w:sz w:val="28"/>
          <w:szCs w:val="28"/>
        </w:rPr>
        <w:t xml:space="preserve">artículo </w:t>
      </w:r>
      <w:r w:rsidR="00436BC6" w:rsidRPr="00910732">
        <w:rPr>
          <w:rFonts w:ascii="Arial" w:hAnsi="Arial" w:cs="Arial"/>
          <w:bCs/>
          <w:sz w:val="28"/>
          <w:szCs w:val="28"/>
        </w:rPr>
        <w:t xml:space="preserve">93 </w:t>
      </w:r>
      <w:r w:rsidR="00B16642" w:rsidRPr="00910732">
        <w:rPr>
          <w:rFonts w:ascii="Arial" w:hAnsi="Arial" w:cs="Arial"/>
          <w:bCs/>
          <w:sz w:val="28"/>
          <w:szCs w:val="28"/>
        </w:rPr>
        <w:t xml:space="preserve">fracción </w:t>
      </w:r>
      <w:r w:rsidR="003220FC" w:rsidRPr="00910732">
        <w:rPr>
          <w:rFonts w:ascii="Arial" w:hAnsi="Arial" w:cs="Arial"/>
          <w:bCs/>
          <w:sz w:val="28"/>
          <w:szCs w:val="28"/>
        </w:rPr>
        <w:t>I</w:t>
      </w:r>
      <w:r w:rsidR="00436BC6" w:rsidRPr="00910732">
        <w:rPr>
          <w:rFonts w:ascii="Arial" w:hAnsi="Arial" w:cs="Arial"/>
          <w:bCs/>
          <w:sz w:val="28"/>
          <w:szCs w:val="28"/>
        </w:rPr>
        <w:t xml:space="preserve">I </w:t>
      </w:r>
      <w:r w:rsidR="00B16642" w:rsidRPr="00910732">
        <w:rPr>
          <w:rFonts w:ascii="Arial" w:hAnsi="Arial" w:cs="Arial"/>
          <w:bCs/>
          <w:sz w:val="28"/>
          <w:szCs w:val="28"/>
        </w:rPr>
        <w:t>de la Ley de Participación</w:t>
      </w:r>
      <w:r w:rsidR="002E524F" w:rsidRPr="00910732">
        <w:rPr>
          <w:rFonts w:ascii="Arial" w:hAnsi="Arial" w:cs="Arial"/>
          <w:bCs/>
          <w:sz w:val="28"/>
          <w:szCs w:val="28"/>
          <w:lang w:eastAsia="es-MX"/>
        </w:rPr>
        <w:t>.</w:t>
      </w:r>
    </w:p>
    <w:p w:rsidR="00091B91" w:rsidRDefault="00091B91" w:rsidP="005A6963">
      <w:pPr>
        <w:spacing w:line="360" w:lineRule="auto"/>
        <w:jc w:val="both"/>
        <w:rPr>
          <w:rFonts w:ascii="Arial" w:hAnsi="Arial" w:cs="Arial"/>
          <w:bCs/>
          <w:sz w:val="28"/>
          <w:szCs w:val="28"/>
          <w:lang w:eastAsia="es-MX"/>
        </w:rPr>
      </w:pPr>
    </w:p>
    <w:p w:rsidR="00591A22" w:rsidRDefault="00591A22" w:rsidP="005A6963">
      <w:pPr>
        <w:spacing w:line="360" w:lineRule="auto"/>
        <w:jc w:val="both"/>
        <w:rPr>
          <w:rFonts w:ascii="Arial" w:hAnsi="Arial" w:cs="Arial"/>
          <w:b/>
          <w:bCs/>
          <w:sz w:val="28"/>
          <w:szCs w:val="28"/>
        </w:rPr>
      </w:pPr>
      <w:r>
        <w:rPr>
          <w:rFonts w:ascii="Arial" w:hAnsi="Arial" w:cs="Arial"/>
          <w:b/>
          <w:bCs/>
          <w:sz w:val="28"/>
          <w:szCs w:val="28"/>
        </w:rPr>
        <w:t xml:space="preserve">QUINTO. </w:t>
      </w:r>
      <w:r w:rsidRPr="00E76984">
        <w:rPr>
          <w:rFonts w:ascii="Arial" w:hAnsi="Arial" w:cs="Arial"/>
          <w:b/>
          <w:bCs/>
          <w:sz w:val="28"/>
          <w:szCs w:val="28"/>
        </w:rPr>
        <w:t>Estudio de fondo.</w:t>
      </w:r>
    </w:p>
    <w:p w:rsidR="00591A22" w:rsidRDefault="00591A22" w:rsidP="005A6963">
      <w:pPr>
        <w:spacing w:line="360" w:lineRule="auto"/>
        <w:jc w:val="both"/>
        <w:rPr>
          <w:rFonts w:ascii="Arial" w:hAnsi="Arial" w:cs="Arial"/>
          <w:b/>
          <w:bCs/>
          <w:sz w:val="28"/>
          <w:szCs w:val="28"/>
        </w:rPr>
      </w:pPr>
    </w:p>
    <w:p w:rsidR="0091188F" w:rsidRPr="0091188F" w:rsidRDefault="64A9D8DD" w:rsidP="64A9D8DD">
      <w:pPr>
        <w:spacing w:line="360" w:lineRule="auto"/>
        <w:jc w:val="both"/>
        <w:rPr>
          <w:rFonts w:ascii="Arial" w:hAnsi="Arial" w:cs="Arial"/>
          <w:b/>
          <w:bCs/>
          <w:sz w:val="28"/>
          <w:szCs w:val="28"/>
        </w:rPr>
      </w:pPr>
      <w:r w:rsidRPr="00020F8D">
        <w:rPr>
          <w:rFonts w:ascii="Arial" w:hAnsi="Arial" w:cs="Arial"/>
          <w:b/>
          <w:bCs/>
          <w:sz w:val="28"/>
          <w:szCs w:val="28"/>
        </w:rPr>
        <w:t>I. Omisiones de la Dirección responsable</w:t>
      </w:r>
    </w:p>
    <w:p w:rsidR="0091188F" w:rsidRDefault="0091188F" w:rsidP="005A6963">
      <w:pPr>
        <w:spacing w:line="360" w:lineRule="auto"/>
        <w:jc w:val="both"/>
        <w:rPr>
          <w:rFonts w:ascii="Arial" w:hAnsi="Arial" w:cs="Arial"/>
          <w:b/>
          <w:bCs/>
          <w:sz w:val="28"/>
          <w:szCs w:val="28"/>
        </w:rPr>
      </w:pPr>
    </w:p>
    <w:p w:rsidR="00A33EA8" w:rsidRDefault="005D769C" w:rsidP="00953666">
      <w:pPr>
        <w:spacing w:line="360" w:lineRule="auto"/>
        <w:jc w:val="both"/>
        <w:rPr>
          <w:rFonts w:ascii="Arial" w:hAnsi="Arial" w:cs="Arial"/>
          <w:sz w:val="28"/>
          <w:szCs w:val="28"/>
          <w:lang w:val="es-MX"/>
        </w:rPr>
      </w:pPr>
      <w:r>
        <w:rPr>
          <w:rFonts w:ascii="Arial" w:hAnsi="Arial" w:cs="Arial"/>
          <w:bCs/>
          <w:sz w:val="28"/>
          <w:szCs w:val="28"/>
        </w:rPr>
        <w:t xml:space="preserve">La parte actora considera que la </w:t>
      </w:r>
      <w:r w:rsidR="0091188F">
        <w:rPr>
          <w:rFonts w:ascii="Arial" w:hAnsi="Arial" w:cs="Arial"/>
          <w:bCs/>
          <w:sz w:val="28"/>
          <w:szCs w:val="28"/>
        </w:rPr>
        <w:t xml:space="preserve">autoridad responsable </w:t>
      </w:r>
      <w:r>
        <w:rPr>
          <w:rFonts w:ascii="Arial" w:hAnsi="Arial" w:cs="Arial"/>
          <w:bCs/>
          <w:sz w:val="28"/>
          <w:szCs w:val="28"/>
        </w:rPr>
        <w:t xml:space="preserve">fue omisa en </w:t>
      </w:r>
      <w:r w:rsidR="00A33EA8">
        <w:rPr>
          <w:rFonts w:ascii="Arial" w:hAnsi="Arial" w:cs="Arial"/>
          <w:bCs/>
          <w:sz w:val="28"/>
          <w:szCs w:val="28"/>
        </w:rPr>
        <w:t>su obligación de</w:t>
      </w:r>
      <w:r w:rsidR="009956E5">
        <w:rPr>
          <w:rFonts w:ascii="Arial" w:hAnsi="Arial" w:cs="Arial"/>
          <w:bCs/>
          <w:sz w:val="28"/>
          <w:szCs w:val="28"/>
        </w:rPr>
        <w:t xml:space="preserve"> </w:t>
      </w:r>
      <w:r w:rsidR="009956E5" w:rsidRPr="00F34DDF">
        <w:rPr>
          <w:rFonts w:ascii="Arial" w:hAnsi="Arial" w:cs="Arial"/>
          <w:sz w:val="28"/>
          <w:szCs w:val="28"/>
          <w:lang w:val="es-MX"/>
        </w:rPr>
        <w:t>capacitar, evaluar y</w:t>
      </w:r>
      <w:r w:rsidR="00A33EA8">
        <w:rPr>
          <w:rFonts w:ascii="Arial" w:hAnsi="Arial" w:cs="Arial"/>
          <w:bCs/>
          <w:sz w:val="28"/>
          <w:szCs w:val="28"/>
        </w:rPr>
        <w:t xml:space="preserve"> vigilar el adecuado funcionamiento del Comité</w:t>
      </w:r>
      <w:r w:rsidR="00F2459B">
        <w:rPr>
          <w:rFonts w:ascii="Arial" w:hAnsi="Arial" w:cs="Arial"/>
          <w:bCs/>
          <w:sz w:val="28"/>
          <w:szCs w:val="28"/>
        </w:rPr>
        <w:t xml:space="preserve">, tal y como </w:t>
      </w:r>
      <w:r w:rsidR="00C5606C">
        <w:rPr>
          <w:rFonts w:ascii="Arial" w:hAnsi="Arial" w:cs="Arial"/>
          <w:bCs/>
          <w:sz w:val="28"/>
          <w:szCs w:val="28"/>
        </w:rPr>
        <w:t>lo establece</w:t>
      </w:r>
      <w:r w:rsidR="009E5ED2">
        <w:rPr>
          <w:rFonts w:ascii="Arial" w:hAnsi="Arial" w:cs="Arial"/>
          <w:bCs/>
          <w:sz w:val="28"/>
          <w:szCs w:val="28"/>
        </w:rPr>
        <w:t>n</w:t>
      </w:r>
      <w:r w:rsidR="00C5606C">
        <w:rPr>
          <w:rFonts w:ascii="Arial" w:hAnsi="Arial" w:cs="Arial"/>
          <w:bCs/>
          <w:sz w:val="28"/>
          <w:szCs w:val="28"/>
        </w:rPr>
        <w:t xml:space="preserve"> l</w:t>
      </w:r>
      <w:r w:rsidR="009E5ED2">
        <w:rPr>
          <w:rFonts w:ascii="Arial" w:hAnsi="Arial" w:cs="Arial"/>
          <w:bCs/>
          <w:sz w:val="28"/>
          <w:szCs w:val="28"/>
        </w:rPr>
        <w:t>os</w:t>
      </w:r>
      <w:r w:rsidR="00C5606C">
        <w:rPr>
          <w:rFonts w:ascii="Arial" w:hAnsi="Arial" w:cs="Arial"/>
          <w:bCs/>
          <w:sz w:val="28"/>
          <w:szCs w:val="28"/>
        </w:rPr>
        <w:t xml:space="preserve"> artículo</w:t>
      </w:r>
      <w:r w:rsidR="009E5ED2">
        <w:rPr>
          <w:rFonts w:ascii="Arial" w:hAnsi="Arial" w:cs="Arial"/>
          <w:bCs/>
          <w:sz w:val="28"/>
          <w:szCs w:val="28"/>
        </w:rPr>
        <w:t>s</w:t>
      </w:r>
      <w:r w:rsidR="00C5606C">
        <w:rPr>
          <w:rFonts w:ascii="Arial" w:hAnsi="Arial" w:cs="Arial"/>
          <w:bCs/>
          <w:sz w:val="28"/>
          <w:szCs w:val="28"/>
        </w:rPr>
        <w:t xml:space="preserve"> 113 fracciones </w:t>
      </w:r>
      <w:r w:rsidR="00C5606C" w:rsidRPr="00001FB6">
        <w:rPr>
          <w:rFonts w:ascii="Arial" w:hAnsi="Arial" w:cs="Arial"/>
          <w:sz w:val="28"/>
          <w:szCs w:val="28"/>
          <w:lang w:val="es-MX"/>
        </w:rPr>
        <w:t>VI y VII del C</w:t>
      </w:r>
      <w:r w:rsidR="00C5606C">
        <w:rPr>
          <w:rFonts w:ascii="Arial" w:hAnsi="Arial" w:cs="Arial"/>
          <w:sz w:val="28"/>
          <w:szCs w:val="28"/>
          <w:lang w:val="es-MX"/>
        </w:rPr>
        <w:t>ódigo Electoral</w:t>
      </w:r>
      <w:r w:rsidR="009E5ED2">
        <w:rPr>
          <w:rFonts w:ascii="Arial" w:hAnsi="Arial" w:cs="Arial"/>
          <w:sz w:val="28"/>
          <w:szCs w:val="28"/>
          <w:lang w:val="es-MX"/>
        </w:rPr>
        <w:t xml:space="preserve">; </w:t>
      </w:r>
      <w:r w:rsidR="009E5ED2" w:rsidRPr="005C6CDD">
        <w:rPr>
          <w:rFonts w:ascii="Arial" w:hAnsi="Arial" w:cs="Arial"/>
          <w:sz w:val="28"/>
          <w:szCs w:val="28"/>
          <w:lang w:val="es-MX"/>
        </w:rPr>
        <w:t>16 párrafos segundo y quinto, 158 último párrafo de la Ley de Participación abrogada</w:t>
      </w:r>
      <w:r w:rsidR="00F2459B" w:rsidRPr="005C6CDD">
        <w:rPr>
          <w:rFonts w:ascii="Arial" w:hAnsi="Arial" w:cs="Arial"/>
          <w:sz w:val="28"/>
          <w:szCs w:val="28"/>
          <w:lang w:val="es-MX"/>
        </w:rPr>
        <w:t>,</w:t>
      </w:r>
      <w:r w:rsidR="00F2459B">
        <w:rPr>
          <w:rFonts w:ascii="Arial" w:hAnsi="Arial" w:cs="Arial"/>
          <w:sz w:val="28"/>
          <w:szCs w:val="28"/>
          <w:lang w:val="es-MX"/>
        </w:rPr>
        <w:t xml:space="preserve"> y </w:t>
      </w:r>
      <w:r w:rsidR="00F2459B" w:rsidRPr="00F34DDF">
        <w:rPr>
          <w:rFonts w:ascii="Arial" w:hAnsi="Arial" w:cs="Arial"/>
          <w:sz w:val="28"/>
          <w:szCs w:val="28"/>
          <w:lang w:val="es-MX"/>
        </w:rPr>
        <w:t>39 fracción XIX del Reglamento Interior del Instituto Electoral</w:t>
      </w:r>
      <w:r w:rsidR="00F2459B">
        <w:rPr>
          <w:rFonts w:ascii="Arial" w:hAnsi="Arial" w:cs="Arial"/>
          <w:sz w:val="28"/>
          <w:szCs w:val="28"/>
          <w:lang w:val="es-MX"/>
        </w:rPr>
        <w:t>.</w:t>
      </w:r>
    </w:p>
    <w:p w:rsidR="00F2459B" w:rsidRDefault="00F2459B" w:rsidP="00953666">
      <w:pPr>
        <w:spacing w:line="360" w:lineRule="auto"/>
        <w:jc w:val="both"/>
        <w:rPr>
          <w:rFonts w:ascii="Arial" w:hAnsi="Arial" w:cs="Arial"/>
          <w:sz w:val="28"/>
          <w:szCs w:val="28"/>
          <w:lang w:eastAsia="es-MX"/>
        </w:rPr>
      </w:pPr>
    </w:p>
    <w:p w:rsidR="00084792" w:rsidRPr="00084792" w:rsidRDefault="00084792" w:rsidP="00953666">
      <w:pPr>
        <w:spacing w:line="360" w:lineRule="auto"/>
        <w:jc w:val="both"/>
        <w:rPr>
          <w:rFonts w:ascii="Arial" w:hAnsi="Arial" w:cs="Arial"/>
          <w:b/>
          <w:sz w:val="28"/>
          <w:szCs w:val="28"/>
          <w:lang w:val="es-MX" w:eastAsia="es-MX"/>
        </w:rPr>
      </w:pPr>
      <w:r>
        <w:rPr>
          <w:rFonts w:ascii="Arial" w:hAnsi="Arial" w:cs="Arial"/>
          <w:b/>
          <w:sz w:val="28"/>
          <w:szCs w:val="28"/>
          <w:lang w:val="es-MX" w:eastAsia="es-MX"/>
        </w:rPr>
        <w:t>Marco normativo</w:t>
      </w:r>
    </w:p>
    <w:p w:rsidR="006758DA" w:rsidRDefault="006758DA" w:rsidP="00953666">
      <w:pPr>
        <w:spacing w:line="360" w:lineRule="auto"/>
        <w:jc w:val="both"/>
        <w:rPr>
          <w:rFonts w:ascii="Arial" w:hAnsi="Arial" w:cs="Arial"/>
          <w:sz w:val="28"/>
          <w:szCs w:val="28"/>
          <w:lang w:val="es-MX" w:eastAsia="es-MX"/>
        </w:rPr>
      </w:pPr>
    </w:p>
    <w:p w:rsidR="00084792" w:rsidRDefault="00084792" w:rsidP="00953666">
      <w:pPr>
        <w:spacing w:line="360" w:lineRule="auto"/>
        <w:jc w:val="both"/>
        <w:rPr>
          <w:rFonts w:ascii="Arial" w:hAnsi="Arial" w:cs="Arial"/>
          <w:sz w:val="28"/>
          <w:szCs w:val="28"/>
          <w:lang w:val="es-MX" w:eastAsia="es-MX"/>
        </w:rPr>
      </w:pPr>
      <w:r>
        <w:rPr>
          <w:rFonts w:ascii="Arial" w:hAnsi="Arial" w:cs="Arial"/>
          <w:sz w:val="28"/>
          <w:szCs w:val="28"/>
          <w:lang w:val="es-MX" w:eastAsia="es-MX"/>
        </w:rPr>
        <w:t xml:space="preserve">De conformidad con el </w:t>
      </w:r>
      <w:r w:rsidR="006758DA" w:rsidRPr="00A33EA8">
        <w:rPr>
          <w:rFonts w:ascii="Arial" w:hAnsi="Arial" w:cs="Arial"/>
          <w:b/>
          <w:sz w:val="28"/>
          <w:szCs w:val="28"/>
          <w:lang w:val="es-MX" w:eastAsia="es-MX"/>
        </w:rPr>
        <w:t>Código Electoral</w:t>
      </w:r>
      <w:r w:rsidRPr="00084792">
        <w:rPr>
          <w:rStyle w:val="Refdenotaalpie"/>
          <w:rFonts w:ascii="Arial" w:hAnsi="Arial" w:cs="Arial"/>
          <w:sz w:val="28"/>
          <w:szCs w:val="28"/>
          <w:lang w:val="es-MX" w:eastAsia="es-MX"/>
        </w:rPr>
        <w:footnoteReference w:id="12"/>
      </w:r>
      <w:r w:rsidR="00B8330F" w:rsidRPr="009E5ED2">
        <w:rPr>
          <w:rFonts w:ascii="Arial" w:hAnsi="Arial" w:cs="Arial"/>
          <w:sz w:val="28"/>
          <w:szCs w:val="28"/>
          <w:lang w:val="es-MX" w:eastAsia="es-MX"/>
        </w:rPr>
        <w:t>,</w:t>
      </w:r>
      <w:r>
        <w:rPr>
          <w:rFonts w:ascii="Arial" w:hAnsi="Arial" w:cs="Arial"/>
          <w:b/>
          <w:sz w:val="28"/>
          <w:szCs w:val="28"/>
          <w:lang w:val="es-MX" w:eastAsia="es-MX"/>
        </w:rPr>
        <w:t xml:space="preserve"> </w:t>
      </w:r>
      <w:r w:rsidRPr="00084792">
        <w:rPr>
          <w:rFonts w:ascii="Arial" w:hAnsi="Arial" w:cs="Arial"/>
          <w:sz w:val="28"/>
          <w:szCs w:val="28"/>
          <w:lang w:val="es-MX" w:eastAsia="es-MX"/>
        </w:rPr>
        <w:t>el Instituto Electoral orienta sus</w:t>
      </w:r>
      <w:r>
        <w:rPr>
          <w:rFonts w:ascii="Arial" w:hAnsi="Arial" w:cs="Arial"/>
          <w:sz w:val="28"/>
          <w:szCs w:val="28"/>
          <w:lang w:val="es-MX" w:eastAsia="es-MX"/>
        </w:rPr>
        <w:t xml:space="preserve"> fines y acciones a contribuir al desarrollo de la vida democrática, promover la participación ciudadana, difundir la cultura cívica, así como contribuir al desarrollo y adecuado funcionamiento de la institucionalidad democrática, en el ámbito de sus atribuciones.</w:t>
      </w:r>
    </w:p>
    <w:p w:rsidR="00084792" w:rsidRDefault="00084792" w:rsidP="005A6963">
      <w:pPr>
        <w:spacing w:line="360" w:lineRule="auto"/>
        <w:jc w:val="both"/>
        <w:rPr>
          <w:rFonts w:ascii="Arial" w:hAnsi="Arial" w:cs="Arial"/>
          <w:sz w:val="28"/>
          <w:szCs w:val="28"/>
          <w:lang w:val="es-MX" w:eastAsia="es-MX"/>
        </w:rPr>
      </w:pPr>
    </w:p>
    <w:p w:rsidR="00084792" w:rsidRDefault="00084792" w:rsidP="005A6963">
      <w:pPr>
        <w:spacing w:line="360" w:lineRule="auto"/>
        <w:jc w:val="both"/>
        <w:rPr>
          <w:rFonts w:ascii="Arial" w:hAnsi="Arial" w:cs="Arial"/>
          <w:sz w:val="28"/>
          <w:szCs w:val="28"/>
          <w:lang w:val="es-MX" w:eastAsia="es-MX"/>
        </w:rPr>
      </w:pPr>
      <w:r>
        <w:rPr>
          <w:rFonts w:ascii="Arial" w:hAnsi="Arial" w:cs="Arial"/>
          <w:sz w:val="28"/>
          <w:szCs w:val="28"/>
          <w:lang w:val="es-MX" w:eastAsia="es-MX"/>
        </w:rPr>
        <w:t>La Comisión de Participación Ciudadana y Capacitación</w:t>
      </w:r>
      <w:r>
        <w:rPr>
          <w:rStyle w:val="Refdenotaalpie"/>
          <w:rFonts w:ascii="Arial" w:hAnsi="Arial" w:cs="Arial"/>
          <w:sz w:val="28"/>
          <w:szCs w:val="28"/>
          <w:lang w:val="es-MX" w:eastAsia="es-MX"/>
        </w:rPr>
        <w:footnoteReference w:id="13"/>
      </w:r>
      <w:r>
        <w:rPr>
          <w:rFonts w:ascii="Arial" w:hAnsi="Arial" w:cs="Arial"/>
          <w:sz w:val="28"/>
          <w:szCs w:val="28"/>
          <w:lang w:val="es-MX" w:eastAsia="es-MX"/>
        </w:rPr>
        <w:t xml:space="preserve"> cuenta con la facultad, en materia de </w:t>
      </w:r>
      <w:r w:rsidRPr="008E4EC4">
        <w:rPr>
          <w:rFonts w:ascii="Arial" w:hAnsi="Arial" w:cs="Arial"/>
          <w:b/>
          <w:sz w:val="28"/>
          <w:szCs w:val="28"/>
          <w:lang w:val="es-MX" w:eastAsia="es-MX"/>
        </w:rPr>
        <w:t>evaluación</w:t>
      </w:r>
      <w:r>
        <w:rPr>
          <w:rFonts w:ascii="Arial" w:hAnsi="Arial" w:cs="Arial"/>
          <w:sz w:val="28"/>
          <w:szCs w:val="28"/>
          <w:lang w:val="es-MX" w:eastAsia="es-MX"/>
        </w:rPr>
        <w:t xml:space="preserve"> del desempeño de los Comités Ciudadanos y Consejos de los Pueblos, de orientar los procesos y aprobar los mecanismos e instrumentos, el programa respectivo, así como validar los informes que se someterán a consideración del </w:t>
      </w:r>
      <w:r>
        <w:rPr>
          <w:rFonts w:ascii="Arial" w:hAnsi="Arial" w:cs="Arial"/>
          <w:sz w:val="28"/>
          <w:szCs w:val="28"/>
          <w:lang w:val="es-MX" w:eastAsia="es-MX"/>
        </w:rPr>
        <w:lastRenderedPageBreak/>
        <w:t>Consejo General para su posterior remisión a la entonces Asamblea Legislativa del Distrito Federal.</w:t>
      </w:r>
    </w:p>
    <w:p w:rsidR="00084792" w:rsidRDefault="00084792" w:rsidP="005A6963">
      <w:pPr>
        <w:spacing w:line="360" w:lineRule="auto"/>
        <w:jc w:val="both"/>
        <w:rPr>
          <w:rFonts w:ascii="Arial" w:hAnsi="Arial" w:cs="Arial"/>
          <w:sz w:val="28"/>
          <w:szCs w:val="28"/>
          <w:lang w:val="es-MX" w:eastAsia="es-MX"/>
        </w:rPr>
      </w:pPr>
    </w:p>
    <w:p w:rsidR="00180ED2" w:rsidRDefault="00084792" w:rsidP="005A6963">
      <w:pPr>
        <w:spacing w:line="360" w:lineRule="auto"/>
        <w:jc w:val="both"/>
        <w:rPr>
          <w:rFonts w:ascii="Arial" w:hAnsi="Arial" w:cs="Arial"/>
          <w:sz w:val="28"/>
          <w:szCs w:val="28"/>
          <w:lang w:val="es-MX" w:eastAsia="es-MX"/>
        </w:rPr>
      </w:pPr>
      <w:r>
        <w:rPr>
          <w:rFonts w:ascii="Arial" w:hAnsi="Arial" w:cs="Arial"/>
          <w:sz w:val="28"/>
          <w:szCs w:val="28"/>
          <w:lang w:val="es-MX" w:eastAsia="es-MX"/>
        </w:rPr>
        <w:t>La Dirección Ejecutiva de Participación Ciudadana y Capacitación tiene la facultad</w:t>
      </w:r>
      <w:r>
        <w:rPr>
          <w:rStyle w:val="Refdenotaalpie"/>
          <w:rFonts w:ascii="Arial" w:hAnsi="Arial" w:cs="Arial"/>
          <w:sz w:val="28"/>
          <w:szCs w:val="28"/>
          <w:lang w:val="es-MX" w:eastAsia="es-MX"/>
        </w:rPr>
        <w:footnoteReference w:id="14"/>
      </w:r>
      <w:r w:rsidR="00407C9D">
        <w:rPr>
          <w:rFonts w:ascii="Arial" w:hAnsi="Arial" w:cs="Arial"/>
          <w:sz w:val="28"/>
          <w:szCs w:val="28"/>
          <w:lang w:val="es-MX" w:eastAsia="es-MX"/>
        </w:rPr>
        <w:t xml:space="preserve">, en materia de </w:t>
      </w:r>
      <w:r w:rsidR="00407C9D" w:rsidRPr="00407C9D">
        <w:rPr>
          <w:rFonts w:ascii="Arial" w:hAnsi="Arial" w:cs="Arial"/>
          <w:b/>
          <w:sz w:val="28"/>
          <w:szCs w:val="28"/>
          <w:lang w:val="es-MX" w:eastAsia="es-MX"/>
        </w:rPr>
        <w:t>evaluación</w:t>
      </w:r>
      <w:r w:rsidR="00407C9D">
        <w:rPr>
          <w:rFonts w:ascii="Arial" w:hAnsi="Arial" w:cs="Arial"/>
          <w:sz w:val="28"/>
          <w:szCs w:val="28"/>
          <w:lang w:val="es-MX" w:eastAsia="es-MX"/>
        </w:rPr>
        <w:t xml:space="preserve">, </w:t>
      </w:r>
      <w:r>
        <w:rPr>
          <w:rFonts w:ascii="Arial" w:hAnsi="Arial" w:cs="Arial"/>
          <w:sz w:val="28"/>
          <w:szCs w:val="28"/>
          <w:lang w:val="es-MX" w:eastAsia="es-MX"/>
        </w:rPr>
        <w:t xml:space="preserve">de elaborar e instrumentar el programa de </w:t>
      </w:r>
      <w:r w:rsidRPr="00407C9D">
        <w:rPr>
          <w:rFonts w:ascii="Arial" w:hAnsi="Arial" w:cs="Arial"/>
          <w:sz w:val="28"/>
          <w:szCs w:val="28"/>
          <w:lang w:val="es-MX" w:eastAsia="es-MX"/>
        </w:rPr>
        <w:t>evaluación</w:t>
      </w:r>
      <w:r>
        <w:rPr>
          <w:rFonts w:ascii="Arial" w:hAnsi="Arial" w:cs="Arial"/>
          <w:sz w:val="28"/>
          <w:szCs w:val="28"/>
          <w:lang w:val="es-MX" w:eastAsia="es-MX"/>
        </w:rPr>
        <w:t xml:space="preserve"> del desempeño de los </w:t>
      </w:r>
      <w:r w:rsidR="00372CF4">
        <w:rPr>
          <w:rFonts w:ascii="Arial" w:hAnsi="Arial" w:cs="Arial"/>
          <w:sz w:val="28"/>
          <w:szCs w:val="28"/>
          <w:lang w:val="es-MX" w:eastAsia="es-MX"/>
        </w:rPr>
        <w:t>C</w:t>
      </w:r>
      <w:r>
        <w:rPr>
          <w:rFonts w:ascii="Arial" w:hAnsi="Arial" w:cs="Arial"/>
          <w:sz w:val="28"/>
          <w:szCs w:val="28"/>
          <w:lang w:val="es-MX" w:eastAsia="es-MX"/>
        </w:rPr>
        <w:t xml:space="preserve">omités y </w:t>
      </w:r>
      <w:r w:rsidR="00372CF4">
        <w:rPr>
          <w:rFonts w:ascii="Arial" w:hAnsi="Arial" w:cs="Arial"/>
          <w:sz w:val="28"/>
          <w:szCs w:val="28"/>
          <w:lang w:val="es-MX" w:eastAsia="es-MX"/>
        </w:rPr>
        <w:t>C</w:t>
      </w:r>
      <w:r>
        <w:rPr>
          <w:rFonts w:ascii="Arial" w:hAnsi="Arial" w:cs="Arial"/>
          <w:sz w:val="28"/>
          <w:szCs w:val="28"/>
          <w:lang w:val="es-MX" w:eastAsia="es-MX"/>
        </w:rPr>
        <w:t>onsejos</w:t>
      </w:r>
      <w:r w:rsidR="007121EE">
        <w:rPr>
          <w:rFonts w:ascii="Arial" w:hAnsi="Arial" w:cs="Arial"/>
          <w:sz w:val="28"/>
          <w:szCs w:val="28"/>
          <w:lang w:val="es-MX" w:eastAsia="es-MX"/>
        </w:rPr>
        <w:t xml:space="preserve">; formular y aplicar los procedimientos para </w:t>
      </w:r>
      <w:r w:rsidR="007121EE" w:rsidRPr="002F267F">
        <w:rPr>
          <w:rFonts w:ascii="Arial" w:hAnsi="Arial" w:cs="Arial"/>
          <w:sz w:val="28"/>
          <w:szCs w:val="28"/>
          <w:lang w:val="es-MX" w:eastAsia="es-MX"/>
        </w:rPr>
        <w:t xml:space="preserve">llevarla a cabo conforme a lo previsto en la Ley de Participación </w:t>
      </w:r>
      <w:r w:rsidR="008E4EC4" w:rsidRPr="002F267F">
        <w:rPr>
          <w:rFonts w:ascii="Arial" w:hAnsi="Arial" w:cs="Arial"/>
          <w:sz w:val="28"/>
          <w:szCs w:val="28"/>
          <w:lang w:val="es-MX" w:eastAsia="es-MX"/>
        </w:rPr>
        <w:t>abrogada</w:t>
      </w:r>
      <w:r w:rsidR="00180ED2" w:rsidRPr="002F267F">
        <w:rPr>
          <w:rFonts w:ascii="Arial" w:hAnsi="Arial" w:cs="Arial"/>
          <w:sz w:val="28"/>
          <w:szCs w:val="28"/>
          <w:lang w:val="es-MX" w:eastAsia="es-MX"/>
        </w:rPr>
        <w:t>; elaborar y presentar el informe anual correspondiente; definir las acciones necesarias para la difusión de las actividades</w:t>
      </w:r>
      <w:r w:rsidR="00180ED2">
        <w:rPr>
          <w:rFonts w:ascii="Arial" w:hAnsi="Arial" w:cs="Arial"/>
          <w:sz w:val="28"/>
          <w:szCs w:val="28"/>
          <w:lang w:val="es-MX" w:eastAsia="es-MX"/>
        </w:rPr>
        <w:t xml:space="preserve"> que desarrollen los órganos de representación ciudadana</w:t>
      </w:r>
      <w:r w:rsidR="00B8330F">
        <w:rPr>
          <w:rFonts w:ascii="Arial" w:hAnsi="Arial" w:cs="Arial"/>
          <w:sz w:val="28"/>
          <w:szCs w:val="28"/>
          <w:lang w:val="es-MX" w:eastAsia="es-MX"/>
        </w:rPr>
        <w:t>,</w:t>
      </w:r>
      <w:r w:rsidR="00180ED2">
        <w:rPr>
          <w:rFonts w:ascii="Arial" w:hAnsi="Arial" w:cs="Arial"/>
          <w:sz w:val="28"/>
          <w:szCs w:val="28"/>
          <w:lang w:val="es-MX" w:eastAsia="es-MX"/>
        </w:rPr>
        <w:t xml:space="preserve"> y dar seguimiento a dichas actividades.</w:t>
      </w:r>
    </w:p>
    <w:p w:rsidR="00407C9D" w:rsidRDefault="00407C9D" w:rsidP="005A6963">
      <w:pPr>
        <w:spacing w:line="360" w:lineRule="auto"/>
        <w:jc w:val="both"/>
        <w:rPr>
          <w:rFonts w:ascii="Arial" w:hAnsi="Arial" w:cs="Arial"/>
          <w:sz w:val="28"/>
          <w:szCs w:val="28"/>
          <w:lang w:val="es-MX" w:eastAsia="es-MX"/>
        </w:rPr>
      </w:pPr>
    </w:p>
    <w:p w:rsidR="00407C9D" w:rsidRPr="00407C9D" w:rsidRDefault="00407C9D" w:rsidP="005A6963">
      <w:pPr>
        <w:spacing w:line="360" w:lineRule="auto"/>
        <w:jc w:val="both"/>
        <w:rPr>
          <w:rFonts w:ascii="Arial" w:hAnsi="Arial" w:cs="Arial"/>
          <w:sz w:val="28"/>
          <w:szCs w:val="28"/>
          <w:lang w:val="es-MX" w:eastAsia="es-MX"/>
        </w:rPr>
      </w:pPr>
      <w:r>
        <w:rPr>
          <w:rFonts w:ascii="Arial" w:hAnsi="Arial" w:cs="Arial"/>
          <w:sz w:val="28"/>
          <w:szCs w:val="28"/>
          <w:lang w:val="es-MX" w:eastAsia="es-MX"/>
        </w:rPr>
        <w:t xml:space="preserve">Por cuanto hace a la </w:t>
      </w:r>
      <w:r w:rsidRPr="00407C9D">
        <w:rPr>
          <w:rFonts w:ascii="Arial" w:hAnsi="Arial" w:cs="Arial"/>
          <w:b/>
          <w:sz w:val="28"/>
          <w:szCs w:val="28"/>
          <w:lang w:val="es-MX" w:eastAsia="es-MX"/>
        </w:rPr>
        <w:t>capacitación</w:t>
      </w:r>
      <w:r w:rsidRPr="00407C9D">
        <w:rPr>
          <w:rStyle w:val="Refdenotaalpie"/>
          <w:rFonts w:ascii="Arial" w:hAnsi="Arial" w:cs="Arial"/>
          <w:sz w:val="28"/>
          <w:szCs w:val="28"/>
          <w:lang w:val="es-MX" w:eastAsia="es-MX"/>
        </w:rPr>
        <w:footnoteReference w:id="15"/>
      </w:r>
      <w:r>
        <w:rPr>
          <w:rFonts w:ascii="Arial" w:hAnsi="Arial" w:cs="Arial"/>
          <w:sz w:val="28"/>
          <w:szCs w:val="28"/>
          <w:lang w:val="es-MX" w:eastAsia="es-MX"/>
        </w:rPr>
        <w:t xml:space="preserve">, </w:t>
      </w:r>
      <w:r w:rsidR="00154B0C">
        <w:rPr>
          <w:rFonts w:ascii="Arial" w:hAnsi="Arial" w:cs="Arial"/>
          <w:sz w:val="28"/>
          <w:szCs w:val="28"/>
          <w:lang w:val="es-MX" w:eastAsia="es-MX"/>
        </w:rPr>
        <w:t xml:space="preserve">le corresponde elaborar y proponer a la Comisión de Participación Ciudadana  y de </w:t>
      </w:r>
      <w:r w:rsidR="00372CF4">
        <w:rPr>
          <w:rFonts w:ascii="Arial" w:hAnsi="Arial" w:cs="Arial"/>
          <w:sz w:val="28"/>
          <w:szCs w:val="28"/>
          <w:lang w:val="es-MX" w:eastAsia="es-MX"/>
        </w:rPr>
        <w:t>C</w:t>
      </w:r>
      <w:r w:rsidR="00154B0C">
        <w:rPr>
          <w:rFonts w:ascii="Arial" w:hAnsi="Arial" w:cs="Arial"/>
          <w:sz w:val="28"/>
          <w:szCs w:val="28"/>
          <w:lang w:val="es-MX" w:eastAsia="es-MX"/>
        </w:rPr>
        <w:t>apacitación, los programas de capacitación en materia de participación ciudadana; instrumentar los programas respectivos</w:t>
      </w:r>
      <w:r w:rsidR="00372CF4">
        <w:rPr>
          <w:rFonts w:ascii="Arial" w:hAnsi="Arial" w:cs="Arial"/>
          <w:sz w:val="28"/>
          <w:szCs w:val="28"/>
          <w:lang w:val="es-MX" w:eastAsia="es-MX"/>
        </w:rPr>
        <w:t>,</w:t>
      </w:r>
      <w:r w:rsidR="00154B0C">
        <w:rPr>
          <w:rFonts w:ascii="Arial" w:hAnsi="Arial" w:cs="Arial"/>
          <w:sz w:val="28"/>
          <w:szCs w:val="28"/>
          <w:lang w:val="es-MX" w:eastAsia="es-MX"/>
        </w:rPr>
        <w:t xml:space="preserve"> y coordinar, junto con la Dirección Ejecutiva de Educación Cívica y Construcción de Ciudadanía, </w:t>
      </w:r>
      <w:r w:rsidR="0079274D">
        <w:rPr>
          <w:rFonts w:ascii="Arial" w:hAnsi="Arial" w:cs="Arial"/>
          <w:sz w:val="28"/>
          <w:szCs w:val="28"/>
          <w:lang w:val="es-MX" w:eastAsia="es-MX"/>
        </w:rPr>
        <w:t>las tareas de capacitación, educación, asesoría y comunicación dirigidos a las personas integrantes de los órganos de representación ciudadana.</w:t>
      </w:r>
    </w:p>
    <w:p w:rsidR="00180ED2" w:rsidRDefault="00180ED2" w:rsidP="005A6963">
      <w:pPr>
        <w:spacing w:line="360" w:lineRule="auto"/>
        <w:jc w:val="both"/>
        <w:rPr>
          <w:rFonts w:ascii="Arial" w:hAnsi="Arial" w:cs="Arial"/>
          <w:sz w:val="28"/>
          <w:szCs w:val="28"/>
          <w:lang w:val="es-MX" w:eastAsia="es-MX"/>
        </w:rPr>
      </w:pPr>
    </w:p>
    <w:p w:rsidR="00180ED2" w:rsidRDefault="00180ED2" w:rsidP="005A6963">
      <w:pPr>
        <w:spacing w:line="360" w:lineRule="auto"/>
        <w:jc w:val="both"/>
        <w:rPr>
          <w:rFonts w:ascii="Arial" w:hAnsi="Arial" w:cs="Arial"/>
          <w:sz w:val="28"/>
          <w:szCs w:val="28"/>
          <w:lang w:val="es-MX" w:eastAsia="es-MX"/>
        </w:rPr>
      </w:pPr>
      <w:r w:rsidRPr="00527873">
        <w:rPr>
          <w:rFonts w:ascii="Arial" w:hAnsi="Arial" w:cs="Arial"/>
          <w:b/>
          <w:sz w:val="28"/>
          <w:szCs w:val="28"/>
          <w:lang w:val="es-MX" w:eastAsia="es-MX"/>
        </w:rPr>
        <w:t>Las Direcciones Distritales tienen la facultad</w:t>
      </w:r>
      <w:r>
        <w:rPr>
          <w:rStyle w:val="Refdenotaalpie"/>
          <w:rFonts w:ascii="Arial" w:hAnsi="Arial" w:cs="Arial"/>
          <w:sz w:val="28"/>
          <w:szCs w:val="28"/>
          <w:lang w:val="es-MX" w:eastAsia="es-MX"/>
        </w:rPr>
        <w:footnoteReference w:id="16"/>
      </w:r>
      <w:r w:rsidR="007F19CF">
        <w:rPr>
          <w:rFonts w:ascii="Arial" w:hAnsi="Arial" w:cs="Arial"/>
          <w:sz w:val="28"/>
          <w:szCs w:val="28"/>
          <w:lang w:val="es-MX" w:eastAsia="es-MX"/>
        </w:rPr>
        <w:t>, dentro del ámbito de su competencia territorial,</w:t>
      </w:r>
      <w:r w:rsidR="00084792">
        <w:rPr>
          <w:rFonts w:ascii="Arial" w:hAnsi="Arial" w:cs="Arial"/>
          <w:b/>
          <w:sz w:val="28"/>
          <w:szCs w:val="28"/>
          <w:lang w:val="es-MX" w:eastAsia="es-MX"/>
        </w:rPr>
        <w:t xml:space="preserve"> </w:t>
      </w:r>
      <w:r w:rsidRPr="00527873">
        <w:rPr>
          <w:rFonts w:ascii="Arial" w:hAnsi="Arial" w:cs="Arial"/>
          <w:b/>
          <w:sz w:val="28"/>
          <w:szCs w:val="28"/>
          <w:lang w:val="es-MX" w:eastAsia="es-MX"/>
        </w:rPr>
        <w:t>de efectuar y supervisar las tareas de capacitación, educación, asesoría y comunicación de los órganos de representación ciudadana</w:t>
      </w:r>
      <w:r>
        <w:rPr>
          <w:rFonts w:ascii="Arial" w:hAnsi="Arial" w:cs="Arial"/>
          <w:sz w:val="28"/>
          <w:szCs w:val="28"/>
          <w:lang w:val="es-MX" w:eastAsia="es-MX"/>
        </w:rPr>
        <w:t xml:space="preserve">; </w:t>
      </w:r>
      <w:r w:rsidR="00B8330F">
        <w:rPr>
          <w:rFonts w:ascii="Arial" w:hAnsi="Arial" w:cs="Arial"/>
          <w:sz w:val="28"/>
          <w:szCs w:val="28"/>
          <w:lang w:val="es-MX" w:eastAsia="es-MX"/>
        </w:rPr>
        <w:t xml:space="preserve">así como </w:t>
      </w:r>
      <w:r w:rsidRPr="00527873">
        <w:rPr>
          <w:rFonts w:ascii="Arial" w:hAnsi="Arial" w:cs="Arial"/>
          <w:b/>
          <w:sz w:val="28"/>
          <w:szCs w:val="28"/>
          <w:lang w:val="es-MX" w:eastAsia="es-MX"/>
        </w:rPr>
        <w:t>auxiliar</w:t>
      </w:r>
      <w:r>
        <w:rPr>
          <w:rFonts w:ascii="Arial" w:hAnsi="Arial" w:cs="Arial"/>
          <w:sz w:val="28"/>
          <w:szCs w:val="28"/>
          <w:lang w:val="es-MX" w:eastAsia="es-MX"/>
        </w:rPr>
        <w:t xml:space="preserve"> a la Dirección Ejecutiva de Participación Ciudadana y Capacitación </w:t>
      </w:r>
      <w:r w:rsidRPr="00527873">
        <w:rPr>
          <w:rFonts w:ascii="Arial" w:hAnsi="Arial" w:cs="Arial"/>
          <w:b/>
          <w:sz w:val="28"/>
          <w:szCs w:val="28"/>
          <w:lang w:val="es-MX" w:eastAsia="es-MX"/>
        </w:rPr>
        <w:t xml:space="preserve">en la </w:t>
      </w:r>
      <w:r w:rsidRPr="00527873">
        <w:rPr>
          <w:rFonts w:ascii="Arial" w:hAnsi="Arial" w:cs="Arial"/>
          <w:b/>
          <w:sz w:val="28"/>
          <w:szCs w:val="28"/>
          <w:lang w:val="es-MX" w:eastAsia="es-MX"/>
        </w:rPr>
        <w:lastRenderedPageBreak/>
        <w:t xml:space="preserve">evaluación del desempeño de los </w:t>
      </w:r>
      <w:r w:rsidR="00372CF4">
        <w:rPr>
          <w:rFonts w:ascii="Arial" w:hAnsi="Arial" w:cs="Arial"/>
          <w:b/>
          <w:sz w:val="28"/>
          <w:szCs w:val="28"/>
          <w:lang w:val="es-MX" w:eastAsia="es-MX"/>
        </w:rPr>
        <w:t>C</w:t>
      </w:r>
      <w:r w:rsidRPr="00527873">
        <w:rPr>
          <w:rFonts w:ascii="Arial" w:hAnsi="Arial" w:cs="Arial"/>
          <w:b/>
          <w:sz w:val="28"/>
          <w:szCs w:val="28"/>
          <w:lang w:val="es-MX" w:eastAsia="es-MX"/>
        </w:rPr>
        <w:t xml:space="preserve">omités </w:t>
      </w:r>
      <w:r w:rsidR="00372CF4">
        <w:rPr>
          <w:rFonts w:ascii="Arial" w:hAnsi="Arial" w:cs="Arial"/>
          <w:b/>
          <w:sz w:val="28"/>
          <w:szCs w:val="28"/>
          <w:lang w:val="es-MX" w:eastAsia="es-MX"/>
        </w:rPr>
        <w:t>C</w:t>
      </w:r>
      <w:r w:rsidRPr="00527873">
        <w:rPr>
          <w:rFonts w:ascii="Arial" w:hAnsi="Arial" w:cs="Arial"/>
          <w:b/>
          <w:sz w:val="28"/>
          <w:szCs w:val="28"/>
          <w:lang w:val="es-MX" w:eastAsia="es-MX"/>
        </w:rPr>
        <w:t>iudadanos</w:t>
      </w:r>
      <w:r w:rsidR="00372CF4">
        <w:rPr>
          <w:rFonts w:ascii="Arial" w:hAnsi="Arial" w:cs="Arial"/>
          <w:sz w:val="28"/>
          <w:szCs w:val="28"/>
          <w:lang w:val="es-MX" w:eastAsia="es-MX"/>
        </w:rPr>
        <w:t xml:space="preserve"> y C</w:t>
      </w:r>
      <w:r>
        <w:rPr>
          <w:rFonts w:ascii="Arial" w:hAnsi="Arial" w:cs="Arial"/>
          <w:sz w:val="28"/>
          <w:szCs w:val="28"/>
          <w:lang w:val="es-MX" w:eastAsia="es-MX"/>
        </w:rPr>
        <w:t xml:space="preserve">onsejos de los </w:t>
      </w:r>
      <w:r w:rsidR="00372CF4">
        <w:rPr>
          <w:rFonts w:ascii="Arial" w:hAnsi="Arial" w:cs="Arial"/>
          <w:sz w:val="28"/>
          <w:szCs w:val="28"/>
          <w:lang w:val="es-MX" w:eastAsia="es-MX"/>
        </w:rPr>
        <w:t>P</w:t>
      </w:r>
      <w:r>
        <w:rPr>
          <w:rFonts w:ascii="Arial" w:hAnsi="Arial" w:cs="Arial"/>
          <w:sz w:val="28"/>
          <w:szCs w:val="28"/>
          <w:lang w:val="es-MX" w:eastAsia="es-MX"/>
        </w:rPr>
        <w:t>ueblos.</w:t>
      </w:r>
    </w:p>
    <w:p w:rsidR="00180ED2" w:rsidRDefault="00180ED2" w:rsidP="005A6963">
      <w:pPr>
        <w:spacing w:line="360" w:lineRule="auto"/>
        <w:jc w:val="both"/>
        <w:rPr>
          <w:rFonts w:ascii="Arial" w:hAnsi="Arial" w:cs="Arial"/>
          <w:sz w:val="28"/>
          <w:szCs w:val="28"/>
          <w:lang w:val="es-MX" w:eastAsia="es-MX"/>
        </w:rPr>
      </w:pPr>
    </w:p>
    <w:p w:rsidR="00B17491" w:rsidRDefault="00B17491" w:rsidP="00953666">
      <w:pPr>
        <w:spacing w:line="360" w:lineRule="auto"/>
        <w:jc w:val="both"/>
        <w:rPr>
          <w:rFonts w:ascii="Arial" w:hAnsi="Arial" w:cs="Arial"/>
          <w:sz w:val="28"/>
          <w:szCs w:val="28"/>
          <w:lang w:val="es-MX" w:eastAsia="es-MX"/>
        </w:rPr>
      </w:pPr>
      <w:r w:rsidRPr="00F34DDF">
        <w:rPr>
          <w:rFonts w:ascii="Arial" w:hAnsi="Arial" w:cs="Arial"/>
          <w:sz w:val="28"/>
          <w:szCs w:val="28"/>
          <w:lang w:val="es-MX" w:eastAsia="es-MX"/>
        </w:rPr>
        <w:t xml:space="preserve">El </w:t>
      </w:r>
      <w:r w:rsidRPr="00F34DDF">
        <w:rPr>
          <w:rFonts w:ascii="Arial" w:hAnsi="Arial" w:cs="Arial"/>
          <w:b/>
          <w:sz w:val="28"/>
          <w:szCs w:val="28"/>
          <w:lang w:val="es-MX" w:eastAsia="es-MX"/>
        </w:rPr>
        <w:t>Reglamento Interior del Instituto Electoral</w:t>
      </w:r>
      <w:r w:rsidRPr="00F34DDF">
        <w:rPr>
          <w:rFonts w:ascii="Arial" w:hAnsi="Arial" w:cs="Arial"/>
          <w:sz w:val="28"/>
          <w:szCs w:val="28"/>
          <w:lang w:val="es-MX" w:eastAsia="es-MX"/>
        </w:rPr>
        <w:t xml:space="preserve"> establece que es atribución de los Titulares de los Órganos Desconcentrados, auxiliar a </w:t>
      </w:r>
      <w:r w:rsidRPr="00F34DDF">
        <w:rPr>
          <w:rFonts w:ascii="Arial" w:hAnsi="Arial" w:cs="Arial"/>
          <w:sz w:val="28"/>
          <w:szCs w:val="28"/>
          <w:lang w:eastAsia="es-MX"/>
        </w:rPr>
        <w:t>la Dirección Ejecutiva de Participación Ciudadana y Capacitación en la evaluación del desempeño de los Comités Ciudadanos y Consejos de los Pueblos, conforme al Manual de Organización y Funcionamiento del Instituto Electoral</w:t>
      </w:r>
      <w:r w:rsidRPr="00F34DDF">
        <w:rPr>
          <w:rStyle w:val="Refdenotaalpie"/>
          <w:rFonts w:ascii="Arial" w:hAnsi="Arial" w:cs="Arial"/>
          <w:sz w:val="28"/>
          <w:szCs w:val="28"/>
          <w:lang w:eastAsia="es-MX"/>
        </w:rPr>
        <w:footnoteReference w:id="17"/>
      </w:r>
      <w:r w:rsidR="001B41AA">
        <w:rPr>
          <w:rFonts w:ascii="Arial" w:hAnsi="Arial" w:cs="Arial"/>
          <w:sz w:val="28"/>
          <w:szCs w:val="28"/>
          <w:lang w:eastAsia="es-MX"/>
        </w:rPr>
        <w:t>.</w:t>
      </w:r>
    </w:p>
    <w:p w:rsidR="00F63A04" w:rsidRDefault="00F63A04" w:rsidP="00953666">
      <w:pPr>
        <w:spacing w:line="360" w:lineRule="auto"/>
        <w:jc w:val="both"/>
        <w:rPr>
          <w:rFonts w:ascii="Arial" w:hAnsi="Arial" w:cs="Arial"/>
          <w:sz w:val="28"/>
          <w:szCs w:val="28"/>
          <w:lang w:val="es-MX" w:eastAsia="es-MX"/>
        </w:rPr>
      </w:pPr>
    </w:p>
    <w:p w:rsidR="00CD06B8" w:rsidRDefault="00F63A04" w:rsidP="00953666">
      <w:pPr>
        <w:spacing w:line="360" w:lineRule="auto"/>
        <w:jc w:val="both"/>
        <w:rPr>
          <w:rFonts w:ascii="Arial" w:hAnsi="Arial" w:cs="Arial"/>
          <w:sz w:val="28"/>
          <w:szCs w:val="28"/>
          <w:lang w:val="es-MX" w:eastAsia="es-MX"/>
        </w:rPr>
      </w:pPr>
      <w:r w:rsidRPr="006144E3">
        <w:rPr>
          <w:rFonts w:ascii="Arial" w:hAnsi="Arial" w:cs="Arial"/>
          <w:b/>
          <w:sz w:val="28"/>
          <w:szCs w:val="28"/>
          <w:lang w:val="es-MX" w:eastAsia="es-MX"/>
        </w:rPr>
        <w:t>Caso concreto</w:t>
      </w:r>
      <w:r w:rsidR="00CD06B8">
        <w:rPr>
          <w:rFonts w:ascii="Arial" w:hAnsi="Arial" w:cs="Arial"/>
          <w:sz w:val="28"/>
          <w:szCs w:val="28"/>
          <w:lang w:val="es-MX" w:eastAsia="es-MX"/>
        </w:rPr>
        <w:t xml:space="preserve"> </w:t>
      </w:r>
    </w:p>
    <w:p w:rsidR="00CD06B8" w:rsidRDefault="00CD06B8" w:rsidP="00953666">
      <w:pPr>
        <w:spacing w:line="360" w:lineRule="auto"/>
        <w:jc w:val="both"/>
        <w:rPr>
          <w:rFonts w:ascii="Arial" w:hAnsi="Arial" w:cs="Arial"/>
          <w:sz w:val="28"/>
          <w:szCs w:val="28"/>
          <w:lang w:val="es-MX" w:eastAsia="es-MX"/>
        </w:rPr>
      </w:pPr>
    </w:p>
    <w:p w:rsidR="00DE3A76" w:rsidRDefault="001A66F0" w:rsidP="00953666">
      <w:pPr>
        <w:spacing w:line="360" w:lineRule="auto"/>
        <w:jc w:val="both"/>
        <w:rPr>
          <w:rFonts w:ascii="Arial" w:hAnsi="Arial" w:cs="Arial"/>
          <w:sz w:val="28"/>
          <w:szCs w:val="28"/>
          <w:lang w:val="es-MX" w:eastAsia="es-MX"/>
        </w:rPr>
      </w:pPr>
      <w:r w:rsidRPr="00F34DDF">
        <w:rPr>
          <w:rFonts w:ascii="Arial" w:hAnsi="Arial" w:cs="Arial"/>
          <w:sz w:val="28"/>
          <w:szCs w:val="28"/>
          <w:lang w:val="es-MX" w:eastAsia="es-MX"/>
        </w:rPr>
        <w:t xml:space="preserve">La parte actora se duele de la omisión de la Dirección responsable de </w:t>
      </w:r>
      <w:r w:rsidR="009956E5" w:rsidRPr="00F34DDF">
        <w:rPr>
          <w:rFonts w:ascii="Arial" w:hAnsi="Arial" w:cs="Arial"/>
          <w:sz w:val="28"/>
          <w:szCs w:val="28"/>
          <w:lang w:val="es-MX"/>
        </w:rPr>
        <w:t>capacitar, evaluar y</w:t>
      </w:r>
      <w:r w:rsidR="009956E5" w:rsidRPr="00F34DDF">
        <w:rPr>
          <w:rFonts w:ascii="Arial" w:hAnsi="Arial" w:cs="Arial"/>
          <w:sz w:val="28"/>
          <w:szCs w:val="28"/>
          <w:lang w:val="es-MX" w:eastAsia="es-MX"/>
        </w:rPr>
        <w:t xml:space="preserve"> </w:t>
      </w:r>
      <w:r w:rsidR="001B41AA" w:rsidRPr="00F34DDF">
        <w:rPr>
          <w:rFonts w:ascii="Arial" w:hAnsi="Arial" w:cs="Arial"/>
          <w:sz w:val="28"/>
          <w:szCs w:val="28"/>
          <w:lang w:val="es-MX" w:eastAsia="es-MX"/>
        </w:rPr>
        <w:t>vigilar el adecuado funcionamiento de</w:t>
      </w:r>
      <w:r w:rsidRPr="00F34DDF">
        <w:rPr>
          <w:rFonts w:ascii="Arial" w:hAnsi="Arial" w:cs="Arial"/>
          <w:sz w:val="28"/>
          <w:szCs w:val="28"/>
          <w:lang w:val="es-MX" w:eastAsia="es-MX"/>
        </w:rPr>
        <w:t xml:space="preserve">l Comité, tal como lo establecen </w:t>
      </w:r>
      <w:r w:rsidR="003B0618" w:rsidRPr="00F34DDF">
        <w:rPr>
          <w:rFonts w:ascii="Arial" w:hAnsi="Arial" w:cs="Arial"/>
          <w:sz w:val="28"/>
          <w:szCs w:val="28"/>
          <w:lang w:val="es-MX" w:eastAsia="es-MX"/>
        </w:rPr>
        <w:t>l</w:t>
      </w:r>
      <w:r w:rsidR="00454737" w:rsidRPr="00F34DDF">
        <w:rPr>
          <w:rFonts w:ascii="Arial" w:hAnsi="Arial" w:cs="Arial"/>
          <w:sz w:val="28"/>
          <w:szCs w:val="28"/>
          <w:lang w:val="es-MX" w:eastAsia="es-MX"/>
        </w:rPr>
        <w:t>os</w:t>
      </w:r>
      <w:r w:rsidR="003B0618" w:rsidRPr="00F34DDF">
        <w:rPr>
          <w:rFonts w:ascii="Arial" w:hAnsi="Arial" w:cs="Arial"/>
          <w:sz w:val="28"/>
          <w:szCs w:val="28"/>
          <w:lang w:val="es-MX" w:eastAsia="es-MX"/>
        </w:rPr>
        <w:t xml:space="preserve"> </w:t>
      </w:r>
      <w:r w:rsidR="00454737" w:rsidRPr="00F34DDF">
        <w:rPr>
          <w:rFonts w:ascii="Arial" w:hAnsi="Arial" w:cs="Arial"/>
          <w:sz w:val="28"/>
          <w:szCs w:val="28"/>
          <w:lang w:val="es-MX" w:eastAsia="es-MX"/>
        </w:rPr>
        <w:t>a</w:t>
      </w:r>
      <w:r w:rsidR="00C536A0" w:rsidRPr="00F34DDF">
        <w:rPr>
          <w:rFonts w:ascii="Arial" w:hAnsi="Arial" w:cs="Arial"/>
          <w:sz w:val="28"/>
          <w:szCs w:val="28"/>
          <w:lang w:val="es-MX" w:eastAsia="es-MX"/>
        </w:rPr>
        <w:t>rtículo</w:t>
      </w:r>
      <w:r w:rsidR="00454737" w:rsidRPr="00F34DDF">
        <w:rPr>
          <w:rFonts w:ascii="Arial" w:hAnsi="Arial" w:cs="Arial"/>
          <w:sz w:val="28"/>
          <w:szCs w:val="28"/>
          <w:lang w:val="es-MX" w:eastAsia="es-MX"/>
        </w:rPr>
        <w:t>s</w:t>
      </w:r>
      <w:r w:rsidR="00C536A0" w:rsidRPr="00F34DDF">
        <w:rPr>
          <w:rFonts w:ascii="Arial" w:hAnsi="Arial" w:cs="Arial"/>
          <w:sz w:val="28"/>
          <w:szCs w:val="28"/>
          <w:lang w:val="es-MX" w:eastAsia="es-MX"/>
        </w:rPr>
        <w:t xml:space="preserve"> 113 fracciones VI y VII del Código Electoral</w:t>
      </w:r>
      <w:r w:rsidR="00372CF4" w:rsidRPr="00F34DDF">
        <w:rPr>
          <w:rFonts w:ascii="Arial" w:hAnsi="Arial" w:cs="Arial"/>
          <w:sz w:val="28"/>
          <w:szCs w:val="28"/>
          <w:lang w:val="es-MX" w:eastAsia="es-MX"/>
        </w:rPr>
        <w:t>;</w:t>
      </w:r>
      <w:r w:rsidR="00454737" w:rsidRPr="00F34DDF">
        <w:rPr>
          <w:rFonts w:ascii="Arial" w:hAnsi="Arial" w:cs="Arial"/>
          <w:sz w:val="28"/>
          <w:szCs w:val="28"/>
          <w:lang w:val="es-MX" w:eastAsia="es-MX"/>
        </w:rPr>
        <w:t xml:space="preserve"> </w:t>
      </w:r>
      <w:r w:rsidR="00454737" w:rsidRPr="005C6CDD">
        <w:rPr>
          <w:rFonts w:ascii="Arial" w:hAnsi="Arial" w:cs="Arial"/>
          <w:sz w:val="28"/>
          <w:szCs w:val="28"/>
          <w:lang w:val="es-MX"/>
        </w:rPr>
        <w:t>16 párrafos segundo y quinto, 158 último párrafo de la Ley de Participación abrogada,</w:t>
      </w:r>
      <w:r w:rsidR="00A36CBE" w:rsidRPr="00F34DDF">
        <w:rPr>
          <w:rFonts w:ascii="Arial" w:hAnsi="Arial" w:cs="Arial"/>
          <w:sz w:val="28"/>
          <w:szCs w:val="28"/>
          <w:lang w:val="es-MX"/>
        </w:rPr>
        <w:t xml:space="preserve"> y 39 fracción XIX del Reglamento Interior del Instituto Electoral</w:t>
      </w:r>
      <w:r w:rsidR="004D1879">
        <w:rPr>
          <w:rFonts w:ascii="Arial" w:hAnsi="Arial" w:cs="Arial"/>
          <w:sz w:val="28"/>
          <w:szCs w:val="28"/>
          <w:lang w:val="es-MX" w:eastAsia="es-MX"/>
        </w:rPr>
        <w:t xml:space="preserve">. </w:t>
      </w:r>
    </w:p>
    <w:p w:rsidR="00403F96" w:rsidRDefault="00403F96" w:rsidP="004D1879">
      <w:pPr>
        <w:spacing w:line="360" w:lineRule="auto"/>
        <w:jc w:val="both"/>
        <w:rPr>
          <w:rFonts w:ascii="Arial" w:hAnsi="Arial" w:cs="Arial"/>
          <w:sz w:val="28"/>
          <w:szCs w:val="28"/>
          <w:lang w:val="es-MX" w:eastAsia="es-MX"/>
        </w:rPr>
      </w:pPr>
    </w:p>
    <w:p w:rsidR="00403F96" w:rsidRPr="00E15E62" w:rsidRDefault="64A9D8DD" w:rsidP="64A9D8DD">
      <w:pPr>
        <w:spacing w:line="360" w:lineRule="auto"/>
        <w:jc w:val="both"/>
        <w:rPr>
          <w:rFonts w:ascii="Arial" w:hAnsi="Arial" w:cs="Arial"/>
          <w:sz w:val="28"/>
          <w:szCs w:val="28"/>
          <w:lang w:val="es-MX" w:eastAsia="es-MX"/>
        </w:rPr>
      </w:pPr>
      <w:r w:rsidRPr="64A9D8DD">
        <w:rPr>
          <w:rFonts w:ascii="Arial" w:hAnsi="Arial" w:cs="Arial"/>
          <w:sz w:val="28"/>
          <w:szCs w:val="28"/>
          <w:lang w:val="es-MX" w:eastAsia="es-MX"/>
        </w:rPr>
        <w:t xml:space="preserve">Este Tribunal Electoral estima </w:t>
      </w:r>
      <w:r w:rsidRPr="00E15E62">
        <w:rPr>
          <w:rFonts w:ascii="Arial" w:hAnsi="Arial" w:cs="Arial"/>
          <w:sz w:val="28"/>
          <w:szCs w:val="28"/>
          <w:lang w:val="es-MX" w:eastAsia="es-MX"/>
        </w:rPr>
        <w:t xml:space="preserve">que son </w:t>
      </w:r>
      <w:r w:rsidRPr="00E15E62">
        <w:rPr>
          <w:rFonts w:ascii="Arial" w:hAnsi="Arial" w:cs="Arial"/>
          <w:b/>
          <w:bCs/>
          <w:sz w:val="28"/>
          <w:szCs w:val="28"/>
          <w:lang w:val="es-MX" w:eastAsia="es-MX"/>
        </w:rPr>
        <w:t xml:space="preserve">infundadas </w:t>
      </w:r>
      <w:r w:rsidRPr="00E15E62">
        <w:rPr>
          <w:rFonts w:ascii="Arial" w:hAnsi="Arial" w:cs="Arial"/>
          <w:sz w:val="28"/>
          <w:szCs w:val="28"/>
          <w:lang w:val="es-MX" w:eastAsia="es-MX"/>
        </w:rPr>
        <w:t xml:space="preserve">las omisiones de capacitar y </w:t>
      </w:r>
      <w:r w:rsidR="00E83684">
        <w:rPr>
          <w:rFonts w:ascii="Arial" w:hAnsi="Arial" w:cs="Arial"/>
          <w:sz w:val="28"/>
          <w:szCs w:val="28"/>
          <w:lang w:val="es-MX" w:eastAsia="es-MX"/>
        </w:rPr>
        <w:t>evaluar</w:t>
      </w:r>
      <w:r w:rsidRPr="00E15E62">
        <w:rPr>
          <w:rFonts w:ascii="Arial" w:hAnsi="Arial" w:cs="Arial"/>
          <w:sz w:val="28"/>
          <w:szCs w:val="28"/>
          <w:lang w:val="es-MX" w:eastAsia="es-MX"/>
        </w:rPr>
        <w:t xml:space="preserve"> al Comité, e </w:t>
      </w:r>
      <w:r w:rsidRPr="00E15E62">
        <w:rPr>
          <w:rFonts w:ascii="Arial" w:hAnsi="Arial" w:cs="Arial"/>
          <w:b/>
          <w:bCs/>
          <w:sz w:val="28"/>
          <w:szCs w:val="28"/>
          <w:lang w:val="es-MX" w:eastAsia="es-MX"/>
        </w:rPr>
        <w:t xml:space="preserve">inexistente </w:t>
      </w:r>
      <w:r w:rsidRPr="00E15E62">
        <w:rPr>
          <w:rFonts w:ascii="Arial" w:hAnsi="Arial" w:cs="Arial"/>
          <w:sz w:val="28"/>
          <w:szCs w:val="28"/>
          <w:lang w:val="es-MX" w:eastAsia="es-MX"/>
        </w:rPr>
        <w:t>la de vigilarlo, como se explica enseguida.</w:t>
      </w:r>
    </w:p>
    <w:p w:rsidR="00EF3191" w:rsidRPr="00E15E62" w:rsidRDefault="00EF3191" w:rsidP="64A9D8DD">
      <w:pPr>
        <w:spacing w:line="360" w:lineRule="auto"/>
        <w:jc w:val="both"/>
        <w:rPr>
          <w:rFonts w:ascii="Arial" w:hAnsi="Arial" w:cs="Arial"/>
          <w:sz w:val="28"/>
          <w:szCs w:val="28"/>
          <w:lang w:val="es-MX" w:eastAsia="es-MX"/>
        </w:rPr>
      </w:pPr>
    </w:p>
    <w:p w:rsidR="000F4AF0" w:rsidRDefault="64A9D8DD" w:rsidP="64A9D8DD">
      <w:pPr>
        <w:spacing w:line="360" w:lineRule="auto"/>
        <w:jc w:val="both"/>
        <w:rPr>
          <w:rFonts w:ascii="Arial" w:hAnsi="Arial" w:cs="Arial"/>
          <w:sz w:val="28"/>
          <w:szCs w:val="28"/>
          <w:lang w:val="es-MX" w:eastAsia="es-MX"/>
        </w:rPr>
      </w:pPr>
      <w:r w:rsidRPr="00E15E62">
        <w:rPr>
          <w:rFonts w:ascii="Arial" w:hAnsi="Arial" w:cs="Arial"/>
          <w:sz w:val="28"/>
          <w:szCs w:val="28"/>
          <w:lang w:val="es-MX" w:eastAsia="es-MX"/>
        </w:rPr>
        <w:t xml:space="preserve">Al rendir el informe solicitado por el Magistrado Instructor, la Dirección Ejecutiva refirió respecto a la </w:t>
      </w:r>
      <w:r w:rsidRPr="00E15E62">
        <w:rPr>
          <w:rFonts w:ascii="Arial" w:hAnsi="Arial" w:cs="Arial"/>
          <w:b/>
          <w:bCs/>
          <w:sz w:val="28"/>
          <w:szCs w:val="28"/>
          <w:lang w:val="es-MX" w:eastAsia="es-MX"/>
        </w:rPr>
        <w:t>capacitación</w:t>
      </w:r>
      <w:r w:rsidRPr="00E15E62">
        <w:rPr>
          <w:rFonts w:ascii="Arial" w:hAnsi="Arial" w:cs="Arial"/>
          <w:sz w:val="28"/>
          <w:szCs w:val="28"/>
          <w:lang w:val="es-MX" w:eastAsia="es-MX"/>
        </w:rPr>
        <w:t xml:space="preserve"> del Comité</w:t>
      </w:r>
      <w:r w:rsidR="00020F8D" w:rsidRPr="00E15E62">
        <w:rPr>
          <w:rFonts w:ascii="Arial" w:hAnsi="Arial" w:cs="Arial"/>
          <w:sz w:val="28"/>
          <w:szCs w:val="28"/>
          <w:lang w:val="es-MX" w:eastAsia="es-MX"/>
        </w:rPr>
        <w:t>,</w:t>
      </w:r>
      <w:r w:rsidRPr="00E15E62">
        <w:rPr>
          <w:rFonts w:ascii="Arial" w:hAnsi="Arial" w:cs="Arial"/>
          <w:sz w:val="28"/>
          <w:szCs w:val="28"/>
          <w:lang w:val="es-MX" w:eastAsia="es-MX"/>
        </w:rPr>
        <w:t xml:space="preserve"> que el Instituto Electoral elabora e instrumenta, a través de la Dirección Ejecutiva el Programa Institucional de Capacitación, Educación, Asesoría y Comunicación sobre las Atribuciones de los Órganos de </w:t>
      </w:r>
      <w:r w:rsidRPr="00E15E62">
        <w:rPr>
          <w:rFonts w:ascii="Arial" w:hAnsi="Arial" w:cs="Arial"/>
          <w:sz w:val="28"/>
          <w:szCs w:val="28"/>
          <w:lang w:val="es-MX" w:eastAsia="es-MX"/>
        </w:rPr>
        <w:lastRenderedPageBreak/>
        <w:t xml:space="preserve">Representación Ciudadana, Organizaciones Ciudadanas y Ciudadanía en </w:t>
      </w:r>
      <w:r w:rsidR="00020F8D" w:rsidRPr="00E15E62">
        <w:rPr>
          <w:rFonts w:ascii="Arial" w:hAnsi="Arial" w:cs="Arial"/>
          <w:sz w:val="28"/>
          <w:szCs w:val="28"/>
          <w:lang w:val="es-MX" w:eastAsia="es-MX"/>
        </w:rPr>
        <w:t>G</w:t>
      </w:r>
      <w:r w:rsidRPr="00E15E62">
        <w:rPr>
          <w:rFonts w:ascii="Arial" w:hAnsi="Arial" w:cs="Arial"/>
          <w:sz w:val="28"/>
          <w:szCs w:val="28"/>
          <w:lang w:val="es-MX" w:eastAsia="es-MX"/>
        </w:rPr>
        <w:t xml:space="preserve">eneral, del cual deriva un plan de estudios en el que se establecen los temas sobre los cuales </w:t>
      </w:r>
      <w:r w:rsidR="00020F8D" w:rsidRPr="00E15E62">
        <w:rPr>
          <w:rFonts w:ascii="Arial" w:hAnsi="Arial" w:cs="Arial"/>
          <w:sz w:val="28"/>
          <w:szCs w:val="28"/>
          <w:lang w:val="es-MX" w:eastAsia="es-MX"/>
        </w:rPr>
        <w:t xml:space="preserve">las Direcciones Distritales deben </w:t>
      </w:r>
      <w:r w:rsidRPr="00E15E62">
        <w:rPr>
          <w:rFonts w:ascii="Arial" w:hAnsi="Arial" w:cs="Arial"/>
          <w:sz w:val="28"/>
          <w:szCs w:val="28"/>
          <w:lang w:val="es-MX" w:eastAsia="es-MX"/>
        </w:rPr>
        <w:t>capacitar a las personas integrantes de los Comités Ciudadanos y Consejos de los Pueblos.</w:t>
      </w:r>
    </w:p>
    <w:p w:rsidR="000F4AF0" w:rsidRDefault="000F4AF0" w:rsidP="64A9D8DD">
      <w:pPr>
        <w:spacing w:line="360" w:lineRule="auto"/>
        <w:jc w:val="both"/>
        <w:rPr>
          <w:rFonts w:ascii="Arial" w:hAnsi="Arial" w:cs="Arial"/>
          <w:sz w:val="28"/>
          <w:szCs w:val="28"/>
          <w:lang w:val="es-MX" w:eastAsia="es-MX"/>
        </w:rPr>
      </w:pPr>
    </w:p>
    <w:p w:rsidR="00EF3191" w:rsidRPr="00E15E62" w:rsidRDefault="64A9D8DD" w:rsidP="64A9D8DD">
      <w:pPr>
        <w:spacing w:line="360" w:lineRule="auto"/>
        <w:jc w:val="both"/>
        <w:rPr>
          <w:rFonts w:ascii="Arial" w:hAnsi="Arial" w:cs="Arial"/>
          <w:sz w:val="28"/>
          <w:szCs w:val="28"/>
          <w:lang w:val="es-MX" w:eastAsia="es-MX"/>
        </w:rPr>
      </w:pPr>
      <w:r w:rsidRPr="00E15E62">
        <w:rPr>
          <w:rFonts w:ascii="Arial" w:hAnsi="Arial" w:cs="Arial"/>
          <w:sz w:val="28"/>
          <w:szCs w:val="28"/>
          <w:lang w:val="es-MX" w:eastAsia="es-MX"/>
        </w:rPr>
        <w:t>De esa forma y una vez que entró en funciones la tercera generación de Comités Ciudadanos y Consejos de los Pueblos en enero de dos mil diecisiete, el Consejo General aprobó a través del Acuerdo IECM-ACU-CG-002-17 el “</w:t>
      </w:r>
      <w:r w:rsidRPr="00E15E62">
        <w:rPr>
          <w:rFonts w:ascii="Arial" w:hAnsi="Arial" w:cs="Arial"/>
          <w:i/>
          <w:iCs/>
          <w:sz w:val="28"/>
          <w:szCs w:val="28"/>
          <w:lang w:val="es-MX" w:eastAsia="es-MX"/>
        </w:rPr>
        <w:t xml:space="preserve">Plan de estudios y acciones para la capacitación, educación, asesoría y comunicación de quienes integran los órganos de representación ciudadana y organizaciones ciudadanas”, </w:t>
      </w:r>
      <w:r w:rsidRPr="00E15E62">
        <w:rPr>
          <w:rFonts w:ascii="Arial" w:hAnsi="Arial" w:cs="Arial"/>
          <w:sz w:val="28"/>
          <w:szCs w:val="28"/>
          <w:lang w:val="es-MX" w:eastAsia="es-MX"/>
        </w:rPr>
        <w:t>en el que estableció un Plan curricular trianual que involucraba los trece temas previstos en el artículo 191 de la Ley de Participación abrogada. Adicionalmente, cada año se incorporaron temas que resulta</w:t>
      </w:r>
      <w:r w:rsidR="00020F8D" w:rsidRPr="00E15E62">
        <w:rPr>
          <w:rFonts w:ascii="Arial" w:hAnsi="Arial" w:cs="Arial"/>
          <w:sz w:val="28"/>
          <w:szCs w:val="28"/>
          <w:lang w:val="es-MX" w:eastAsia="es-MX"/>
        </w:rPr>
        <w:t xml:space="preserve">ron pertinentes </w:t>
      </w:r>
      <w:r w:rsidRPr="00E15E62">
        <w:rPr>
          <w:rFonts w:ascii="Arial" w:hAnsi="Arial" w:cs="Arial"/>
          <w:sz w:val="28"/>
          <w:szCs w:val="28"/>
          <w:lang w:val="es-MX" w:eastAsia="es-MX"/>
        </w:rPr>
        <w:t>para atender necesidades específicas de capacitación.</w:t>
      </w:r>
    </w:p>
    <w:p w:rsidR="00EF3191" w:rsidRPr="00E15E62" w:rsidRDefault="00EF3191" w:rsidP="64A9D8DD">
      <w:pPr>
        <w:spacing w:line="360" w:lineRule="auto"/>
        <w:jc w:val="both"/>
        <w:rPr>
          <w:rFonts w:ascii="Arial" w:hAnsi="Arial" w:cs="Arial"/>
          <w:sz w:val="28"/>
          <w:szCs w:val="28"/>
          <w:lang w:val="es-MX" w:eastAsia="es-MX"/>
        </w:rPr>
      </w:pPr>
    </w:p>
    <w:p w:rsidR="00EF3191" w:rsidRDefault="64A9D8DD" w:rsidP="64A9D8DD">
      <w:pPr>
        <w:spacing w:line="360" w:lineRule="auto"/>
        <w:jc w:val="both"/>
        <w:rPr>
          <w:rFonts w:ascii="Arial" w:hAnsi="Arial" w:cs="Arial"/>
          <w:sz w:val="28"/>
          <w:szCs w:val="28"/>
          <w:lang w:val="es-MX" w:eastAsia="es-MX"/>
        </w:rPr>
      </w:pPr>
      <w:r w:rsidRPr="00E15E62">
        <w:rPr>
          <w:rFonts w:ascii="Arial" w:hAnsi="Arial" w:cs="Arial"/>
          <w:sz w:val="28"/>
          <w:szCs w:val="28"/>
          <w:lang w:val="es-MX" w:eastAsia="es-MX"/>
        </w:rPr>
        <w:t xml:space="preserve">En ese sentido, la Dirección Ejecutiva informó que las personas integrantes del Comité fueron capacitadas en diversos temas, con base en el Módulo de Seguimiento a la Capacitación de Órganos de representación Ciudadana, en el que las Direcciones Distritales registraron la asistencia, conforme al </w:t>
      </w:r>
      <w:r w:rsidRPr="004D4403">
        <w:rPr>
          <w:rFonts w:ascii="Arial" w:hAnsi="Arial" w:cs="Arial"/>
          <w:sz w:val="28"/>
          <w:szCs w:val="28"/>
          <w:lang w:val="es-MX" w:eastAsia="es-MX"/>
        </w:rPr>
        <w:t>cuadro siguiente:</w:t>
      </w:r>
    </w:p>
    <w:p w:rsidR="00D21570" w:rsidRPr="00E15E62" w:rsidRDefault="00D21570" w:rsidP="64A9D8DD">
      <w:pPr>
        <w:spacing w:line="360" w:lineRule="auto"/>
        <w:jc w:val="both"/>
        <w:rPr>
          <w:rFonts w:ascii="Arial" w:hAnsi="Arial" w:cs="Arial"/>
          <w:sz w:val="28"/>
          <w:szCs w:val="28"/>
          <w:lang w:val="es-MX" w:eastAsia="es-MX"/>
        </w:rPr>
      </w:pPr>
    </w:p>
    <w:p w:rsidR="00D21570" w:rsidRPr="00E15E62" w:rsidRDefault="00D21570" w:rsidP="00D21570">
      <w:pPr>
        <w:jc w:val="center"/>
        <w:rPr>
          <w:rFonts w:ascii="Arial" w:hAnsi="Arial" w:cs="Arial"/>
          <w:sz w:val="12"/>
          <w:szCs w:val="12"/>
        </w:rPr>
      </w:pPr>
      <w:r w:rsidRPr="00E15E62">
        <w:rPr>
          <w:rFonts w:ascii="Arial" w:hAnsi="Arial" w:cs="Arial"/>
          <w:sz w:val="12"/>
          <w:szCs w:val="12"/>
        </w:rPr>
        <w:t>Tabla 1. Asistencia del comité ciudadano a la capacitación realizada en la dirección distrital</w:t>
      </w:r>
    </w:p>
    <w:p w:rsidR="00EF3191" w:rsidRDefault="00EF3191" w:rsidP="64A9D8DD">
      <w:pPr>
        <w:spacing w:line="360" w:lineRule="auto"/>
        <w:jc w:val="both"/>
        <w:rPr>
          <w:rFonts w:ascii="Arial" w:hAnsi="Arial" w:cs="Arial"/>
          <w:sz w:val="28"/>
          <w:szCs w:val="28"/>
          <w:lang w:val="es-MX" w:eastAsia="es-MX"/>
        </w:rPr>
      </w:pPr>
    </w:p>
    <w:tbl>
      <w:tblPr>
        <w:tblStyle w:val="Tablaconcuadrcula"/>
        <w:tblpPr w:leftFromText="141" w:rightFromText="141" w:vertAnchor="page" w:horzAnchor="page" w:tblpX="1501" w:tblpY="14521"/>
        <w:tblW w:w="0" w:type="auto"/>
        <w:tblLayout w:type="fixed"/>
        <w:tblLook w:val="04A0" w:firstRow="1" w:lastRow="0" w:firstColumn="1" w:lastColumn="0" w:noHBand="0" w:noVBand="1"/>
      </w:tblPr>
      <w:tblGrid>
        <w:gridCol w:w="846"/>
        <w:gridCol w:w="709"/>
        <w:gridCol w:w="567"/>
        <w:gridCol w:w="567"/>
        <w:gridCol w:w="708"/>
        <w:gridCol w:w="709"/>
        <w:gridCol w:w="567"/>
        <w:gridCol w:w="709"/>
        <w:gridCol w:w="567"/>
        <w:gridCol w:w="567"/>
        <w:gridCol w:w="567"/>
        <w:gridCol w:w="567"/>
        <w:gridCol w:w="709"/>
      </w:tblGrid>
      <w:tr w:rsidR="00D21570" w:rsidRPr="00E15E62" w:rsidTr="00D21570">
        <w:tc>
          <w:tcPr>
            <w:tcW w:w="846" w:type="dxa"/>
          </w:tcPr>
          <w:p w:rsidR="00D21570" w:rsidRPr="00E15E62" w:rsidRDefault="00D21570" w:rsidP="00D21570">
            <w:pPr>
              <w:ind w:left="-113"/>
              <w:rPr>
                <w:rFonts w:ascii="Arial" w:hAnsi="Arial" w:cs="Arial"/>
                <w:sz w:val="10"/>
                <w:szCs w:val="10"/>
              </w:rPr>
            </w:pPr>
          </w:p>
        </w:tc>
        <w:tc>
          <w:tcPr>
            <w:tcW w:w="709" w:type="dxa"/>
          </w:tcPr>
          <w:p w:rsidR="00D21570" w:rsidRPr="00E15E62" w:rsidRDefault="00D21570" w:rsidP="00D21570">
            <w:pPr>
              <w:ind w:left="-108" w:right="-108"/>
              <w:rPr>
                <w:rFonts w:ascii="Arial" w:hAnsi="Arial" w:cs="Arial"/>
                <w:b/>
                <w:sz w:val="8"/>
                <w:szCs w:val="8"/>
              </w:rPr>
            </w:pPr>
            <w:r w:rsidRPr="00E15E62">
              <w:rPr>
                <w:rFonts w:ascii="Arial" w:hAnsi="Arial" w:cs="Arial"/>
                <w:b/>
                <w:sz w:val="8"/>
                <w:szCs w:val="8"/>
              </w:rPr>
              <w:t>Coordinaciones de trabajo. Ideas para su organización</w:t>
            </w:r>
          </w:p>
        </w:tc>
        <w:tc>
          <w:tcPr>
            <w:tcW w:w="567" w:type="dxa"/>
          </w:tcPr>
          <w:p w:rsidR="00D21570" w:rsidRPr="00E15E62" w:rsidRDefault="00D21570" w:rsidP="00D21570">
            <w:pPr>
              <w:ind w:left="-108" w:right="-108"/>
              <w:rPr>
                <w:rFonts w:ascii="Arial" w:hAnsi="Arial" w:cs="Arial"/>
                <w:b/>
                <w:sz w:val="8"/>
                <w:szCs w:val="8"/>
              </w:rPr>
            </w:pPr>
            <w:r w:rsidRPr="00E15E62">
              <w:rPr>
                <w:rFonts w:ascii="Arial" w:hAnsi="Arial" w:cs="Arial"/>
                <w:b/>
                <w:sz w:val="8"/>
                <w:szCs w:val="8"/>
              </w:rPr>
              <w:t>Curso de inducción para la generación 2017-2019</w:t>
            </w:r>
          </w:p>
        </w:tc>
        <w:tc>
          <w:tcPr>
            <w:tcW w:w="567" w:type="dxa"/>
          </w:tcPr>
          <w:p w:rsidR="00D21570" w:rsidRPr="00E15E62" w:rsidRDefault="00D21570" w:rsidP="00D21570">
            <w:pPr>
              <w:ind w:left="-108" w:right="-108"/>
              <w:rPr>
                <w:rFonts w:ascii="Arial" w:hAnsi="Arial" w:cs="Arial"/>
                <w:b/>
                <w:sz w:val="8"/>
                <w:szCs w:val="8"/>
              </w:rPr>
            </w:pPr>
            <w:r w:rsidRPr="00E15E62">
              <w:rPr>
                <w:rFonts w:ascii="Arial" w:hAnsi="Arial" w:cs="Arial"/>
                <w:b/>
                <w:sz w:val="8"/>
                <w:szCs w:val="8"/>
              </w:rPr>
              <w:t>Presupuesto participativo y elaboración de proyectos</w:t>
            </w:r>
          </w:p>
        </w:tc>
        <w:tc>
          <w:tcPr>
            <w:tcW w:w="708" w:type="dxa"/>
          </w:tcPr>
          <w:p w:rsidR="00D21570" w:rsidRPr="00E15E62" w:rsidRDefault="00D21570" w:rsidP="00D21570">
            <w:pPr>
              <w:ind w:left="-108" w:right="-108"/>
              <w:rPr>
                <w:rFonts w:ascii="Arial" w:hAnsi="Arial" w:cs="Arial"/>
                <w:b/>
                <w:sz w:val="8"/>
                <w:szCs w:val="8"/>
              </w:rPr>
            </w:pPr>
            <w:r w:rsidRPr="00E15E62">
              <w:rPr>
                <w:rFonts w:ascii="Arial" w:hAnsi="Arial" w:cs="Arial"/>
                <w:b/>
                <w:sz w:val="8"/>
                <w:szCs w:val="8"/>
              </w:rPr>
              <w:t>Representantes de manzana y Comisiones de Vigilancia</w:t>
            </w:r>
          </w:p>
        </w:tc>
        <w:tc>
          <w:tcPr>
            <w:tcW w:w="709" w:type="dxa"/>
          </w:tcPr>
          <w:p w:rsidR="00D21570" w:rsidRPr="00E15E62" w:rsidRDefault="00D21570" w:rsidP="00D21570">
            <w:pPr>
              <w:ind w:left="-108" w:right="-108"/>
              <w:rPr>
                <w:rFonts w:ascii="Arial" w:hAnsi="Arial" w:cs="Arial"/>
                <w:b/>
                <w:sz w:val="8"/>
                <w:szCs w:val="8"/>
              </w:rPr>
            </w:pPr>
            <w:r w:rsidRPr="00E15E62">
              <w:rPr>
                <w:rFonts w:ascii="Arial" w:hAnsi="Arial" w:cs="Arial"/>
                <w:b/>
                <w:sz w:val="8"/>
                <w:szCs w:val="8"/>
              </w:rPr>
              <w:t>Trabajo en equipo, manejo de conflictos y comunicación eficaz</w:t>
            </w:r>
          </w:p>
        </w:tc>
        <w:tc>
          <w:tcPr>
            <w:tcW w:w="567" w:type="dxa"/>
          </w:tcPr>
          <w:p w:rsidR="00D21570" w:rsidRPr="00E15E62" w:rsidRDefault="00D21570" w:rsidP="00D21570">
            <w:pPr>
              <w:ind w:left="-108" w:right="-108"/>
              <w:rPr>
                <w:rFonts w:ascii="Arial" w:hAnsi="Arial" w:cs="Arial"/>
                <w:b/>
                <w:sz w:val="8"/>
                <w:szCs w:val="8"/>
              </w:rPr>
            </w:pPr>
            <w:r w:rsidRPr="00E15E62">
              <w:rPr>
                <w:rFonts w:ascii="Arial" w:hAnsi="Arial" w:cs="Arial"/>
                <w:b/>
                <w:sz w:val="8"/>
                <w:szCs w:val="8"/>
              </w:rPr>
              <w:t>Democracia, valores democráticos y derechos humanos</w:t>
            </w:r>
          </w:p>
        </w:tc>
        <w:tc>
          <w:tcPr>
            <w:tcW w:w="709" w:type="dxa"/>
          </w:tcPr>
          <w:p w:rsidR="00D21570" w:rsidRPr="00E15E62" w:rsidRDefault="00D21570" w:rsidP="00D21570">
            <w:pPr>
              <w:ind w:left="-108" w:right="-135"/>
              <w:rPr>
                <w:rFonts w:ascii="Arial" w:hAnsi="Arial" w:cs="Arial"/>
                <w:b/>
                <w:sz w:val="8"/>
                <w:szCs w:val="8"/>
              </w:rPr>
            </w:pPr>
            <w:r w:rsidRPr="00E15E62">
              <w:rPr>
                <w:rFonts w:ascii="Arial" w:hAnsi="Arial" w:cs="Arial"/>
                <w:b/>
                <w:sz w:val="8"/>
                <w:szCs w:val="8"/>
              </w:rPr>
              <w:t>Marco jurídico de los órganos de gobierno de la Ciudad de México</w:t>
            </w:r>
          </w:p>
        </w:tc>
        <w:tc>
          <w:tcPr>
            <w:tcW w:w="567" w:type="dxa"/>
          </w:tcPr>
          <w:p w:rsidR="00D21570" w:rsidRPr="00E15E62" w:rsidRDefault="00D21570" w:rsidP="00D21570">
            <w:pPr>
              <w:ind w:left="-108" w:right="-108"/>
              <w:rPr>
                <w:rFonts w:ascii="Arial" w:hAnsi="Arial" w:cs="Arial"/>
                <w:b/>
                <w:sz w:val="8"/>
                <w:szCs w:val="8"/>
              </w:rPr>
            </w:pPr>
            <w:r w:rsidRPr="00E15E62">
              <w:rPr>
                <w:rFonts w:ascii="Arial" w:hAnsi="Arial" w:cs="Arial"/>
                <w:b/>
                <w:sz w:val="8"/>
                <w:szCs w:val="8"/>
              </w:rPr>
              <w:t>Democracia Deliberada</w:t>
            </w:r>
          </w:p>
        </w:tc>
        <w:tc>
          <w:tcPr>
            <w:tcW w:w="567" w:type="dxa"/>
          </w:tcPr>
          <w:p w:rsidR="00D21570" w:rsidRPr="00E15E62" w:rsidRDefault="00D21570" w:rsidP="00D21570">
            <w:pPr>
              <w:ind w:left="-108" w:right="-108"/>
              <w:rPr>
                <w:rFonts w:ascii="Arial" w:hAnsi="Arial" w:cs="Arial"/>
                <w:b/>
                <w:sz w:val="8"/>
                <w:szCs w:val="8"/>
              </w:rPr>
            </w:pPr>
            <w:r w:rsidRPr="00E15E62">
              <w:rPr>
                <w:rFonts w:ascii="Arial" w:hAnsi="Arial" w:cs="Arial"/>
                <w:b/>
                <w:sz w:val="8"/>
                <w:szCs w:val="8"/>
              </w:rPr>
              <w:t>Constitución Política de la Ciudad de México</w:t>
            </w:r>
          </w:p>
        </w:tc>
        <w:tc>
          <w:tcPr>
            <w:tcW w:w="567" w:type="dxa"/>
          </w:tcPr>
          <w:p w:rsidR="00D21570" w:rsidRPr="00E15E62" w:rsidRDefault="00D21570" w:rsidP="00D21570">
            <w:pPr>
              <w:ind w:left="-108" w:right="-108"/>
              <w:rPr>
                <w:rFonts w:ascii="Arial" w:hAnsi="Arial" w:cs="Arial"/>
                <w:b/>
                <w:sz w:val="8"/>
                <w:szCs w:val="8"/>
              </w:rPr>
            </w:pPr>
            <w:r w:rsidRPr="00E15E62">
              <w:rPr>
                <w:rFonts w:ascii="Arial" w:hAnsi="Arial" w:cs="Arial"/>
                <w:b/>
                <w:sz w:val="8"/>
                <w:szCs w:val="8"/>
              </w:rPr>
              <w:t>Nueva Ley de Participación Ciudadana</w:t>
            </w:r>
          </w:p>
        </w:tc>
        <w:tc>
          <w:tcPr>
            <w:tcW w:w="567" w:type="dxa"/>
          </w:tcPr>
          <w:p w:rsidR="00D21570" w:rsidRPr="00E15E62" w:rsidRDefault="00D21570" w:rsidP="00D21570">
            <w:pPr>
              <w:ind w:left="-108" w:right="-108"/>
              <w:rPr>
                <w:rFonts w:ascii="Arial" w:hAnsi="Arial" w:cs="Arial"/>
                <w:b/>
                <w:sz w:val="8"/>
                <w:szCs w:val="8"/>
              </w:rPr>
            </w:pPr>
            <w:r w:rsidRPr="00E15E62">
              <w:rPr>
                <w:rFonts w:ascii="Arial" w:hAnsi="Arial" w:cs="Arial"/>
                <w:b/>
                <w:sz w:val="8"/>
                <w:szCs w:val="8"/>
              </w:rPr>
              <w:t>Comisiones de Participación Comunitaria</w:t>
            </w:r>
          </w:p>
        </w:tc>
        <w:tc>
          <w:tcPr>
            <w:tcW w:w="709" w:type="dxa"/>
          </w:tcPr>
          <w:p w:rsidR="00D21570" w:rsidRPr="00E15E62" w:rsidRDefault="00D21570" w:rsidP="00D21570">
            <w:pPr>
              <w:ind w:left="-108" w:right="-115"/>
              <w:rPr>
                <w:rFonts w:ascii="Arial" w:hAnsi="Arial" w:cs="Arial"/>
                <w:b/>
                <w:sz w:val="8"/>
                <w:szCs w:val="8"/>
              </w:rPr>
            </w:pPr>
            <w:r w:rsidRPr="00E15E62">
              <w:rPr>
                <w:rFonts w:ascii="Arial" w:hAnsi="Arial" w:cs="Arial"/>
                <w:b/>
                <w:sz w:val="8"/>
                <w:szCs w:val="8"/>
              </w:rPr>
              <w:t>Presupuesto Participativo</w:t>
            </w:r>
          </w:p>
        </w:tc>
      </w:tr>
      <w:tr w:rsidR="00D21570" w:rsidRPr="00E15E62" w:rsidTr="00D21570">
        <w:tc>
          <w:tcPr>
            <w:tcW w:w="846" w:type="dxa"/>
          </w:tcPr>
          <w:p w:rsidR="00D21570" w:rsidRPr="00E15E62" w:rsidRDefault="00D21570" w:rsidP="00D21570">
            <w:pPr>
              <w:ind w:left="-113" w:right="-108"/>
              <w:rPr>
                <w:rFonts w:ascii="Arial" w:hAnsi="Arial" w:cs="Arial"/>
                <w:sz w:val="8"/>
                <w:szCs w:val="8"/>
              </w:rPr>
            </w:pPr>
            <w:r w:rsidRPr="00E15E62">
              <w:rPr>
                <w:rFonts w:ascii="Arial" w:hAnsi="Arial" w:cs="Arial"/>
                <w:sz w:val="8"/>
                <w:szCs w:val="8"/>
              </w:rPr>
              <w:t xml:space="preserve">María del Carmen Carolina </w:t>
            </w:r>
            <w:proofErr w:type="spellStart"/>
            <w:r w:rsidRPr="00E15E62">
              <w:rPr>
                <w:rFonts w:ascii="Arial" w:hAnsi="Arial" w:cs="Arial"/>
                <w:sz w:val="8"/>
                <w:szCs w:val="8"/>
              </w:rPr>
              <w:t>Amezquita</w:t>
            </w:r>
            <w:proofErr w:type="spellEnd"/>
            <w:r w:rsidRPr="00E15E62">
              <w:rPr>
                <w:rFonts w:ascii="Arial" w:hAnsi="Arial" w:cs="Arial"/>
                <w:sz w:val="8"/>
                <w:szCs w:val="8"/>
              </w:rPr>
              <w:t xml:space="preserve"> Benítez</w:t>
            </w:r>
          </w:p>
        </w:tc>
        <w:tc>
          <w:tcPr>
            <w:tcW w:w="709" w:type="dxa"/>
          </w:tcPr>
          <w:p w:rsidR="00D21570" w:rsidRPr="00E15E62" w:rsidRDefault="00D21570" w:rsidP="00D21570">
            <w:pPr>
              <w:ind w:hanging="105"/>
              <w:rPr>
                <w:rFonts w:ascii="Arial" w:hAnsi="Arial" w:cs="Arial"/>
                <w:sz w:val="8"/>
                <w:szCs w:val="8"/>
              </w:rPr>
            </w:pPr>
            <w:r w:rsidRPr="00E15E62">
              <w:rPr>
                <w:rFonts w:ascii="Arial" w:hAnsi="Arial" w:cs="Arial"/>
                <w:sz w:val="8"/>
                <w:szCs w:val="8"/>
              </w:rPr>
              <w:t>08/03/2017</w:t>
            </w:r>
          </w:p>
        </w:tc>
        <w:tc>
          <w:tcPr>
            <w:tcW w:w="567" w:type="dxa"/>
          </w:tcPr>
          <w:p w:rsidR="00D21570" w:rsidRPr="00E15E62" w:rsidRDefault="00D21570" w:rsidP="00D21570">
            <w:pPr>
              <w:ind w:left="-108" w:right="-108"/>
              <w:rPr>
                <w:rFonts w:ascii="Arial" w:hAnsi="Arial" w:cs="Arial"/>
                <w:sz w:val="8"/>
                <w:szCs w:val="8"/>
              </w:rPr>
            </w:pPr>
            <w:r w:rsidRPr="00E15E62">
              <w:rPr>
                <w:rFonts w:ascii="Arial" w:hAnsi="Arial" w:cs="Arial"/>
                <w:sz w:val="8"/>
                <w:szCs w:val="8"/>
              </w:rPr>
              <w:t>24/02/2018</w:t>
            </w:r>
          </w:p>
        </w:tc>
        <w:tc>
          <w:tcPr>
            <w:tcW w:w="567" w:type="dxa"/>
          </w:tcPr>
          <w:p w:rsidR="00D21570" w:rsidRPr="00E15E62" w:rsidRDefault="00D21570" w:rsidP="00D21570">
            <w:pPr>
              <w:ind w:left="-108" w:right="-108"/>
              <w:rPr>
                <w:rFonts w:ascii="Arial" w:hAnsi="Arial" w:cs="Arial"/>
                <w:sz w:val="8"/>
                <w:szCs w:val="8"/>
              </w:rPr>
            </w:pPr>
            <w:r w:rsidRPr="00E15E62">
              <w:rPr>
                <w:rFonts w:ascii="Arial" w:hAnsi="Arial" w:cs="Arial"/>
                <w:sz w:val="8"/>
                <w:szCs w:val="8"/>
              </w:rPr>
              <w:t>20/04/2017</w:t>
            </w:r>
          </w:p>
        </w:tc>
        <w:tc>
          <w:tcPr>
            <w:tcW w:w="708" w:type="dxa"/>
          </w:tcPr>
          <w:p w:rsidR="00D21570" w:rsidRPr="00E15E62" w:rsidRDefault="00D21570" w:rsidP="00D21570">
            <w:pPr>
              <w:ind w:left="-108" w:right="-108"/>
              <w:rPr>
                <w:rFonts w:ascii="Arial" w:hAnsi="Arial" w:cs="Arial"/>
                <w:sz w:val="8"/>
                <w:szCs w:val="8"/>
              </w:rPr>
            </w:pPr>
          </w:p>
        </w:tc>
        <w:tc>
          <w:tcPr>
            <w:tcW w:w="709"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709" w:type="dxa"/>
          </w:tcPr>
          <w:p w:rsidR="00D21570" w:rsidRPr="00E15E62" w:rsidRDefault="00D21570" w:rsidP="00D21570">
            <w:pPr>
              <w:ind w:left="-108" w:right="-135"/>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r w:rsidRPr="00E15E62">
              <w:rPr>
                <w:rFonts w:ascii="Arial" w:hAnsi="Arial" w:cs="Arial"/>
                <w:sz w:val="8"/>
                <w:szCs w:val="8"/>
              </w:rPr>
              <w:t>21/10/2019</w:t>
            </w: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r w:rsidRPr="00E15E62">
              <w:rPr>
                <w:rFonts w:ascii="Arial" w:hAnsi="Arial" w:cs="Arial"/>
                <w:sz w:val="8"/>
                <w:szCs w:val="8"/>
              </w:rPr>
              <w:t>21/10/2019</w:t>
            </w:r>
          </w:p>
        </w:tc>
        <w:tc>
          <w:tcPr>
            <w:tcW w:w="567" w:type="dxa"/>
          </w:tcPr>
          <w:p w:rsidR="00D21570" w:rsidRPr="00E15E62" w:rsidRDefault="00D21570" w:rsidP="00D21570">
            <w:pPr>
              <w:ind w:left="-108" w:right="-108"/>
            </w:pPr>
            <w:r w:rsidRPr="00E15E62">
              <w:rPr>
                <w:rFonts w:ascii="Arial" w:hAnsi="Arial" w:cs="Arial"/>
                <w:sz w:val="8"/>
                <w:szCs w:val="8"/>
              </w:rPr>
              <w:t>21/10/2019</w:t>
            </w:r>
          </w:p>
        </w:tc>
        <w:tc>
          <w:tcPr>
            <w:tcW w:w="709" w:type="dxa"/>
          </w:tcPr>
          <w:p w:rsidR="00D21570" w:rsidRPr="00E15E62" w:rsidRDefault="00D21570" w:rsidP="00D21570">
            <w:pPr>
              <w:ind w:left="-108" w:right="-115"/>
            </w:pPr>
            <w:r w:rsidRPr="00E15E62">
              <w:rPr>
                <w:rFonts w:ascii="Arial" w:hAnsi="Arial" w:cs="Arial"/>
                <w:sz w:val="8"/>
                <w:szCs w:val="8"/>
              </w:rPr>
              <w:t>21/10/2019</w:t>
            </w:r>
          </w:p>
        </w:tc>
      </w:tr>
      <w:tr w:rsidR="00D21570" w:rsidRPr="00E15E62" w:rsidTr="00D21570">
        <w:tc>
          <w:tcPr>
            <w:tcW w:w="846" w:type="dxa"/>
          </w:tcPr>
          <w:p w:rsidR="00D21570" w:rsidRPr="00E15E62" w:rsidRDefault="00D21570" w:rsidP="00D21570">
            <w:pPr>
              <w:ind w:left="-113" w:right="-108"/>
              <w:rPr>
                <w:rFonts w:ascii="Arial" w:hAnsi="Arial" w:cs="Arial"/>
                <w:sz w:val="8"/>
                <w:szCs w:val="8"/>
              </w:rPr>
            </w:pPr>
            <w:r w:rsidRPr="00E15E62">
              <w:rPr>
                <w:rFonts w:ascii="Arial" w:hAnsi="Arial" w:cs="Arial"/>
                <w:sz w:val="8"/>
                <w:szCs w:val="8"/>
              </w:rPr>
              <w:t>Alexis Luis Cuevas Arzate</w:t>
            </w:r>
          </w:p>
        </w:tc>
        <w:tc>
          <w:tcPr>
            <w:tcW w:w="709" w:type="dxa"/>
          </w:tcPr>
          <w:p w:rsidR="00D21570" w:rsidRPr="00E15E62" w:rsidRDefault="00D21570" w:rsidP="00D21570">
            <w:pPr>
              <w:ind w:hanging="105"/>
              <w:rPr>
                <w:rFonts w:ascii="Arial" w:hAnsi="Arial" w:cs="Arial"/>
                <w:sz w:val="8"/>
                <w:szCs w:val="8"/>
              </w:rPr>
            </w:pPr>
            <w:r w:rsidRPr="00E15E62">
              <w:rPr>
                <w:rFonts w:ascii="Arial" w:hAnsi="Arial" w:cs="Arial"/>
                <w:sz w:val="8"/>
                <w:szCs w:val="8"/>
              </w:rPr>
              <w:t>08/03/2017</w:t>
            </w:r>
          </w:p>
        </w:tc>
        <w:tc>
          <w:tcPr>
            <w:tcW w:w="567" w:type="dxa"/>
          </w:tcPr>
          <w:p w:rsidR="00D21570" w:rsidRPr="00E15E62" w:rsidRDefault="00D21570" w:rsidP="00D21570">
            <w:pPr>
              <w:ind w:left="-108" w:right="-108"/>
              <w:rPr>
                <w:rFonts w:ascii="Arial" w:hAnsi="Arial" w:cs="Arial"/>
                <w:sz w:val="8"/>
                <w:szCs w:val="8"/>
              </w:rPr>
            </w:pPr>
            <w:r w:rsidRPr="00E15E62">
              <w:rPr>
                <w:rFonts w:ascii="Arial" w:hAnsi="Arial" w:cs="Arial"/>
                <w:sz w:val="8"/>
                <w:szCs w:val="8"/>
              </w:rPr>
              <w:t>24/02/2017</w:t>
            </w:r>
          </w:p>
        </w:tc>
        <w:tc>
          <w:tcPr>
            <w:tcW w:w="567" w:type="dxa"/>
          </w:tcPr>
          <w:p w:rsidR="00D21570" w:rsidRPr="00E15E62" w:rsidRDefault="00D21570" w:rsidP="00D21570">
            <w:pPr>
              <w:ind w:left="-108" w:right="-108"/>
              <w:rPr>
                <w:rFonts w:ascii="Arial" w:hAnsi="Arial" w:cs="Arial"/>
                <w:sz w:val="8"/>
                <w:szCs w:val="8"/>
              </w:rPr>
            </w:pPr>
          </w:p>
        </w:tc>
        <w:tc>
          <w:tcPr>
            <w:tcW w:w="708" w:type="dxa"/>
          </w:tcPr>
          <w:p w:rsidR="00D21570" w:rsidRPr="00E15E62" w:rsidRDefault="00D21570" w:rsidP="00D21570">
            <w:pPr>
              <w:ind w:left="-108" w:right="-108"/>
              <w:rPr>
                <w:rFonts w:ascii="Arial" w:hAnsi="Arial" w:cs="Arial"/>
                <w:sz w:val="8"/>
                <w:szCs w:val="8"/>
              </w:rPr>
            </w:pPr>
          </w:p>
        </w:tc>
        <w:tc>
          <w:tcPr>
            <w:tcW w:w="709"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709" w:type="dxa"/>
          </w:tcPr>
          <w:p w:rsidR="00D21570" w:rsidRPr="00E15E62" w:rsidRDefault="00D21570" w:rsidP="00D21570">
            <w:pPr>
              <w:ind w:left="-108" w:right="-135"/>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709" w:type="dxa"/>
          </w:tcPr>
          <w:p w:rsidR="00D21570" w:rsidRPr="00E15E62" w:rsidRDefault="00D21570" w:rsidP="00D21570">
            <w:pPr>
              <w:ind w:left="-108" w:right="-115"/>
              <w:rPr>
                <w:rFonts w:ascii="Arial" w:hAnsi="Arial" w:cs="Arial"/>
                <w:sz w:val="8"/>
                <w:szCs w:val="8"/>
              </w:rPr>
            </w:pPr>
          </w:p>
        </w:tc>
      </w:tr>
      <w:tr w:rsidR="00D21570" w:rsidRPr="00E15E62" w:rsidTr="00D21570">
        <w:tc>
          <w:tcPr>
            <w:tcW w:w="846" w:type="dxa"/>
          </w:tcPr>
          <w:p w:rsidR="00D21570" w:rsidRPr="00E15E62" w:rsidRDefault="00D21570" w:rsidP="00D21570">
            <w:pPr>
              <w:ind w:left="-113" w:right="-108"/>
              <w:rPr>
                <w:rFonts w:ascii="Arial" w:hAnsi="Arial" w:cs="Arial"/>
                <w:sz w:val="8"/>
                <w:szCs w:val="8"/>
              </w:rPr>
            </w:pPr>
            <w:r w:rsidRPr="00E15E62">
              <w:rPr>
                <w:rFonts w:ascii="Arial" w:hAnsi="Arial" w:cs="Arial"/>
                <w:sz w:val="8"/>
                <w:szCs w:val="8"/>
              </w:rPr>
              <w:t>Fernando Serrano Trejo</w:t>
            </w:r>
          </w:p>
        </w:tc>
        <w:tc>
          <w:tcPr>
            <w:tcW w:w="709" w:type="dxa"/>
          </w:tcPr>
          <w:p w:rsidR="00D21570" w:rsidRPr="00E15E62" w:rsidRDefault="00D21570" w:rsidP="00D21570">
            <w:pPr>
              <w:ind w:hanging="105"/>
              <w:rPr>
                <w:rFonts w:ascii="Arial" w:hAnsi="Arial" w:cs="Arial"/>
                <w:sz w:val="8"/>
                <w:szCs w:val="8"/>
              </w:rPr>
            </w:pPr>
            <w:r w:rsidRPr="00E15E62">
              <w:rPr>
                <w:rFonts w:ascii="Arial" w:hAnsi="Arial" w:cs="Arial"/>
                <w:sz w:val="8"/>
                <w:szCs w:val="8"/>
              </w:rPr>
              <w:t>08/03/2017</w:t>
            </w:r>
          </w:p>
        </w:tc>
        <w:tc>
          <w:tcPr>
            <w:tcW w:w="567" w:type="dxa"/>
          </w:tcPr>
          <w:p w:rsidR="00D21570" w:rsidRPr="00E15E62" w:rsidRDefault="00D21570" w:rsidP="00D21570">
            <w:pPr>
              <w:ind w:left="-108" w:right="-108"/>
              <w:rPr>
                <w:rFonts w:ascii="Arial" w:hAnsi="Arial" w:cs="Arial"/>
                <w:sz w:val="8"/>
                <w:szCs w:val="8"/>
              </w:rPr>
            </w:pPr>
            <w:r w:rsidRPr="00E15E62">
              <w:rPr>
                <w:rFonts w:ascii="Arial" w:hAnsi="Arial" w:cs="Arial"/>
                <w:sz w:val="8"/>
                <w:szCs w:val="8"/>
              </w:rPr>
              <w:t>24/02/2017</w:t>
            </w:r>
          </w:p>
        </w:tc>
        <w:tc>
          <w:tcPr>
            <w:tcW w:w="567" w:type="dxa"/>
          </w:tcPr>
          <w:p w:rsidR="00D21570" w:rsidRPr="00E15E62" w:rsidRDefault="00D21570" w:rsidP="00D21570">
            <w:pPr>
              <w:ind w:left="-108" w:right="-108"/>
              <w:rPr>
                <w:rFonts w:ascii="Arial" w:hAnsi="Arial" w:cs="Arial"/>
                <w:sz w:val="8"/>
                <w:szCs w:val="8"/>
              </w:rPr>
            </w:pPr>
            <w:r w:rsidRPr="00E15E62">
              <w:rPr>
                <w:rFonts w:ascii="Arial" w:hAnsi="Arial" w:cs="Arial"/>
                <w:sz w:val="8"/>
                <w:szCs w:val="8"/>
              </w:rPr>
              <w:t>28/04/2017</w:t>
            </w:r>
          </w:p>
        </w:tc>
        <w:tc>
          <w:tcPr>
            <w:tcW w:w="708" w:type="dxa"/>
          </w:tcPr>
          <w:p w:rsidR="00D21570" w:rsidRPr="00E15E62" w:rsidRDefault="00D21570" w:rsidP="00D21570">
            <w:pPr>
              <w:ind w:left="-108" w:right="-108"/>
              <w:rPr>
                <w:rFonts w:ascii="Arial" w:hAnsi="Arial" w:cs="Arial"/>
                <w:sz w:val="8"/>
                <w:szCs w:val="8"/>
              </w:rPr>
            </w:pPr>
            <w:r w:rsidRPr="00E15E62">
              <w:rPr>
                <w:rFonts w:ascii="Arial" w:hAnsi="Arial" w:cs="Arial"/>
                <w:sz w:val="8"/>
                <w:szCs w:val="8"/>
              </w:rPr>
              <w:t>16/03/2018</w:t>
            </w:r>
          </w:p>
        </w:tc>
        <w:tc>
          <w:tcPr>
            <w:tcW w:w="709" w:type="dxa"/>
          </w:tcPr>
          <w:p w:rsidR="00D21570" w:rsidRPr="00E15E62" w:rsidRDefault="00D21570" w:rsidP="00D21570">
            <w:pPr>
              <w:ind w:left="-108" w:right="-108"/>
              <w:rPr>
                <w:rFonts w:ascii="Arial" w:hAnsi="Arial" w:cs="Arial"/>
                <w:sz w:val="8"/>
                <w:szCs w:val="8"/>
              </w:rPr>
            </w:pPr>
            <w:r w:rsidRPr="00E15E62">
              <w:rPr>
                <w:rFonts w:ascii="Arial" w:hAnsi="Arial" w:cs="Arial"/>
                <w:sz w:val="8"/>
                <w:szCs w:val="8"/>
              </w:rPr>
              <w:t>16/03/2018</w:t>
            </w:r>
          </w:p>
        </w:tc>
        <w:tc>
          <w:tcPr>
            <w:tcW w:w="567" w:type="dxa"/>
          </w:tcPr>
          <w:p w:rsidR="00D21570" w:rsidRPr="00E15E62" w:rsidRDefault="00D21570" w:rsidP="00D21570">
            <w:pPr>
              <w:ind w:left="-108" w:right="-108"/>
              <w:rPr>
                <w:rFonts w:ascii="Arial" w:hAnsi="Arial" w:cs="Arial"/>
                <w:sz w:val="8"/>
                <w:szCs w:val="8"/>
              </w:rPr>
            </w:pPr>
          </w:p>
        </w:tc>
        <w:tc>
          <w:tcPr>
            <w:tcW w:w="709" w:type="dxa"/>
          </w:tcPr>
          <w:p w:rsidR="00D21570" w:rsidRPr="00E15E62" w:rsidRDefault="00D21570" w:rsidP="00D21570">
            <w:pPr>
              <w:ind w:left="-108" w:right="-135"/>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r w:rsidRPr="00E15E62">
              <w:rPr>
                <w:rFonts w:ascii="Arial" w:hAnsi="Arial" w:cs="Arial"/>
                <w:sz w:val="8"/>
                <w:szCs w:val="8"/>
              </w:rPr>
              <w:t>21/10/2019</w:t>
            </w: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r w:rsidRPr="00E15E62">
              <w:rPr>
                <w:rFonts w:ascii="Arial" w:hAnsi="Arial" w:cs="Arial"/>
                <w:sz w:val="8"/>
                <w:szCs w:val="8"/>
              </w:rPr>
              <w:t>21/10/2019</w:t>
            </w:r>
          </w:p>
        </w:tc>
        <w:tc>
          <w:tcPr>
            <w:tcW w:w="709" w:type="dxa"/>
          </w:tcPr>
          <w:p w:rsidR="00D21570" w:rsidRPr="00E15E62" w:rsidRDefault="00D21570" w:rsidP="00D21570">
            <w:pPr>
              <w:ind w:left="-108" w:right="-115"/>
              <w:rPr>
                <w:rFonts w:ascii="Arial" w:hAnsi="Arial" w:cs="Arial"/>
                <w:sz w:val="8"/>
                <w:szCs w:val="8"/>
              </w:rPr>
            </w:pPr>
            <w:r w:rsidRPr="00E15E62">
              <w:rPr>
                <w:rFonts w:ascii="Arial" w:hAnsi="Arial" w:cs="Arial"/>
                <w:sz w:val="8"/>
                <w:szCs w:val="8"/>
              </w:rPr>
              <w:t>21/10/2019</w:t>
            </w:r>
          </w:p>
        </w:tc>
      </w:tr>
      <w:tr w:rsidR="00D21570" w:rsidRPr="00E15E62" w:rsidTr="00D21570">
        <w:tc>
          <w:tcPr>
            <w:tcW w:w="846" w:type="dxa"/>
          </w:tcPr>
          <w:p w:rsidR="00D21570" w:rsidRPr="00E15E62" w:rsidRDefault="00D21570" w:rsidP="00D21570">
            <w:pPr>
              <w:ind w:left="-113" w:right="-108"/>
              <w:rPr>
                <w:rFonts w:ascii="Arial" w:hAnsi="Arial" w:cs="Arial"/>
                <w:sz w:val="8"/>
                <w:szCs w:val="8"/>
              </w:rPr>
            </w:pPr>
            <w:proofErr w:type="spellStart"/>
            <w:r w:rsidRPr="00E15E62">
              <w:rPr>
                <w:rFonts w:ascii="Arial" w:hAnsi="Arial" w:cs="Arial"/>
                <w:sz w:val="8"/>
                <w:szCs w:val="8"/>
              </w:rPr>
              <w:t>Mariene</w:t>
            </w:r>
            <w:proofErr w:type="spellEnd"/>
            <w:r w:rsidRPr="00E15E62">
              <w:rPr>
                <w:rFonts w:ascii="Arial" w:hAnsi="Arial" w:cs="Arial"/>
                <w:sz w:val="8"/>
                <w:szCs w:val="8"/>
              </w:rPr>
              <w:t xml:space="preserve"> Carrillo Pérez</w:t>
            </w:r>
          </w:p>
        </w:tc>
        <w:tc>
          <w:tcPr>
            <w:tcW w:w="709" w:type="dxa"/>
          </w:tcPr>
          <w:p w:rsidR="00D21570" w:rsidRPr="00E15E62" w:rsidRDefault="00D21570" w:rsidP="00D21570">
            <w:pPr>
              <w:ind w:hanging="105"/>
              <w:rPr>
                <w:rFonts w:ascii="Arial" w:hAnsi="Arial" w:cs="Arial"/>
                <w:sz w:val="8"/>
                <w:szCs w:val="8"/>
              </w:rPr>
            </w:pPr>
            <w:r w:rsidRPr="00E15E62">
              <w:rPr>
                <w:rFonts w:ascii="Arial" w:hAnsi="Arial" w:cs="Arial"/>
                <w:sz w:val="8"/>
                <w:szCs w:val="8"/>
              </w:rPr>
              <w:t>31/03/2017</w:t>
            </w:r>
          </w:p>
        </w:tc>
        <w:tc>
          <w:tcPr>
            <w:tcW w:w="567" w:type="dxa"/>
          </w:tcPr>
          <w:p w:rsidR="00D21570" w:rsidRPr="00E15E62" w:rsidRDefault="00D21570" w:rsidP="00D21570">
            <w:pPr>
              <w:ind w:left="-108" w:right="-108"/>
              <w:rPr>
                <w:rFonts w:ascii="Arial" w:hAnsi="Arial" w:cs="Arial"/>
                <w:sz w:val="8"/>
                <w:szCs w:val="8"/>
              </w:rPr>
            </w:pPr>
            <w:r w:rsidRPr="00E15E62">
              <w:rPr>
                <w:rFonts w:ascii="Arial" w:hAnsi="Arial" w:cs="Arial"/>
                <w:sz w:val="8"/>
                <w:szCs w:val="8"/>
              </w:rPr>
              <w:t>22/2/2017</w:t>
            </w:r>
          </w:p>
        </w:tc>
        <w:tc>
          <w:tcPr>
            <w:tcW w:w="567" w:type="dxa"/>
          </w:tcPr>
          <w:p w:rsidR="00D21570" w:rsidRPr="00E15E62" w:rsidRDefault="00D21570" w:rsidP="00D21570">
            <w:pPr>
              <w:ind w:left="-108" w:right="-108"/>
              <w:rPr>
                <w:rFonts w:ascii="Arial" w:hAnsi="Arial" w:cs="Arial"/>
                <w:sz w:val="8"/>
                <w:szCs w:val="8"/>
              </w:rPr>
            </w:pPr>
          </w:p>
        </w:tc>
        <w:tc>
          <w:tcPr>
            <w:tcW w:w="708" w:type="dxa"/>
          </w:tcPr>
          <w:p w:rsidR="00D21570" w:rsidRPr="00E15E62" w:rsidRDefault="00D21570" w:rsidP="00D21570">
            <w:pPr>
              <w:ind w:left="-108" w:right="-108"/>
              <w:rPr>
                <w:rFonts w:ascii="Arial" w:hAnsi="Arial" w:cs="Arial"/>
                <w:sz w:val="8"/>
                <w:szCs w:val="8"/>
              </w:rPr>
            </w:pPr>
          </w:p>
        </w:tc>
        <w:tc>
          <w:tcPr>
            <w:tcW w:w="709"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709" w:type="dxa"/>
          </w:tcPr>
          <w:p w:rsidR="00D21570" w:rsidRPr="00E15E62" w:rsidRDefault="00D21570" w:rsidP="00D21570">
            <w:pPr>
              <w:ind w:left="-108" w:right="-135"/>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709" w:type="dxa"/>
          </w:tcPr>
          <w:p w:rsidR="00D21570" w:rsidRPr="00E15E62" w:rsidRDefault="00D21570" w:rsidP="00D21570">
            <w:pPr>
              <w:ind w:left="-108" w:right="-115"/>
              <w:rPr>
                <w:rFonts w:ascii="Arial" w:hAnsi="Arial" w:cs="Arial"/>
                <w:sz w:val="8"/>
                <w:szCs w:val="8"/>
              </w:rPr>
            </w:pPr>
          </w:p>
        </w:tc>
      </w:tr>
      <w:tr w:rsidR="00D21570" w:rsidRPr="00E15E62" w:rsidTr="00D21570">
        <w:tc>
          <w:tcPr>
            <w:tcW w:w="846" w:type="dxa"/>
          </w:tcPr>
          <w:p w:rsidR="00D21570" w:rsidRPr="00E15E62" w:rsidRDefault="00D21570" w:rsidP="00D21570">
            <w:pPr>
              <w:ind w:left="-113" w:right="-108"/>
              <w:rPr>
                <w:rFonts w:ascii="Arial" w:hAnsi="Arial" w:cs="Arial"/>
                <w:sz w:val="8"/>
                <w:szCs w:val="8"/>
              </w:rPr>
            </w:pPr>
            <w:r w:rsidRPr="00E15E62">
              <w:rPr>
                <w:rFonts w:ascii="Arial" w:hAnsi="Arial" w:cs="Arial"/>
                <w:sz w:val="8"/>
                <w:szCs w:val="8"/>
              </w:rPr>
              <w:t>Geraldine Ingrid Grace Carrera Chantes</w:t>
            </w:r>
          </w:p>
        </w:tc>
        <w:tc>
          <w:tcPr>
            <w:tcW w:w="709" w:type="dxa"/>
          </w:tcPr>
          <w:p w:rsidR="00D21570" w:rsidRPr="00E15E62" w:rsidRDefault="00D21570" w:rsidP="00D21570">
            <w:pPr>
              <w:ind w:hanging="105"/>
              <w:rPr>
                <w:rFonts w:ascii="Arial" w:hAnsi="Arial" w:cs="Arial"/>
                <w:sz w:val="8"/>
                <w:szCs w:val="8"/>
              </w:rPr>
            </w:pPr>
            <w:r w:rsidRPr="00E15E62">
              <w:rPr>
                <w:rFonts w:ascii="Arial" w:hAnsi="Arial" w:cs="Arial"/>
                <w:sz w:val="8"/>
                <w:szCs w:val="8"/>
              </w:rPr>
              <w:t>31/03/2017</w:t>
            </w:r>
          </w:p>
        </w:tc>
        <w:tc>
          <w:tcPr>
            <w:tcW w:w="567" w:type="dxa"/>
          </w:tcPr>
          <w:p w:rsidR="00D21570" w:rsidRPr="00E15E62" w:rsidRDefault="00D21570" w:rsidP="00D21570">
            <w:pPr>
              <w:ind w:left="-108" w:right="-108"/>
              <w:rPr>
                <w:rFonts w:ascii="Arial" w:hAnsi="Arial" w:cs="Arial"/>
                <w:sz w:val="8"/>
                <w:szCs w:val="8"/>
              </w:rPr>
            </w:pPr>
            <w:r w:rsidRPr="00E15E62">
              <w:rPr>
                <w:rFonts w:ascii="Arial" w:hAnsi="Arial" w:cs="Arial"/>
                <w:sz w:val="8"/>
                <w:szCs w:val="8"/>
              </w:rPr>
              <w:t>03/02/2017</w:t>
            </w:r>
          </w:p>
        </w:tc>
        <w:tc>
          <w:tcPr>
            <w:tcW w:w="567" w:type="dxa"/>
          </w:tcPr>
          <w:p w:rsidR="00D21570" w:rsidRPr="00E15E62" w:rsidRDefault="00D21570" w:rsidP="00D21570">
            <w:pPr>
              <w:ind w:left="-108" w:right="-108"/>
              <w:rPr>
                <w:rFonts w:ascii="Arial" w:hAnsi="Arial" w:cs="Arial"/>
                <w:sz w:val="8"/>
                <w:szCs w:val="8"/>
              </w:rPr>
            </w:pPr>
            <w:r w:rsidRPr="00E15E62">
              <w:rPr>
                <w:rFonts w:ascii="Arial" w:hAnsi="Arial" w:cs="Arial"/>
                <w:sz w:val="8"/>
                <w:szCs w:val="8"/>
              </w:rPr>
              <w:t>29/04/2017</w:t>
            </w:r>
          </w:p>
        </w:tc>
        <w:tc>
          <w:tcPr>
            <w:tcW w:w="708" w:type="dxa"/>
          </w:tcPr>
          <w:p w:rsidR="00D21570" w:rsidRPr="00E15E62" w:rsidRDefault="00D21570" w:rsidP="00D21570">
            <w:pPr>
              <w:ind w:left="-108" w:right="-108"/>
              <w:rPr>
                <w:rFonts w:ascii="Arial" w:hAnsi="Arial" w:cs="Arial"/>
                <w:sz w:val="8"/>
                <w:szCs w:val="8"/>
              </w:rPr>
            </w:pPr>
            <w:r w:rsidRPr="00E15E62">
              <w:rPr>
                <w:rFonts w:ascii="Arial" w:hAnsi="Arial" w:cs="Arial"/>
                <w:sz w:val="8"/>
                <w:szCs w:val="8"/>
              </w:rPr>
              <w:t>23/07/2019</w:t>
            </w:r>
          </w:p>
        </w:tc>
        <w:tc>
          <w:tcPr>
            <w:tcW w:w="709" w:type="dxa"/>
          </w:tcPr>
          <w:p w:rsidR="00D21570" w:rsidRPr="00E15E62" w:rsidRDefault="00D21570" w:rsidP="00D21570">
            <w:pPr>
              <w:ind w:left="-108" w:right="-108"/>
              <w:rPr>
                <w:rFonts w:ascii="Arial" w:hAnsi="Arial" w:cs="Arial"/>
                <w:sz w:val="8"/>
                <w:szCs w:val="8"/>
              </w:rPr>
            </w:pPr>
            <w:r w:rsidRPr="00E15E62">
              <w:rPr>
                <w:rFonts w:ascii="Arial" w:hAnsi="Arial" w:cs="Arial"/>
                <w:sz w:val="8"/>
                <w:szCs w:val="8"/>
              </w:rPr>
              <w:t>23/07/2019</w:t>
            </w:r>
          </w:p>
        </w:tc>
        <w:tc>
          <w:tcPr>
            <w:tcW w:w="567" w:type="dxa"/>
          </w:tcPr>
          <w:p w:rsidR="00D21570" w:rsidRPr="00E15E62" w:rsidRDefault="00D21570" w:rsidP="00D21570">
            <w:pPr>
              <w:ind w:left="-108" w:right="-108"/>
              <w:rPr>
                <w:rFonts w:ascii="Arial" w:hAnsi="Arial" w:cs="Arial"/>
                <w:sz w:val="8"/>
                <w:szCs w:val="8"/>
              </w:rPr>
            </w:pPr>
            <w:r w:rsidRPr="00E15E62">
              <w:rPr>
                <w:rFonts w:ascii="Arial" w:hAnsi="Arial" w:cs="Arial"/>
                <w:sz w:val="8"/>
                <w:szCs w:val="8"/>
              </w:rPr>
              <w:t>23/07/2019</w:t>
            </w:r>
          </w:p>
        </w:tc>
        <w:tc>
          <w:tcPr>
            <w:tcW w:w="709" w:type="dxa"/>
          </w:tcPr>
          <w:p w:rsidR="00D21570" w:rsidRPr="00E15E62" w:rsidRDefault="00D21570" w:rsidP="00D21570">
            <w:pPr>
              <w:ind w:left="-108" w:right="-135"/>
              <w:rPr>
                <w:rFonts w:ascii="Arial" w:hAnsi="Arial" w:cs="Arial"/>
                <w:sz w:val="8"/>
                <w:szCs w:val="8"/>
              </w:rPr>
            </w:pPr>
            <w:r w:rsidRPr="00E15E62">
              <w:rPr>
                <w:rFonts w:ascii="Arial" w:hAnsi="Arial" w:cs="Arial"/>
                <w:sz w:val="8"/>
                <w:szCs w:val="8"/>
              </w:rPr>
              <w:t>23/07/2019</w:t>
            </w: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r w:rsidRPr="00E15E62">
              <w:rPr>
                <w:rFonts w:ascii="Arial" w:hAnsi="Arial" w:cs="Arial"/>
                <w:sz w:val="8"/>
                <w:szCs w:val="8"/>
              </w:rPr>
              <w:t>23/07/2019</w:t>
            </w: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709" w:type="dxa"/>
          </w:tcPr>
          <w:p w:rsidR="00D21570" w:rsidRPr="00E15E62" w:rsidRDefault="00D21570" w:rsidP="00D21570">
            <w:pPr>
              <w:ind w:left="-108" w:right="-115"/>
              <w:rPr>
                <w:rFonts w:ascii="Arial" w:hAnsi="Arial" w:cs="Arial"/>
                <w:sz w:val="8"/>
                <w:szCs w:val="8"/>
              </w:rPr>
            </w:pPr>
          </w:p>
        </w:tc>
      </w:tr>
      <w:tr w:rsidR="00D21570" w:rsidRPr="00E15E62" w:rsidTr="00D21570">
        <w:tc>
          <w:tcPr>
            <w:tcW w:w="846" w:type="dxa"/>
          </w:tcPr>
          <w:p w:rsidR="00D21570" w:rsidRPr="00E15E62" w:rsidRDefault="00D21570" w:rsidP="00D21570">
            <w:pPr>
              <w:ind w:left="-113" w:right="-108"/>
              <w:rPr>
                <w:rFonts w:ascii="Arial" w:hAnsi="Arial" w:cs="Arial"/>
                <w:sz w:val="8"/>
                <w:szCs w:val="8"/>
              </w:rPr>
            </w:pPr>
            <w:r w:rsidRPr="00E15E62">
              <w:rPr>
                <w:rFonts w:ascii="Arial" w:hAnsi="Arial" w:cs="Arial"/>
                <w:sz w:val="8"/>
                <w:szCs w:val="8"/>
              </w:rPr>
              <w:t>María Teresa Vega Domínguez</w:t>
            </w:r>
          </w:p>
        </w:tc>
        <w:tc>
          <w:tcPr>
            <w:tcW w:w="709" w:type="dxa"/>
          </w:tcPr>
          <w:p w:rsidR="00D21570" w:rsidRPr="00E15E62" w:rsidRDefault="00D21570" w:rsidP="00D21570">
            <w:pPr>
              <w:ind w:hanging="105"/>
              <w:rPr>
                <w:rFonts w:ascii="Arial" w:hAnsi="Arial" w:cs="Arial"/>
                <w:sz w:val="8"/>
                <w:szCs w:val="8"/>
              </w:rPr>
            </w:pPr>
            <w:r w:rsidRPr="00E15E62">
              <w:rPr>
                <w:rFonts w:ascii="Arial" w:hAnsi="Arial" w:cs="Arial"/>
                <w:sz w:val="8"/>
                <w:szCs w:val="8"/>
              </w:rPr>
              <w:t>03/02/2017</w:t>
            </w: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708" w:type="dxa"/>
          </w:tcPr>
          <w:p w:rsidR="00D21570" w:rsidRPr="00E15E62" w:rsidRDefault="00D21570" w:rsidP="00D21570">
            <w:pPr>
              <w:rPr>
                <w:rFonts w:ascii="Arial" w:hAnsi="Arial" w:cs="Arial"/>
                <w:sz w:val="8"/>
                <w:szCs w:val="8"/>
              </w:rPr>
            </w:pPr>
          </w:p>
        </w:tc>
        <w:tc>
          <w:tcPr>
            <w:tcW w:w="709" w:type="dxa"/>
          </w:tcPr>
          <w:p w:rsidR="00D21570" w:rsidRPr="00E15E62" w:rsidRDefault="00D21570" w:rsidP="00D21570">
            <w:pPr>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709" w:type="dxa"/>
          </w:tcPr>
          <w:p w:rsidR="00D21570" w:rsidRPr="00E15E62" w:rsidRDefault="00D21570" w:rsidP="00D21570">
            <w:pPr>
              <w:ind w:left="-108" w:right="-135"/>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709" w:type="dxa"/>
          </w:tcPr>
          <w:p w:rsidR="00D21570" w:rsidRPr="00E15E62" w:rsidRDefault="00D21570" w:rsidP="00D21570">
            <w:pPr>
              <w:ind w:left="-108" w:right="-115"/>
              <w:rPr>
                <w:rFonts w:ascii="Arial" w:hAnsi="Arial" w:cs="Arial"/>
                <w:sz w:val="8"/>
                <w:szCs w:val="8"/>
              </w:rPr>
            </w:pPr>
          </w:p>
        </w:tc>
      </w:tr>
      <w:tr w:rsidR="00D21570" w:rsidRPr="00E15E62" w:rsidTr="00D21570">
        <w:tc>
          <w:tcPr>
            <w:tcW w:w="846" w:type="dxa"/>
          </w:tcPr>
          <w:p w:rsidR="00D21570" w:rsidRPr="00E15E62" w:rsidRDefault="00D21570" w:rsidP="00D21570">
            <w:pPr>
              <w:ind w:left="-113" w:right="-108"/>
              <w:rPr>
                <w:rFonts w:ascii="Arial" w:hAnsi="Arial" w:cs="Arial"/>
                <w:sz w:val="8"/>
                <w:szCs w:val="8"/>
              </w:rPr>
            </w:pPr>
            <w:r w:rsidRPr="00E15E62">
              <w:rPr>
                <w:rFonts w:ascii="Arial" w:hAnsi="Arial" w:cs="Arial"/>
                <w:sz w:val="8"/>
                <w:szCs w:val="8"/>
              </w:rPr>
              <w:t>Mariano Rodríguez Gómez</w:t>
            </w:r>
          </w:p>
        </w:tc>
        <w:tc>
          <w:tcPr>
            <w:tcW w:w="709" w:type="dxa"/>
          </w:tcPr>
          <w:p w:rsidR="00D21570" w:rsidRPr="00E15E62" w:rsidRDefault="00D21570" w:rsidP="00D21570">
            <w:pPr>
              <w:ind w:hanging="105"/>
              <w:rPr>
                <w:rFonts w:ascii="Arial" w:hAnsi="Arial" w:cs="Arial"/>
                <w:sz w:val="8"/>
                <w:szCs w:val="8"/>
              </w:rPr>
            </w:pPr>
            <w:r w:rsidRPr="00E15E62">
              <w:rPr>
                <w:rFonts w:ascii="Arial" w:hAnsi="Arial" w:cs="Arial"/>
                <w:sz w:val="8"/>
                <w:szCs w:val="8"/>
              </w:rPr>
              <w:t>03/02/2017</w:t>
            </w: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708" w:type="dxa"/>
          </w:tcPr>
          <w:p w:rsidR="00D21570" w:rsidRPr="00E15E62" w:rsidRDefault="00D21570" w:rsidP="00D21570">
            <w:pPr>
              <w:rPr>
                <w:rFonts w:ascii="Arial" w:hAnsi="Arial" w:cs="Arial"/>
                <w:sz w:val="8"/>
                <w:szCs w:val="8"/>
              </w:rPr>
            </w:pPr>
          </w:p>
        </w:tc>
        <w:tc>
          <w:tcPr>
            <w:tcW w:w="709" w:type="dxa"/>
          </w:tcPr>
          <w:p w:rsidR="00D21570" w:rsidRPr="00E15E62" w:rsidRDefault="00D21570" w:rsidP="00D21570">
            <w:pPr>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709" w:type="dxa"/>
          </w:tcPr>
          <w:p w:rsidR="00D21570" w:rsidRPr="00E15E62" w:rsidRDefault="00D21570" w:rsidP="00D21570">
            <w:pPr>
              <w:ind w:left="-108" w:right="-135"/>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709" w:type="dxa"/>
          </w:tcPr>
          <w:p w:rsidR="00D21570" w:rsidRPr="00E15E62" w:rsidRDefault="00D21570" w:rsidP="00D21570">
            <w:pPr>
              <w:ind w:left="-108" w:right="-115"/>
              <w:rPr>
                <w:rFonts w:ascii="Arial" w:hAnsi="Arial" w:cs="Arial"/>
                <w:sz w:val="8"/>
                <w:szCs w:val="8"/>
              </w:rPr>
            </w:pPr>
          </w:p>
        </w:tc>
      </w:tr>
      <w:tr w:rsidR="00D21570" w:rsidRPr="00E15E62" w:rsidTr="00D21570">
        <w:trPr>
          <w:trHeight w:val="70"/>
        </w:trPr>
        <w:tc>
          <w:tcPr>
            <w:tcW w:w="846" w:type="dxa"/>
          </w:tcPr>
          <w:p w:rsidR="00D21570" w:rsidRPr="00E15E62" w:rsidRDefault="00D21570" w:rsidP="00D21570">
            <w:pPr>
              <w:ind w:left="-113" w:right="-108"/>
              <w:rPr>
                <w:rFonts w:ascii="Arial" w:hAnsi="Arial" w:cs="Arial"/>
                <w:sz w:val="8"/>
                <w:szCs w:val="8"/>
              </w:rPr>
            </w:pPr>
            <w:r w:rsidRPr="00E15E62">
              <w:rPr>
                <w:rFonts w:ascii="Arial" w:hAnsi="Arial" w:cs="Arial"/>
                <w:sz w:val="8"/>
                <w:szCs w:val="8"/>
              </w:rPr>
              <w:t>María Diana Ávila Larrañaga</w:t>
            </w:r>
          </w:p>
        </w:tc>
        <w:tc>
          <w:tcPr>
            <w:tcW w:w="709" w:type="dxa"/>
          </w:tcPr>
          <w:p w:rsidR="00D21570" w:rsidRPr="00E15E62" w:rsidRDefault="00D21570" w:rsidP="00D21570">
            <w:pPr>
              <w:ind w:hanging="105"/>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r w:rsidRPr="00E15E62">
              <w:rPr>
                <w:rFonts w:ascii="Arial" w:hAnsi="Arial" w:cs="Arial"/>
                <w:sz w:val="8"/>
                <w:szCs w:val="8"/>
              </w:rPr>
              <w:t>03/02/2017</w:t>
            </w:r>
          </w:p>
        </w:tc>
        <w:tc>
          <w:tcPr>
            <w:tcW w:w="567" w:type="dxa"/>
          </w:tcPr>
          <w:p w:rsidR="00D21570" w:rsidRPr="00E15E62" w:rsidRDefault="00D21570" w:rsidP="00D21570">
            <w:pPr>
              <w:ind w:left="-108" w:right="-108"/>
              <w:rPr>
                <w:rFonts w:ascii="Arial" w:hAnsi="Arial" w:cs="Arial"/>
                <w:sz w:val="8"/>
                <w:szCs w:val="8"/>
              </w:rPr>
            </w:pPr>
          </w:p>
        </w:tc>
        <w:tc>
          <w:tcPr>
            <w:tcW w:w="708" w:type="dxa"/>
          </w:tcPr>
          <w:p w:rsidR="00D21570" w:rsidRPr="00E15E62" w:rsidRDefault="00D21570" w:rsidP="00D21570">
            <w:pPr>
              <w:rPr>
                <w:rFonts w:ascii="Arial" w:hAnsi="Arial" w:cs="Arial"/>
                <w:sz w:val="8"/>
                <w:szCs w:val="8"/>
              </w:rPr>
            </w:pPr>
          </w:p>
        </w:tc>
        <w:tc>
          <w:tcPr>
            <w:tcW w:w="709" w:type="dxa"/>
          </w:tcPr>
          <w:p w:rsidR="00D21570" w:rsidRPr="00E15E62" w:rsidRDefault="00D21570" w:rsidP="00D21570">
            <w:pPr>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709" w:type="dxa"/>
          </w:tcPr>
          <w:p w:rsidR="00D21570" w:rsidRPr="00E15E62" w:rsidRDefault="00D21570" w:rsidP="00D21570">
            <w:pPr>
              <w:ind w:left="-108" w:right="-135"/>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567" w:type="dxa"/>
          </w:tcPr>
          <w:p w:rsidR="00D21570" w:rsidRPr="00E15E62" w:rsidRDefault="00D21570" w:rsidP="00D21570">
            <w:pPr>
              <w:ind w:left="-108" w:right="-108"/>
              <w:rPr>
                <w:rFonts w:ascii="Arial" w:hAnsi="Arial" w:cs="Arial"/>
                <w:sz w:val="8"/>
                <w:szCs w:val="8"/>
              </w:rPr>
            </w:pPr>
          </w:p>
        </w:tc>
        <w:tc>
          <w:tcPr>
            <w:tcW w:w="709" w:type="dxa"/>
          </w:tcPr>
          <w:p w:rsidR="00D21570" w:rsidRPr="00E15E62" w:rsidRDefault="00D21570" w:rsidP="00D21570">
            <w:pPr>
              <w:ind w:left="-108" w:right="-115"/>
              <w:rPr>
                <w:rFonts w:ascii="Arial" w:hAnsi="Arial" w:cs="Arial"/>
                <w:sz w:val="8"/>
                <w:szCs w:val="8"/>
              </w:rPr>
            </w:pPr>
          </w:p>
        </w:tc>
      </w:tr>
    </w:tbl>
    <w:p w:rsidR="00D21570" w:rsidRDefault="00D21570" w:rsidP="64A9D8DD">
      <w:pPr>
        <w:spacing w:line="360" w:lineRule="auto"/>
        <w:jc w:val="both"/>
        <w:rPr>
          <w:rFonts w:ascii="Arial" w:hAnsi="Arial" w:cs="Arial"/>
          <w:sz w:val="28"/>
          <w:szCs w:val="28"/>
          <w:lang w:val="es-MX" w:eastAsia="es-MX"/>
        </w:rPr>
      </w:pPr>
    </w:p>
    <w:p w:rsidR="00D32C8E" w:rsidRDefault="00D32C8E" w:rsidP="64A9D8DD">
      <w:pPr>
        <w:spacing w:line="360" w:lineRule="auto"/>
        <w:jc w:val="both"/>
        <w:rPr>
          <w:rFonts w:ascii="Arial" w:hAnsi="Arial" w:cs="Arial"/>
          <w:sz w:val="28"/>
          <w:szCs w:val="28"/>
          <w:lang w:val="es-MX" w:eastAsia="es-MX"/>
        </w:rPr>
      </w:pPr>
      <w:r w:rsidRPr="00910732">
        <w:rPr>
          <w:rFonts w:ascii="Arial" w:hAnsi="Arial" w:cs="Arial"/>
          <w:sz w:val="28"/>
          <w:szCs w:val="28"/>
          <w:lang w:val="es-MX" w:eastAsia="es-MX"/>
        </w:rPr>
        <w:lastRenderedPageBreak/>
        <w:t xml:space="preserve">El informe rendido por la Dirección Ejecutiva tiene valor probatorio pleno </w:t>
      </w:r>
      <w:r w:rsidR="00560F20" w:rsidRPr="00910732">
        <w:rPr>
          <w:rFonts w:ascii="Arial" w:hAnsi="Arial" w:cs="Arial"/>
          <w:sz w:val="28"/>
          <w:szCs w:val="28"/>
          <w:lang w:val="es-MX" w:eastAsia="es-MX"/>
        </w:rPr>
        <w:t xml:space="preserve">al </w:t>
      </w:r>
      <w:r w:rsidR="00E43C7F" w:rsidRPr="00910732">
        <w:rPr>
          <w:rFonts w:ascii="Arial" w:hAnsi="Arial" w:cs="Arial"/>
          <w:sz w:val="28"/>
          <w:szCs w:val="28"/>
          <w:lang w:val="es-MX" w:eastAsia="es-MX"/>
        </w:rPr>
        <w:t>tratarse de una documental pública</w:t>
      </w:r>
      <w:r w:rsidR="00E43C7F" w:rsidRPr="00910732">
        <w:rPr>
          <w:rFonts w:ascii="Arial" w:eastAsia="Arial" w:hAnsi="Arial" w:cs="Arial"/>
          <w:sz w:val="28"/>
          <w:szCs w:val="28"/>
        </w:rPr>
        <w:t>, en términos de los numerales 53 fracción I, 55 fracción II, 61 párrafos primero y segundo de la Ley Procesal, por no obrar prueba en contrario respecto de su autenticidad o de la veracidad de los hechos a que se refiere.</w:t>
      </w:r>
      <w:r w:rsidR="00560F20">
        <w:rPr>
          <w:rFonts w:ascii="Arial" w:hAnsi="Arial" w:cs="Arial"/>
          <w:sz w:val="28"/>
          <w:szCs w:val="28"/>
          <w:lang w:val="es-MX" w:eastAsia="es-MX"/>
        </w:rPr>
        <w:t xml:space="preserve"> </w:t>
      </w:r>
    </w:p>
    <w:p w:rsidR="00D32C8E" w:rsidRDefault="00D32C8E" w:rsidP="64A9D8DD">
      <w:pPr>
        <w:spacing w:line="360" w:lineRule="auto"/>
        <w:jc w:val="both"/>
        <w:rPr>
          <w:rFonts w:ascii="Arial" w:hAnsi="Arial" w:cs="Arial"/>
          <w:sz w:val="28"/>
          <w:szCs w:val="28"/>
          <w:lang w:val="es-MX" w:eastAsia="es-MX"/>
        </w:rPr>
      </w:pPr>
    </w:p>
    <w:p w:rsidR="00EF3191" w:rsidRPr="00E15E62" w:rsidRDefault="64A9D8DD" w:rsidP="64A9D8DD">
      <w:pPr>
        <w:spacing w:line="360" w:lineRule="auto"/>
        <w:jc w:val="both"/>
        <w:rPr>
          <w:rFonts w:ascii="Arial" w:hAnsi="Arial" w:cs="Arial"/>
          <w:sz w:val="28"/>
          <w:szCs w:val="28"/>
          <w:lang w:val="es-MX" w:eastAsia="es-MX"/>
        </w:rPr>
      </w:pPr>
      <w:r w:rsidRPr="00E15E62">
        <w:rPr>
          <w:rFonts w:ascii="Arial" w:hAnsi="Arial" w:cs="Arial"/>
          <w:sz w:val="28"/>
          <w:szCs w:val="28"/>
          <w:lang w:val="es-MX" w:eastAsia="es-MX"/>
        </w:rPr>
        <w:t xml:space="preserve">De lo anterior, se desprende que contrario a lo que afirma la parte actora, la </w:t>
      </w:r>
      <w:r w:rsidR="0071034B" w:rsidRPr="00E15E62">
        <w:rPr>
          <w:rFonts w:ascii="Arial" w:hAnsi="Arial" w:cs="Arial"/>
          <w:sz w:val="28"/>
          <w:szCs w:val="28"/>
          <w:lang w:val="es-MX" w:eastAsia="es-MX"/>
        </w:rPr>
        <w:t xml:space="preserve">autoridad </w:t>
      </w:r>
      <w:r w:rsidRPr="00E15E62">
        <w:rPr>
          <w:rFonts w:ascii="Arial" w:hAnsi="Arial" w:cs="Arial"/>
          <w:sz w:val="28"/>
          <w:szCs w:val="28"/>
          <w:lang w:val="es-MX" w:eastAsia="es-MX"/>
        </w:rPr>
        <w:t>responsable si implementó el programa de capacitación, educación, asesoría y comunicación sobre las atribuciones de los órganos de representación ciudadana elaborados e instrumentados por la Dirección Ejecutiva.</w:t>
      </w:r>
    </w:p>
    <w:p w:rsidR="00EF3191" w:rsidRPr="00E15E62" w:rsidRDefault="00EF3191" w:rsidP="64A9D8DD">
      <w:pPr>
        <w:spacing w:line="360" w:lineRule="auto"/>
        <w:jc w:val="both"/>
        <w:rPr>
          <w:rFonts w:ascii="Arial" w:hAnsi="Arial" w:cs="Arial"/>
          <w:sz w:val="28"/>
          <w:szCs w:val="28"/>
          <w:lang w:val="es-MX" w:eastAsia="es-MX"/>
        </w:rPr>
      </w:pPr>
    </w:p>
    <w:p w:rsidR="00EF3191" w:rsidRPr="00E15E62" w:rsidRDefault="64A9D8DD" w:rsidP="64A9D8DD">
      <w:pPr>
        <w:spacing w:line="360" w:lineRule="auto"/>
        <w:jc w:val="both"/>
        <w:rPr>
          <w:rFonts w:ascii="Arial" w:hAnsi="Arial" w:cs="Arial"/>
          <w:i/>
          <w:iCs/>
          <w:sz w:val="28"/>
          <w:szCs w:val="28"/>
          <w:lang w:val="es-MX" w:eastAsia="es-MX"/>
        </w:rPr>
      </w:pPr>
      <w:r w:rsidRPr="00E15E62">
        <w:rPr>
          <w:rFonts w:ascii="Arial" w:hAnsi="Arial" w:cs="Arial"/>
          <w:sz w:val="28"/>
          <w:szCs w:val="28"/>
          <w:lang w:val="es-MX" w:eastAsia="es-MX"/>
        </w:rPr>
        <w:t>Ello, pues capacitó al Comité en los siguientes temas y fechas:</w:t>
      </w:r>
    </w:p>
    <w:p w:rsidR="00EF3191" w:rsidRPr="00E15E62" w:rsidRDefault="00EF3191" w:rsidP="64A9D8DD">
      <w:pPr>
        <w:spacing w:line="360" w:lineRule="auto"/>
        <w:jc w:val="both"/>
        <w:rPr>
          <w:rFonts w:ascii="Arial" w:hAnsi="Arial" w:cs="Arial"/>
          <w:sz w:val="28"/>
          <w:szCs w:val="28"/>
          <w:lang w:val="es-MX" w:eastAsia="es-MX"/>
        </w:rPr>
      </w:pPr>
    </w:p>
    <w:p w:rsidR="00EF3191" w:rsidRPr="00E15E62" w:rsidRDefault="64A9D8DD" w:rsidP="64A9D8DD">
      <w:pPr>
        <w:pStyle w:val="Prrafodelista"/>
        <w:numPr>
          <w:ilvl w:val="0"/>
          <w:numId w:val="2"/>
        </w:numPr>
        <w:spacing w:line="360" w:lineRule="auto"/>
        <w:jc w:val="both"/>
        <w:rPr>
          <w:sz w:val="28"/>
          <w:szCs w:val="28"/>
          <w:lang w:val="es-MX" w:eastAsia="es-MX"/>
        </w:rPr>
      </w:pPr>
      <w:r w:rsidRPr="00E15E62">
        <w:rPr>
          <w:rFonts w:ascii="Arial" w:hAnsi="Arial" w:cs="Arial"/>
          <w:sz w:val="28"/>
          <w:szCs w:val="28"/>
          <w:lang w:val="es-MX" w:eastAsia="es-MX"/>
        </w:rPr>
        <w:t>“</w:t>
      </w:r>
      <w:r w:rsidRPr="00E15E62">
        <w:rPr>
          <w:rFonts w:ascii="Arial" w:hAnsi="Arial" w:cs="Arial"/>
          <w:i/>
          <w:iCs/>
          <w:sz w:val="28"/>
          <w:szCs w:val="28"/>
          <w:lang w:val="es-MX" w:eastAsia="es-MX"/>
        </w:rPr>
        <w:t xml:space="preserve">Coordinaciones de trabajo. Ideas para su organización.” </w:t>
      </w:r>
      <w:r w:rsidRPr="00E15E62">
        <w:rPr>
          <w:rFonts w:ascii="Arial" w:hAnsi="Arial" w:cs="Arial"/>
          <w:sz w:val="28"/>
          <w:szCs w:val="28"/>
          <w:lang w:val="es-MX" w:eastAsia="es-MX"/>
        </w:rPr>
        <w:t xml:space="preserve">ocho y treinta y uno de marzo, y tres de febrero de dos mil diecisiete; </w:t>
      </w:r>
    </w:p>
    <w:p w:rsidR="00EF3191" w:rsidRPr="00E15E62" w:rsidRDefault="64A9D8DD" w:rsidP="64A9D8DD">
      <w:pPr>
        <w:pStyle w:val="Prrafodelista"/>
        <w:numPr>
          <w:ilvl w:val="0"/>
          <w:numId w:val="2"/>
        </w:numPr>
        <w:spacing w:line="360" w:lineRule="auto"/>
        <w:jc w:val="both"/>
        <w:rPr>
          <w:sz w:val="28"/>
          <w:szCs w:val="28"/>
          <w:lang w:val="es-MX" w:eastAsia="es-MX"/>
        </w:rPr>
      </w:pPr>
      <w:r w:rsidRPr="00E15E62">
        <w:rPr>
          <w:rFonts w:ascii="Arial" w:hAnsi="Arial" w:cs="Arial"/>
          <w:sz w:val="28"/>
          <w:szCs w:val="28"/>
          <w:lang w:val="es-MX" w:eastAsia="es-MX"/>
        </w:rPr>
        <w:t>“</w:t>
      </w:r>
      <w:r w:rsidRPr="00E15E62">
        <w:rPr>
          <w:rFonts w:ascii="Arial" w:hAnsi="Arial" w:cs="Arial"/>
          <w:i/>
          <w:iCs/>
          <w:sz w:val="28"/>
          <w:szCs w:val="28"/>
          <w:lang w:val="es-MX" w:eastAsia="es-MX"/>
        </w:rPr>
        <w:t>Curso de Inducción para la generación 2017-2019.</w:t>
      </w:r>
      <w:r w:rsidRPr="00E15E62">
        <w:rPr>
          <w:rFonts w:ascii="Arial" w:hAnsi="Arial" w:cs="Arial"/>
          <w:sz w:val="28"/>
          <w:szCs w:val="28"/>
          <w:lang w:val="es-MX" w:eastAsia="es-MX"/>
        </w:rPr>
        <w:t>" tres, veintidós y veinticuatro de febrero de dos mil diecisiete;</w:t>
      </w:r>
    </w:p>
    <w:p w:rsidR="00EF3191" w:rsidRPr="00E15E62" w:rsidRDefault="64A9D8DD" w:rsidP="64A9D8DD">
      <w:pPr>
        <w:pStyle w:val="Prrafodelista"/>
        <w:numPr>
          <w:ilvl w:val="0"/>
          <w:numId w:val="2"/>
        </w:numPr>
        <w:spacing w:line="360" w:lineRule="auto"/>
        <w:jc w:val="both"/>
        <w:rPr>
          <w:sz w:val="28"/>
          <w:szCs w:val="28"/>
          <w:lang w:val="es-MX" w:eastAsia="es-MX"/>
        </w:rPr>
      </w:pPr>
      <w:r w:rsidRPr="00E15E62">
        <w:rPr>
          <w:rFonts w:ascii="Arial" w:hAnsi="Arial" w:cs="Arial"/>
          <w:sz w:val="28"/>
          <w:szCs w:val="28"/>
          <w:lang w:val="es-MX" w:eastAsia="es-MX"/>
        </w:rPr>
        <w:t>“</w:t>
      </w:r>
      <w:r w:rsidRPr="00E15E62">
        <w:rPr>
          <w:rFonts w:ascii="Arial" w:hAnsi="Arial" w:cs="Arial"/>
          <w:i/>
          <w:iCs/>
          <w:sz w:val="28"/>
          <w:szCs w:val="28"/>
          <w:lang w:val="es-MX" w:eastAsia="es-MX"/>
        </w:rPr>
        <w:t>Presupuesto Participativo y elaboración de proyectos.”</w:t>
      </w:r>
      <w:r w:rsidRPr="00E15E62">
        <w:rPr>
          <w:rFonts w:ascii="Arial" w:hAnsi="Arial" w:cs="Arial"/>
          <w:sz w:val="28"/>
          <w:szCs w:val="28"/>
          <w:lang w:val="es-MX" w:eastAsia="es-MX"/>
        </w:rPr>
        <w:t xml:space="preserve"> veintiocho y veintinueve de abril de dos mil diecisiete; </w:t>
      </w:r>
    </w:p>
    <w:p w:rsidR="00EF3191" w:rsidRPr="00E15E62" w:rsidRDefault="64A9D8DD" w:rsidP="64A9D8DD">
      <w:pPr>
        <w:pStyle w:val="Prrafodelista"/>
        <w:numPr>
          <w:ilvl w:val="0"/>
          <w:numId w:val="2"/>
        </w:numPr>
        <w:spacing w:line="360" w:lineRule="auto"/>
        <w:jc w:val="both"/>
        <w:rPr>
          <w:sz w:val="28"/>
          <w:szCs w:val="28"/>
          <w:lang w:val="es-MX" w:eastAsia="es-MX"/>
        </w:rPr>
      </w:pPr>
      <w:r w:rsidRPr="00E15E62">
        <w:rPr>
          <w:rFonts w:ascii="Arial" w:hAnsi="Arial" w:cs="Arial"/>
          <w:sz w:val="28"/>
          <w:szCs w:val="28"/>
          <w:lang w:val="es-MX" w:eastAsia="es-MX"/>
        </w:rPr>
        <w:t>“</w:t>
      </w:r>
      <w:r w:rsidRPr="00E15E62">
        <w:rPr>
          <w:rFonts w:ascii="Arial" w:hAnsi="Arial" w:cs="Arial"/>
          <w:i/>
          <w:iCs/>
          <w:sz w:val="28"/>
          <w:szCs w:val="28"/>
          <w:lang w:val="es-MX" w:eastAsia="es-MX"/>
        </w:rPr>
        <w:t>Representantes de manzana y Comisiones de vigilancia.”</w:t>
      </w:r>
      <w:r w:rsidRPr="00E15E62">
        <w:rPr>
          <w:rFonts w:ascii="Arial" w:hAnsi="Arial" w:cs="Arial"/>
          <w:sz w:val="28"/>
          <w:szCs w:val="28"/>
          <w:lang w:val="es-MX" w:eastAsia="es-MX"/>
        </w:rPr>
        <w:t xml:space="preserve"> dieciséis de marzo de dos mil dieciocho y veintitrés de julio;</w:t>
      </w:r>
    </w:p>
    <w:p w:rsidR="00EF3191" w:rsidRPr="00E15E62" w:rsidRDefault="64A9D8DD" w:rsidP="64A9D8DD">
      <w:pPr>
        <w:pStyle w:val="Prrafodelista"/>
        <w:numPr>
          <w:ilvl w:val="0"/>
          <w:numId w:val="2"/>
        </w:numPr>
        <w:spacing w:line="360" w:lineRule="auto"/>
        <w:jc w:val="both"/>
        <w:rPr>
          <w:sz w:val="28"/>
          <w:szCs w:val="28"/>
          <w:lang w:val="es-MX" w:eastAsia="es-MX"/>
        </w:rPr>
      </w:pPr>
      <w:r w:rsidRPr="00E15E62">
        <w:rPr>
          <w:rFonts w:ascii="Arial" w:hAnsi="Arial" w:cs="Arial"/>
          <w:sz w:val="28"/>
          <w:szCs w:val="28"/>
          <w:lang w:val="es-MX" w:eastAsia="es-MX"/>
        </w:rPr>
        <w:t>“</w:t>
      </w:r>
      <w:r w:rsidRPr="00E15E62">
        <w:rPr>
          <w:rFonts w:ascii="Arial" w:hAnsi="Arial" w:cs="Arial"/>
          <w:i/>
          <w:iCs/>
          <w:sz w:val="28"/>
          <w:szCs w:val="28"/>
          <w:lang w:val="es-MX" w:eastAsia="es-MX"/>
        </w:rPr>
        <w:t xml:space="preserve">Trabajo en equipo, manejo de conflictos y comunicación eficaz.” </w:t>
      </w:r>
      <w:r w:rsidRPr="00E15E62">
        <w:rPr>
          <w:rFonts w:ascii="Arial" w:hAnsi="Arial" w:cs="Arial"/>
          <w:sz w:val="28"/>
          <w:szCs w:val="28"/>
          <w:lang w:val="es-MX" w:eastAsia="es-MX"/>
        </w:rPr>
        <w:t>dieciséis de marzo de dos mil dieciocho y veintitrés de julio;</w:t>
      </w:r>
    </w:p>
    <w:p w:rsidR="00EF3191" w:rsidRPr="00E15E62" w:rsidRDefault="64A9D8DD" w:rsidP="64A9D8DD">
      <w:pPr>
        <w:pStyle w:val="Prrafodelista"/>
        <w:numPr>
          <w:ilvl w:val="0"/>
          <w:numId w:val="2"/>
        </w:numPr>
        <w:spacing w:line="360" w:lineRule="auto"/>
        <w:jc w:val="both"/>
        <w:rPr>
          <w:sz w:val="28"/>
          <w:szCs w:val="28"/>
          <w:lang w:val="es-MX" w:eastAsia="es-MX"/>
        </w:rPr>
      </w:pPr>
      <w:r w:rsidRPr="00E15E62">
        <w:rPr>
          <w:rFonts w:ascii="Arial" w:hAnsi="Arial" w:cs="Arial"/>
          <w:sz w:val="28"/>
          <w:szCs w:val="28"/>
          <w:lang w:val="es-MX" w:eastAsia="es-MX"/>
        </w:rPr>
        <w:t>“</w:t>
      </w:r>
      <w:r w:rsidRPr="00E15E62">
        <w:rPr>
          <w:rFonts w:ascii="Arial" w:hAnsi="Arial" w:cs="Arial"/>
          <w:i/>
          <w:iCs/>
          <w:sz w:val="28"/>
          <w:szCs w:val="28"/>
          <w:lang w:val="es-MX" w:eastAsia="es-MX"/>
        </w:rPr>
        <w:t xml:space="preserve">Democracia, valores democráticos y derechos humanos.”  </w:t>
      </w:r>
      <w:r w:rsidRPr="00E15E62">
        <w:rPr>
          <w:rFonts w:ascii="Arial" w:hAnsi="Arial" w:cs="Arial"/>
          <w:sz w:val="28"/>
          <w:szCs w:val="28"/>
          <w:lang w:val="es-MX" w:eastAsia="es-MX"/>
        </w:rPr>
        <w:t>veintitrés de julio;</w:t>
      </w:r>
    </w:p>
    <w:p w:rsidR="00EF3191" w:rsidRPr="00E15E62" w:rsidRDefault="64A9D8DD" w:rsidP="64A9D8DD">
      <w:pPr>
        <w:pStyle w:val="Prrafodelista"/>
        <w:numPr>
          <w:ilvl w:val="0"/>
          <w:numId w:val="2"/>
        </w:numPr>
        <w:spacing w:line="360" w:lineRule="auto"/>
        <w:jc w:val="both"/>
        <w:rPr>
          <w:sz w:val="28"/>
          <w:szCs w:val="28"/>
          <w:lang w:val="es-MX" w:eastAsia="es-MX"/>
        </w:rPr>
      </w:pPr>
      <w:r w:rsidRPr="00E15E62">
        <w:rPr>
          <w:rFonts w:ascii="Arial" w:hAnsi="Arial" w:cs="Arial"/>
          <w:i/>
          <w:iCs/>
          <w:sz w:val="28"/>
          <w:szCs w:val="28"/>
          <w:lang w:val="es-MX" w:eastAsia="es-MX"/>
        </w:rPr>
        <w:t xml:space="preserve">“Marco jurídico de los órganos de gobierno de la Ciudad de México.” </w:t>
      </w:r>
      <w:r w:rsidRPr="00E15E62">
        <w:rPr>
          <w:rFonts w:ascii="Arial" w:hAnsi="Arial" w:cs="Arial"/>
          <w:sz w:val="28"/>
          <w:szCs w:val="28"/>
          <w:lang w:val="es-MX" w:eastAsia="es-MX"/>
        </w:rPr>
        <w:t>veintitrés de julio;</w:t>
      </w:r>
    </w:p>
    <w:p w:rsidR="00EF3191" w:rsidRPr="00E15E62" w:rsidRDefault="64A9D8DD" w:rsidP="64A9D8DD">
      <w:pPr>
        <w:pStyle w:val="Prrafodelista"/>
        <w:numPr>
          <w:ilvl w:val="0"/>
          <w:numId w:val="2"/>
        </w:numPr>
        <w:spacing w:line="360" w:lineRule="auto"/>
        <w:jc w:val="both"/>
        <w:rPr>
          <w:sz w:val="28"/>
          <w:szCs w:val="28"/>
          <w:lang w:val="es-MX" w:eastAsia="es-MX"/>
        </w:rPr>
      </w:pPr>
      <w:r w:rsidRPr="00E15E62">
        <w:rPr>
          <w:rFonts w:ascii="Arial" w:hAnsi="Arial" w:cs="Arial"/>
          <w:sz w:val="28"/>
          <w:szCs w:val="28"/>
          <w:lang w:val="es-MX" w:eastAsia="es-MX"/>
        </w:rPr>
        <w:t>“</w:t>
      </w:r>
      <w:r w:rsidRPr="00E15E62">
        <w:rPr>
          <w:rFonts w:ascii="Arial" w:hAnsi="Arial" w:cs="Arial"/>
          <w:i/>
          <w:iCs/>
          <w:sz w:val="28"/>
          <w:szCs w:val="28"/>
          <w:lang w:val="es-MX" w:eastAsia="es-MX"/>
        </w:rPr>
        <w:t xml:space="preserve">Democracia Deliberativa.” </w:t>
      </w:r>
      <w:r w:rsidRPr="00E15E62">
        <w:rPr>
          <w:rFonts w:ascii="Arial" w:hAnsi="Arial" w:cs="Arial"/>
          <w:sz w:val="28"/>
          <w:szCs w:val="28"/>
          <w:lang w:val="es-MX" w:eastAsia="es-MX"/>
        </w:rPr>
        <w:t>veintiuno de octubre;</w:t>
      </w:r>
    </w:p>
    <w:p w:rsidR="00EF3191" w:rsidRPr="00E15E62" w:rsidRDefault="64A9D8DD" w:rsidP="64A9D8DD">
      <w:pPr>
        <w:pStyle w:val="Prrafodelista"/>
        <w:numPr>
          <w:ilvl w:val="0"/>
          <w:numId w:val="2"/>
        </w:numPr>
        <w:spacing w:line="360" w:lineRule="auto"/>
        <w:jc w:val="both"/>
        <w:rPr>
          <w:sz w:val="28"/>
          <w:szCs w:val="28"/>
          <w:lang w:val="es-MX" w:eastAsia="es-MX"/>
        </w:rPr>
      </w:pPr>
      <w:r w:rsidRPr="00E15E62">
        <w:rPr>
          <w:rFonts w:ascii="Arial" w:hAnsi="Arial" w:cs="Arial"/>
          <w:sz w:val="28"/>
          <w:szCs w:val="28"/>
          <w:lang w:val="es-MX" w:eastAsia="es-MX"/>
        </w:rPr>
        <w:lastRenderedPageBreak/>
        <w:t>“</w:t>
      </w:r>
      <w:r w:rsidRPr="00E15E62">
        <w:rPr>
          <w:rFonts w:ascii="Arial" w:hAnsi="Arial" w:cs="Arial"/>
          <w:i/>
          <w:iCs/>
          <w:sz w:val="28"/>
          <w:szCs w:val="28"/>
          <w:lang w:val="es-MX" w:eastAsia="es-MX"/>
        </w:rPr>
        <w:t xml:space="preserve">Constitución Política de la Ciudad de México.” </w:t>
      </w:r>
      <w:r w:rsidRPr="00E15E62">
        <w:rPr>
          <w:rFonts w:ascii="Arial" w:hAnsi="Arial" w:cs="Arial"/>
          <w:sz w:val="28"/>
          <w:szCs w:val="28"/>
          <w:lang w:val="es-MX" w:eastAsia="es-MX"/>
        </w:rPr>
        <w:t>veintitrés de julio;</w:t>
      </w:r>
    </w:p>
    <w:p w:rsidR="00EF3191" w:rsidRPr="00E15E62" w:rsidRDefault="64A9D8DD" w:rsidP="64A9D8DD">
      <w:pPr>
        <w:pStyle w:val="Prrafodelista"/>
        <w:numPr>
          <w:ilvl w:val="0"/>
          <w:numId w:val="2"/>
        </w:numPr>
        <w:spacing w:line="360" w:lineRule="auto"/>
        <w:jc w:val="both"/>
        <w:rPr>
          <w:sz w:val="28"/>
          <w:szCs w:val="28"/>
          <w:lang w:val="es-MX" w:eastAsia="es-MX"/>
        </w:rPr>
      </w:pPr>
      <w:r w:rsidRPr="00E15E62">
        <w:rPr>
          <w:rFonts w:ascii="Arial" w:hAnsi="Arial" w:cs="Arial"/>
          <w:sz w:val="28"/>
          <w:szCs w:val="28"/>
          <w:lang w:val="es-MX" w:eastAsia="es-MX"/>
        </w:rPr>
        <w:t>“</w:t>
      </w:r>
      <w:r w:rsidRPr="00E15E62">
        <w:rPr>
          <w:rFonts w:ascii="Arial" w:hAnsi="Arial" w:cs="Arial"/>
          <w:i/>
          <w:iCs/>
          <w:sz w:val="28"/>
          <w:szCs w:val="28"/>
          <w:lang w:val="es-MX" w:eastAsia="es-MX"/>
        </w:rPr>
        <w:t xml:space="preserve">Nueva Ley de participación Ciudadana.” </w:t>
      </w:r>
      <w:r w:rsidRPr="00E15E62">
        <w:rPr>
          <w:rFonts w:ascii="Arial" w:hAnsi="Arial" w:cs="Arial"/>
          <w:sz w:val="28"/>
          <w:szCs w:val="28"/>
          <w:lang w:val="es-MX" w:eastAsia="es-MX"/>
        </w:rPr>
        <w:t>veintiuno de octubre;</w:t>
      </w:r>
    </w:p>
    <w:p w:rsidR="00EF3191" w:rsidRPr="00E15E62" w:rsidRDefault="64A9D8DD" w:rsidP="64A9D8DD">
      <w:pPr>
        <w:pStyle w:val="Prrafodelista"/>
        <w:numPr>
          <w:ilvl w:val="0"/>
          <w:numId w:val="2"/>
        </w:numPr>
        <w:spacing w:line="360" w:lineRule="auto"/>
        <w:jc w:val="both"/>
        <w:rPr>
          <w:sz w:val="28"/>
          <w:szCs w:val="28"/>
          <w:lang w:val="es-MX" w:eastAsia="es-MX"/>
        </w:rPr>
      </w:pPr>
      <w:r w:rsidRPr="00E15E62">
        <w:rPr>
          <w:rFonts w:ascii="Arial" w:hAnsi="Arial" w:cs="Arial"/>
          <w:sz w:val="28"/>
          <w:szCs w:val="28"/>
          <w:lang w:val="es-MX" w:eastAsia="es-MX"/>
        </w:rPr>
        <w:t>“</w:t>
      </w:r>
      <w:r w:rsidRPr="00E15E62">
        <w:rPr>
          <w:rFonts w:ascii="Arial" w:hAnsi="Arial" w:cs="Arial"/>
          <w:i/>
          <w:iCs/>
          <w:sz w:val="28"/>
          <w:szCs w:val="28"/>
          <w:lang w:val="es-MX" w:eastAsia="es-MX"/>
        </w:rPr>
        <w:t xml:space="preserve">Comisiones de Participación Comunitaria.” </w:t>
      </w:r>
      <w:r w:rsidRPr="00E15E62">
        <w:rPr>
          <w:rFonts w:ascii="Arial" w:hAnsi="Arial" w:cs="Arial"/>
          <w:sz w:val="28"/>
          <w:szCs w:val="28"/>
          <w:lang w:val="es-MX" w:eastAsia="es-MX"/>
        </w:rPr>
        <w:t>veintiuno de octubre, y</w:t>
      </w:r>
    </w:p>
    <w:p w:rsidR="00EF3191" w:rsidRPr="00E15E62" w:rsidRDefault="64A9D8DD" w:rsidP="64A9D8DD">
      <w:pPr>
        <w:pStyle w:val="Prrafodelista"/>
        <w:numPr>
          <w:ilvl w:val="0"/>
          <w:numId w:val="2"/>
        </w:numPr>
        <w:spacing w:line="360" w:lineRule="auto"/>
        <w:jc w:val="both"/>
        <w:rPr>
          <w:sz w:val="28"/>
          <w:szCs w:val="28"/>
          <w:lang w:val="es-MX" w:eastAsia="es-MX"/>
        </w:rPr>
      </w:pPr>
      <w:r w:rsidRPr="00E15E62">
        <w:rPr>
          <w:rFonts w:ascii="Arial" w:hAnsi="Arial" w:cs="Arial"/>
          <w:sz w:val="28"/>
          <w:szCs w:val="28"/>
          <w:lang w:val="es-MX" w:eastAsia="es-MX"/>
        </w:rPr>
        <w:t>“</w:t>
      </w:r>
      <w:r w:rsidRPr="00E15E62">
        <w:rPr>
          <w:rFonts w:ascii="Arial" w:hAnsi="Arial" w:cs="Arial"/>
          <w:i/>
          <w:iCs/>
          <w:sz w:val="28"/>
          <w:szCs w:val="28"/>
          <w:lang w:val="es-MX" w:eastAsia="es-MX"/>
        </w:rPr>
        <w:t xml:space="preserve">Presupuesto Participativo.” </w:t>
      </w:r>
      <w:r w:rsidRPr="00E15E62">
        <w:rPr>
          <w:rFonts w:ascii="Arial" w:hAnsi="Arial" w:cs="Arial"/>
          <w:sz w:val="28"/>
          <w:szCs w:val="28"/>
          <w:lang w:val="es-MX" w:eastAsia="es-MX"/>
        </w:rPr>
        <w:t xml:space="preserve">veintiuno de octubre. </w:t>
      </w:r>
    </w:p>
    <w:p w:rsidR="00D21570" w:rsidRDefault="00D21570" w:rsidP="64A9D8DD">
      <w:pPr>
        <w:spacing w:line="360" w:lineRule="auto"/>
        <w:jc w:val="both"/>
        <w:rPr>
          <w:rFonts w:ascii="Arial" w:hAnsi="Arial" w:cs="Arial"/>
          <w:sz w:val="28"/>
          <w:szCs w:val="28"/>
          <w:lang w:val="es-MX" w:eastAsia="es-MX"/>
        </w:rPr>
      </w:pPr>
    </w:p>
    <w:p w:rsidR="00EF3191" w:rsidRPr="00E15E62" w:rsidRDefault="64A9D8DD" w:rsidP="64A9D8DD">
      <w:pPr>
        <w:spacing w:line="360" w:lineRule="auto"/>
        <w:jc w:val="both"/>
        <w:rPr>
          <w:rFonts w:ascii="Arial" w:hAnsi="Arial" w:cs="Arial"/>
          <w:sz w:val="28"/>
          <w:szCs w:val="28"/>
          <w:lang w:val="es-MX" w:eastAsia="es-MX"/>
        </w:rPr>
      </w:pPr>
      <w:r w:rsidRPr="00E15E62">
        <w:rPr>
          <w:rFonts w:ascii="Arial" w:hAnsi="Arial" w:cs="Arial"/>
          <w:sz w:val="28"/>
          <w:szCs w:val="28"/>
          <w:lang w:val="es-MX" w:eastAsia="es-MX"/>
        </w:rPr>
        <w:t xml:space="preserve">No pasa desapercibido para este Tribunal Electoral que la ciudadana María del Carmen Carolina </w:t>
      </w:r>
      <w:proofErr w:type="spellStart"/>
      <w:r w:rsidRPr="00E15E62">
        <w:rPr>
          <w:rFonts w:ascii="Arial" w:hAnsi="Arial" w:cs="Arial"/>
          <w:sz w:val="28"/>
          <w:szCs w:val="28"/>
          <w:lang w:val="es-MX" w:eastAsia="es-MX"/>
        </w:rPr>
        <w:t>Amézquita</w:t>
      </w:r>
      <w:proofErr w:type="spellEnd"/>
      <w:r w:rsidRPr="00E15E62">
        <w:rPr>
          <w:rFonts w:ascii="Arial" w:hAnsi="Arial" w:cs="Arial"/>
          <w:sz w:val="28"/>
          <w:szCs w:val="28"/>
          <w:lang w:val="es-MX" w:eastAsia="es-MX"/>
        </w:rPr>
        <w:t xml:space="preserve"> únicamente asistió a siete de los doce cursos que la autoridad responsable ha impartido; el ciudadano Fernando Serrano Trejo a ocho; la ciudadana Geraldine Ingrid Grace carrera Chantes a ocho, y la ciudadana María Diana Ávila Larrañaga solamente participó en uno.</w:t>
      </w:r>
    </w:p>
    <w:p w:rsidR="00EF3191" w:rsidRPr="00E15E62" w:rsidRDefault="00EF3191" w:rsidP="64A9D8DD">
      <w:pPr>
        <w:spacing w:line="360" w:lineRule="auto"/>
        <w:jc w:val="both"/>
        <w:rPr>
          <w:rFonts w:ascii="Arial" w:hAnsi="Arial" w:cs="Arial"/>
          <w:sz w:val="28"/>
          <w:szCs w:val="28"/>
          <w:lang w:val="es-MX" w:eastAsia="es-MX"/>
        </w:rPr>
      </w:pPr>
    </w:p>
    <w:p w:rsidR="0071034B" w:rsidRPr="00E15E62" w:rsidRDefault="64A9D8DD" w:rsidP="64A9D8DD">
      <w:pPr>
        <w:spacing w:line="360" w:lineRule="auto"/>
        <w:jc w:val="both"/>
        <w:rPr>
          <w:rFonts w:ascii="Arial" w:hAnsi="Arial" w:cs="Arial"/>
          <w:sz w:val="28"/>
          <w:szCs w:val="28"/>
          <w:lang w:val="es-MX" w:eastAsia="es-MX"/>
        </w:rPr>
      </w:pPr>
      <w:r w:rsidRPr="00E15E62">
        <w:rPr>
          <w:rFonts w:ascii="Arial" w:hAnsi="Arial" w:cs="Arial"/>
          <w:sz w:val="28"/>
          <w:szCs w:val="28"/>
          <w:lang w:val="es-MX" w:eastAsia="es-MX"/>
        </w:rPr>
        <w:t xml:space="preserve">No obstante, la asistencia de los integrantes del Comité a los diferentes cursos impartidos por la Dirección responsable, no </w:t>
      </w:r>
      <w:r w:rsidR="0071034B" w:rsidRPr="00E15E62">
        <w:rPr>
          <w:rFonts w:ascii="Arial" w:hAnsi="Arial" w:cs="Arial"/>
          <w:sz w:val="28"/>
          <w:szCs w:val="28"/>
          <w:lang w:val="es-MX" w:eastAsia="es-MX"/>
        </w:rPr>
        <w:t xml:space="preserve">es responsabilidad de </w:t>
      </w:r>
      <w:r w:rsidRPr="00E15E62">
        <w:rPr>
          <w:rFonts w:ascii="Arial" w:hAnsi="Arial" w:cs="Arial"/>
          <w:sz w:val="28"/>
          <w:szCs w:val="28"/>
          <w:lang w:val="es-MX" w:eastAsia="es-MX"/>
        </w:rPr>
        <w:t xml:space="preserve">la misma, pues su obligación </w:t>
      </w:r>
      <w:r w:rsidR="0071034B" w:rsidRPr="00E15E62">
        <w:rPr>
          <w:rFonts w:ascii="Arial" w:hAnsi="Arial" w:cs="Arial"/>
          <w:sz w:val="28"/>
          <w:szCs w:val="28"/>
          <w:lang w:val="es-MX" w:eastAsia="es-MX"/>
        </w:rPr>
        <w:t xml:space="preserve">de capacitar a los Comités Ciudadanos se colma al </w:t>
      </w:r>
      <w:r w:rsidRPr="00E15E62">
        <w:rPr>
          <w:rFonts w:ascii="Arial" w:hAnsi="Arial" w:cs="Arial"/>
          <w:sz w:val="28"/>
          <w:szCs w:val="28"/>
          <w:lang w:val="es-MX" w:eastAsia="es-MX"/>
        </w:rPr>
        <w:t>impartir los cursos</w:t>
      </w:r>
      <w:r w:rsidR="0071034B" w:rsidRPr="00E15E62">
        <w:rPr>
          <w:rFonts w:ascii="Arial" w:hAnsi="Arial" w:cs="Arial"/>
          <w:sz w:val="28"/>
          <w:szCs w:val="28"/>
          <w:lang w:val="es-MX" w:eastAsia="es-MX"/>
        </w:rPr>
        <w:t xml:space="preserve"> respectivos,</w:t>
      </w:r>
      <w:r w:rsidRPr="00E15E62">
        <w:rPr>
          <w:rFonts w:ascii="Arial" w:hAnsi="Arial" w:cs="Arial"/>
          <w:sz w:val="28"/>
          <w:szCs w:val="28"/>
          <w:lang w:val="es-MX" w:eastAsia="es-MX"/>
        </w:rPr>
        <w:t xml:space="preserve"> quedando al arbitrio de las personas integrantes del Comité la asis</w:t>
      </w:r>
      <w:r w:rsidR="0071034B" w:rsidRPr="00E15E62">
        <w:rPr>
          <w:rFonts w:ascii="Arial" w:hAnsi="Arial" w:cs="Arial"/>
          <w:sz w:val="28"/>
          <w:szCs w:val="28"/>
          <w:lang w:val="es-MX" w:eastAsia="es-MX"/>
        </w:rPr>
        <w:t>tencia a los mismos.</w:t>
      </w:r>
    </w:p>
    <w:p w:rsidR="0071034B" w:rsidRPr="00E15E62" w:rsidRDefault="0071034B" w:rsidP="64A9D8DD">
      <w:pPr>
        <w:spacing w:line="360" w:lineRule="auto"/>
        <w:jc w:val="both"/>
        <w:rPr>
          <w:rFonts w:ascii="Arial" w:hAnsi="Arial" w:cs="Arial"/>
          <w:sz w:val="28"/>
          <w:szCs w:val="28"/>
          <w:lang w:val="es-MX" w:eastAsia="es-MX"/>
        </w:rPr>
      </w:pPr>
    </w:p>
    <w:p w:rsidR="00EF3191" w:rsidRPr="00E15E62" w:rsidRDefault="0071034B" w:rsidP="64A9D8DD">
      <w:pPr>
        <w:spacing w:line="360" w:lineRule="auto"/>
        <w:jc w:val="both"/>
        <w:rPr>
          <w:rFonts w:ascii="Arial" w:hAnsi="Arial" w:cs="Arial"/>
          <w:sz w:val="28"/>
          <w:szCs w:val="28"/>
          <w:lang w:val="es-MX" w:eastAsia="es-MX"/>
        </w:rPr>
      </w:pPr>
      <w:r w:rsidRPr="00E15E62">
        <w:rPr>
          <w:rFonts w:ascii="Arial" w:hAnsi="Arial" w:cs="Arial"/>
          <w:sz w:val="28"/>
          <w:szCs w:val="28"/>
          <w:lang w:val="es-MX" w:eastAsia="es-MX"/>
        </w:rPr>
        <w:t>Con lo que se ha evidenciado que la autoridad responsable ha cumplido con la obligación de capacitar al Comité, de a</w:t>
      </w:r>
      <w:r w:rsidR="64A9D8DD" w:rsidRPr="00E15E62">
        <w:rPr>
          <w:rFonts w:ascii="Arial" w:hAnsi="Arial" w:cs="Arial"/>
          <w:sz w:val="28"/>
          <w:szCs w:val="28"/>
          <w:lang w:val="es-MX" w:eastAsia="es-MX"/>
        </w:rPr>
        <w:t xml:space="preserve">hí </w:t>
      </w:r>
      <w:r w:rsidRPr="00E15E62">
        <w:rPr>
          <w:rFonts w:ascii="Arial" w:hAnsi="Arial" w:cs="Arial"/>
          <w:sz w:val="28"/>
          <w:szCs w:val="28"/>
          <w:lang w:val="es-MX" w:eastAsia="es-MX"/>
        </w:rPr>
        <w:t xml:space="preserve">que la omisión alegada por la parte actora devenga </w:t>
      </w:r>
      <w:r w:rsidR="64A9D8DD" w:rsidRPr="00E15E62">
        <w:rPr>
          <w:rFonts w:ascii="Arial" w:hAnsi="Arial" w:cs="Arial"/>
          <w:b/>
          <w:sz w:val="28"/>
          <w:szCs w:val="28"/>
          <w:lang w:val="es-MX" w:eastAsia="es-MX"/>
        </w:rPr>
        <w:t>infundad</w:t>
      </w:r>
      <w:r w:rsidRPr="00E15E62">
        <w:rPr>
          <w:rFonts w:ascii="Arial" w:hAnsi="Arial" w:cs="Arial"/>
          <w:b/>
          <w:sz w:val="28"/>
          <w:szCs w:val="28"/>
          <w:lang w:val="es-MX" w:eastAsia="es-MX"/>
        </w:rPr>
        <w:t>a</w:t>
      </w:r>
      <w:r w:rsidR="64A9D8DD" w:rsidRPr="00E15E62">
        <w:rPr>
          <w:rFonts w:ascii="Arial" w:hAnsi="Arial" w:cs="Arial"/>
          <w:sz w:val="28"/>
          <w:szCs w:val="28"/>
          <w:lang w:val="es-MX" w:eastAsia="es-MX"/>
        </w:rPr>
        <w:t>.</w:t>
      </w:r>
    </w:p>
    <w:p w:rsidR="00EF3191" w:rsidRPr="00E15E62" w:rsidRDefault="00EF3191" w:rsidP="64A9D8DD">
      <w:pPr>
        <w:spacing w:line="360" w:lineRule="auto"/>
        <w:jc w:val="both"/>
        <w:rPr>
          <w:rFonts w:ascii="Arial" w:hAnsi="Arial" w:cs="Arial"/>
          <w:sz w:val="28"/>
          <w:szCs w:val="28"/>
          <w:lang w:val="es-MX" w:eastAsia="es-MX"/>
        </w:rPr>
      </w:pPr>
    </w:p>
    <w:p w:rsidR="00EF3191" w:rsidRPr="00E15E62" w:rsidRDefault="64A9D8DD" w:rsidP="64A9D8DD">
      <w:pPr>
        <w:spacing w:line="360" w:lineRule="auto"/>
        <w:jc w:val="both"/>
        <w:rPr>
          <w:rFonts w:ascii="Arial" w:hAnsi="Arial" w:cs="Arial"/>
          <w:sz w:val="28"/>
          <w:szCs w:val="28"/>
          <w:lang w:val="es-MX" w:eastAsia="es-MX"/>
        </w:rPr>
      </w:pPr>
      <w:r w:rsidRPr="00E15E62">
        <w:rPr>
          <w:rFonts w:ascii="Arial" w:hAnsi="Arial" w:cs="Arial"/>
          <w:sz w:val="28"/>
          <w:szCs w:val="28"/>
          <w:lang w:val="es-MX" w:eastAsia="es-MX"/>
        </w:rPr>
        <w:t xml:space="preserve">En cuanto a la obligación de </w:t>
      </w:r>
      <w:r w:rsidRPr="00E15E62">
        <w:rPr>
          <w:rFonts w:ascii="Arial" w:hAnsi="Arial" w:cs="Arial"/>
          <w:b/>
          <w:bCs/>
          <w:sz w:val="28"/>
          <w:szCs w:val="28"/>
          <w:lang w:val="es-MX" w:eastAsia="es-MX"/>
        </w:rPr>
        <w:t>evaluar</w:t>
      </w:r>
      <w:r w:rsidRPr="00E15E62">
        <w:rPr>
          <w:rFonts w:ascii="Arial" w:hAnsi="Arial" w:cs="Arial"/>
          <w:sz w:val="28"/>
          <w:szCs w:val="28"/>
          <w:lang w:val="es-MX" w:eastAsia="es-MX"/>
        </w:rPr>
        <w:t xml:space="preserve"> al Comité, la Dirección Ejecutiva informó que el Instituto Electoral a través de la Comisión de Participación Ciudadana y Capacitación aprobó mediante Acuerdo </w:t>
      </w:r>
      <w:proofErr w:type="spellStart"/>
      <w:r w:rsidRPr="00E15E62">
        <w:rPr>
          <w:rFonts w:ascii="Arial" w:hAnsi="Arial" w:cs="Arial"/>
          <w:sz w:val="28"/>
          <w:szCs w:val="28"/>
          <w:lang w:val="es-MX" w:eastAsia="es-MX"/>
        </w:rPr>
        <w:t>CPCyC</w:t>
      </w:r>
      <w:proofErr w:type="spellEnd"/>
      <w:r w:rsidRPr="00E15E62">
        <w:rPr>
          <w:rFonts w:ascii="Arial" w:hAnsi="Arial" w:cs="Arial"/>
          <w:sz w:val="28"/>
          <w:szCs w:val="28"/>
          <w:lang w:val="es-MX" w:eastAsia="es-MX"/>
        </w:rPr>
        <w:t>/025/2017 la “</w:t>
      </w:r>
      <w:r w:rsidRPr="00E15E62">
        <w:rPr>
          <w:rFonts w:ascii="Arial" w:hAnsi="Arial" w:cs="Arial"/>
          <w:i/>
          <w:iCs/>
          <w:sz w:val="28"/>
          <w:szCs w:val="28"/>
          <w:lang w:val="es-MX" w:eastAsia="es-MX"/>
        </w:rPr>
        <w:t xml:space="preserve">Metodología para integrar a evaluación institucional a los Comités Ciudadanos y Consejos de los Pueblos de </w:t>
      </w:r>
      <w:r w:rsidRPr="00E15E62">
        <w:rPr>
          <w:rFonts w:ascii="Arial" w:hAnsi="Arial" w:cs="Arial"/>
          <w:i/>
          <w:iCs/>
          <w:sz w:val="28"/>
          <w:szCs w:val="28"/>
          <w:lang w:val="es-MX" w:eastAsia="es-MX"/>
        </w:rPr>
        <w:lastRenderedPageBreak/>
        <w:t xml:space="preserve">la Ciudad de México.”, </w:t>
      </w:r>
      <w:r w:rsidRPr="00E15E62">
        <w:rPr>
          <w:rFonts w:ascii="Arial" w:hAnsi="Arial" w:cs="Arial"/>
          <w:sz w:val="28"/>
          <w:szCs w:val="28"/>
          <w:lang w:val="es-MX" w:eastAsia="es-MX"/>
        </w:rPr>
        <w:t>por la que se definió el mecanismo para la evaluación institucional que se realizaría a la gestión de los Comités Ciudadanos y Consejos de los Pueblos durante el periodo 2017 a 2019, mediante la evidencia documental que los órganos de representación ciudadana reportaran a las Direcciones Distritales.</w:t>
      </w:r>
    </w:p>
    <w:p w:rsidR="00EF3191" w:rsidRPr="00E15E62" w:rsidRDefault="00EF3191" w:rsidP="64A9D8DD">
      <w:pPr>
        <w:spacing w:line="360" w:lineRule="auto"/>
        <w:jc w:val="both"/>
        <w:rPr>
          <w:rFonts w:ascii="Arial" w:hAnsi="Arial" w:cs="Arial"/>
          <w:sz w:val="28"/>
          <w:szCs w:val="28"/>
          <w:lang w:val="es-MX" w:eastAsia="es-MX"/>
        </w:rPr>
      </w:pPr>
    </w:p>
    <w:p w:rsidR="00EF3191" w:rsidRPr="00E15E62" w:rsidRDefault="64A9D8DD" w:rsidP="64A9D8DD">
      <w:pPr>
        <w:spacing w:line="360" w:lineRule="auto"/>
        <w:jc w:val="both"/>
        <w:rPr>
          <w:rFonts w:ascii="Arial" w:hAnsi="Arial" w:cs="Arial"/>
          <w:sz w:val="28"/>
          <w:szCs w:val="28"/>
          <w:lang w:val="es-MX" w:eastAsia="es-MX"/>
        </w:rPr>
      </w:pPr>
      <w:r w:rsidRPr="00E15E62">
        <w:rPr>
          <w:rFonts w:ascii="Arial" w:hAnsi="Arial" w:cs="Arial"/>
          <w:sz w:val="28"/>
          <w:szCs w:val="28"/>
          <w:lang w:val="es-MX" w:eastAsia="es-MX"/>
        </w:rPr>
        <w:t>A través de dicha metodología, se evaluó el desempeño de todos los Comités Ciudadanos y Consejos de los Pueblos, dando como resultado el informe de la evaluación institucional dos mil diecisiete, del que se deprende la cédula de la evaluación institucional de la colonia Guadalupe Tepeyac</w:t>
      </w:r>
      <w:r w:rsidR="0030146E" w:rsidRPr="00E15E62">
        <w:rPr>
          <w:rStyle w:val="Refdenotaalpie"/>
          <w:rFonts w:ascii="Arial" w:hAnsi="Arial" w:cs="Arial"/>
          <w:sz w:val="28"/>
          <w:szCs w:val="28"/>
          <w:lang w:val="es-MX" w:eastAsia="es-MX"/>
        </w:rPr>
        <w:footnoteReference w:id="18"/>
      </w:r>
      <w:r w:rsidRPr="00E15E62">
        <w:rPr>
          <w:rFonts w:ascii="Arial" w:hAnsi="Arial" w:cs="Arial"/>
          <w:sz w:val="28"/>
          <w:szCs w:val="28"/>
          <w:lang w:val="es-MX" w:eastAsia="es-MX"/>
        </w:rPr>
        <w:t>, en la que se muestra el puntaje acumulado durante ese año, derivado de la documentación que el Comité entregó a la Dirección responsable como evidenci</w:t>
      </w:r>
      <w:r w:rsidR="0030146E" w:rsidRPr="00E15E62">
        <w:rPr>
          <w:rFonts w:ascii="Arial" w:hAnsi="Arial" w:cs="Arial"/>
          <w:sz w:val="28"/>
          <w:szCs w:val="28"/>
          <w:lang w:val="es-MX" w:eastAsia="es-MX"/>
        </w:rPr>
        <w:t>a de las actividades realizadas.</w:t>
      </w:r>
    </w:p>
    <w:p w:rsidR="00EF3191" w:rsidRPr="00E15E62" w:rsidRDefault="00EF3191" w:rsidP="64A9D8DD">
      <w:pPr>
        <w:spacing w:line="360" w:lineRule="auto"/>
        <w:jc w:val="both"/>
        <w:rPr>
          <w:rFonts w:ascii="Arial" w:hAnsi="Arial" w:cs="Arial"/>
          <w:sz w:val="28"/>
          <w:szCs w:val="28"/>
          <w:lang w:val="es-MX" w:eastAsia="es-MX"/>
        </w:rPr>
      </w:pPr>
    </w:p>
    <w:p w:rsidR="00EF3191" w:rsidRPr="00E15E62" w:rsidRDefault="64A9D8DD" w:rsidP="64A9D8DD">
      <w:pPr>
        <w:spacing w:line="360" w:lineRule="auto"/>
        <w:jc w:val="both"/>
        <w:rPr>
          <w:rFonts w:ascii="Arial" w:hAnsi="Arial" w:cs="Arial"/>
          <w:sz w:val="28"/>
          <w:szCs w:val="28"/>
          <w:lang w:val="es-MX" w:eastAsia="es-MX"/>
        </w:rPr>
      </w:pPr>
      <w:r w:rsidRPr="00E15E62">
        <w:rPr>
          <w:rFonts w:ascii="Arial" w:hAnsi="Arial" w:cs="Arial"/>
          <w:sz w:val="28"/>
          <w:szCs w:val="28"/>
          <w:lang w:val="es-MX" w:eastAsia="es-MX"/>
        </w:rPr>
        <w:t xml:space="preserve">En dos mil dieciocho la Comisión aprobó mediante Acuerdo </w:t>
      </w:r>
      <w:proofErr w:type="spellStart"/>
      <w:r w:rsidRPr="00E15E62">
        <w:rPr>
          <w:rFonts w:ascii="Arial" w:hAnsi="Arial" w:cs="Arial"/>
          <w:sz w:val="28"/>
          <w:szCs w:val="28"/>
          <w:lang w:val="es-MX" w:eastAsia="es-MX"/>
        </w:rPr>
        <w:t>CPCyC</w:t>
      </w:r>
      <w:proofErr w:type="spellEnd"/>
      <w:r w:rsidRPr="00E15E62">
        <w:rPr>
          <w:rFonts w:ascii="Arial" w:hAnsi="Arial" w:cs="Arial"/>
          <w:sz w:val="28"/>
          <w:szCs w:val="28"/>
          <w:lang w:val="es-MX" w:eastAsia="es-MX"/>
        </w:rPr>
        <w:t>/052/2018 la actualización de la Metodología, la que derivó en el Informe de la evaluación institucional a los Comités Ciudadanos y</w:t>
      </w:r>
      <w:r w:rsidRPr="64A9D8DD">
        <w:rPr>
          <w:rFonts w:ascii="Arial" w:hAnsi="Arial" w:cs="Arial"/>
          <w:sz w:val="28"/>
          <w:szCs w:val="28"/>
          <w:highlight w:val="cyan"/>
          <w:lang w:val="es-MX" w:eastAsia="es-MX"/>
        </w:rPr>
        <w:t xml:space="preserve"> </w:t>
      </w:r>
      <w:r w:rsidRPr="00E15E62">
        <w:rPr>
          <w:rFonts w:ascii="Arial" w:hAnsi="Arial" w:cs="Arial"/>
          <w:sz w:val="28"/>
          <w:szCs w:val="28"/>
          <w:lang w:val="es-MX" w:eastAsia="es-MX"/>
        </w:rPr>
        <w:t xml:space="preserve">Consejos de los Pueblos </w:t>
      </w:r>
      <w:r w:rsidR="00513801" w:rsidRPr="00E15E62">
        <w:rPr>
          <w:rFonts w:ascii="Arial" w:hAnsi="Arial" w:cs="Arial"/>
          <w:sz w:val="28"/>
          <w:szCs w:val="28"/>
          <w:lang w:val="es-MX" w:eastAsia="es-MX"/>
        </w:rPr>
        <w:t>20</w:t>
      </w:r>
      <w:r w:rsidRPr="00E15E62">
        <w:rPr>
          <w:rFonts w:ascii="Arial" w:hAnsi="Arial" w:cs="Arial"/>
          <w:sz w:val="28"/>
          <w:szCs w:val="28"/>
          <w:lang w:val="es-MX" w:eastAsia="es-MX"/>
        </w:rPr>
        <w:t>18</w:t>
      </w:r>
      <w:r w:rsidR="00513801" w:rsidRPr="00E15E62">
        <w:rPr>
          <w:rStyle w:val="Refdenotaalpie"/>
          <w:rFonts w:ascii="Arial" w:hAnsi="Arial" w:cs="Arial"/>
          <w:sz w:val="28"/>
          <w:szCs w:val="28"/>
          <w:lang w:val="es-MX" w:eastAsia="es-MX"/>
        </w:rPr>
        <w:footnoteReference w:id="19"/>
      </w:r>
      <w:r w:rsidRPr="00E15E62">
        <w:rPr>
          <w:rFonts w:ascii="Arial" w:hAnsi="Arial" w:cs="Arial"/>
          <w:sz w:val="28"/>
          <w:szCs w:val="28"/>
          <w:lang w:val="es-MX" w:eastAsia="es-MX"/>
        </w:rPr>
        <w:t xml:space="preserve">, en el que se advierte que el Comité destacó en dos indicadores: </w:t>
      </w:r>
    </w:p>
    <w:p w:rsidR="00EF3191" w:rsidRPr="00E15E62" w:rsidRDefault="00EF3191" w:rsidP="64A9D8DD">
      <w:pPr>
        <w:spacing w:line="360" w:lineRule="auto"/>
        <w:jc w:val="both"/>
        <w:rPr>
          <w:rFonts w:ascii="Arial" w:hAnsi="Arial" w:cs="Arial"/>
          <w:sz w:val="28"/>
          <w:szCs w:val="28"/>
          <w:lang w:val="es-MX" w:eastAsia="es-MX"/>
        </w:rPr>
      </w:pPr>
    </w:p>
    <w:p w:rsidR="00EF3191" w:rsidRPr="00E15E62" w:rsidRDefault="64A9D8DD" w:rsidP="64A9D8DD">
      <w:pPr>
        <w:pStyle w:val="Prrafodelista"/>
        <w:numPr>
          <w:ilvl w:val="0"/>
          <w:numId w:val="1"/>
        </w:numPr>
        <w:spacing w:line="360" w:lineRule="auto"/>
        <w:jc w:val="both"/>
        <w:rPr>
          <w:sz w:val="28"/>
          <w:szCs w:val="28"/>
          <w:lang w:val="es-MX" w:eastAsia="es-MX"/>
        </w:rPr>
      </w:pPr>
      <w:r w:rsidRPr="00E15E62">
        <w:rPr>
          <w:rFonts w:ascii="Arial" w:hAnsi="Arial" w:cs="Arial"/>
          <w:sz w:val="28"/>
          <w:szCs w:val="28"/>
          <w:lang w:val="es-MX" w:eastAsia="es-MX"/>
        </w:rPr>
        <w:t>Sesiones del Pleno, con diecinueve actas</w:t>
      </w:r>
    </w:p>
    <w:p w:rsidR="00EF3191" w:rsidRPr="00E15E62" w:rsidRDefault="64A9D8DD" w:rsidP="64A9D8DD">
      <w:pPr>
        <w:pStyle w:val="Prrafodelista"/>
        <w:numPr>
          <w:ilvl w:val="0"/>
          <w:numId w:val="1"/>
        </w:numPr>
        <w:spacing w:line="360" w:lineRule="auto"/>
        <w:jc w:val="both"/>
        <w:rPr>
          <w:sz w:val="28"/>
          <w:szCs w:val="28"/>
          <w:lang w:val="es-MX" w:eastAsia="es-MX"/>
        </w:rPr>
      </w:pPr>
      <w:r w:rsidRPr="00E15E62">
        <w:rPr>
          <w:rFonts w:ascii="Arial" w:hAnsi="Arial" w:cs="Arial"/>
          <w:sz w:val="28"/>
          <w:szCs w:val="28"/>
          <w:lang w:val="es-MX" w:eastAsia="es-MX"/>
        </w:rPr>
        <w:t>Asambleas ciudadanas, con cinco minutas</w:t>
      </w:r>
    </w:p>
    <w:p w:rsidR="00EF3191" w:rsidRPr="00E15E62" w:rsidRDefault="00EF3191" w:rsidP="64A9D8DD">
      <w:pPr>
        <w:spacing w:line="360" w:lineRule="auto"/>
        <w:jc w:val="both"/>
        <w:rPr>
          <w:rFonts w:ascii="Arial" w:hAnsi="Arial" w:cs="Arial"/>
          <w:sz w:val="28"/>
          <w:szCs w:val="28"/>
          <w:lang w:val="es-MX" w:eastAsia="es-MX"/>
        </w:rPr>
      </w:pPr>
    </w:p>
    <w:p w:rsidR="00EF3191" w:rsidRPr="00E15E62" w:rsidRDefault="64A9D8DD" w:rsidP="64A9D8DD">
      <w:pPr>
        <w:spacing w:line="360" w:lineRule="auto"/>
        <w:jc w:val="both"/>
        <w:rPr>
          <w:rFonts w:ascii="Arial" w:hAnsi="Arial" w:cs="Arial"/>
          <w:sz w:val="28"/>
          <w:szCs w:val="28"/>
          <w:lang w:val="es-MX" w:eastAsia="es-MX"/>
        </w:rPr>
      </w:pPr>
      <w:r w:rsidRPr="00E15E62">
        <w:rPr>
          <w:rFonts w:ascii="Arial" w:hAnsi="Arial" w:cs="Arial"/>
          <w:sz w:val="28"/>
          <w:szCs w:val="28"/>
          <w:lang w:val="es-MX" w:eastAsia="es-MX"/>
        </w:rPr>
        <w:t xml:space="preserve">En el año que transcurre se actualizó la Metodología para integrar la evaluación institucional a los Comités Ciudadanos y Consejos de los Pueblos de la Ciudad de México a través del Acuerdo </w:t>
      </w:r>
      <w:proofErr w:type="spellStart"/>
      <w:r w:rsidRPr="00E15E62">
        <w:rPr>
          <w:rFonts w:ascii="Arial" w:hAnsi="Arial" w:cs="Arial"/>
          <w:sz w:val="28"/>
          <w:szCs w:val="28"/>
          <w:lang w:val="es-MX" w:eastAsia="es-MX"/>
        </w:rPr>
        <w:lastRenderedPageBreak/>
        <w:t>CPCyC</w:t>
      </w:r>
      <w:proofErr w:type="spellEnd"/>
      <w:r w:rsidRPr="00E15E62">
        <w:rPr>
          <w:rFonts w:ascii="Arial" w:hAnsi="Arial" w:cs="Arial"/>
          <w:sz w:val="28"/>
          <w:szCs w:val="28"/>
          <w:lang w:val="es-MX" w:eastAsia="es-MX"/>
        </w:rPr>
        <w:t xml:space="preserve">/037/2019, generándose el informe </w:t>
      </w:r>
      <w:r w:rsidR="00513801" w:rsidRPr="00E15E62">
        <w:rPr>
          <w:rFonts w:ascii="Arial" w:hAnsi="Arial" w:cs="Arial"/>
          <w:sz w:val="28"/>
          <w:szCs w:val="28"/>
          <w:lang w:val="es-MX" w:eastAsia="es-MX"/>
        </w:rPr>
        <w:t>2019</w:t>
      </w:r>
      <w:r w:rsidR="00513801" w:rsidRPr="00E15E62">
        <w:rPr>
          <w:rStyle w:val="Refdenotaalpie"/>
          <w:rFonts w:ascii="Arial" w:hAnsi="Arial" w:cs="Arial"/>
          <w:sz w:val="28"/>
          <w:szCs w:val="28"/>
          <w:lang w:val="es-MX" w:eastAsia="es-MX"/>
        </w:rPr>
        <w:footnoteReference w:id="20"/>
      </w:r>
      <w:r w:rsidRPr="00E15E62">
        <w:rPr>
          <w:rFonts w:ascii="Arial" w:hAnsi="Arial" w:cs="Arial"/>
          <w:sz w:val="28"/>
          <w:szCs w:val="28"/>
          <w:lang w:val="es-MX" w:eastAsia="es-MX"/>
        </w:rPr>
        <w:t>, del que se advierte que el Comité destacó en número de sesiones del Pleno, con diecinueve actas.</w:t>
      </w:r>
    </w:p>
    <w:p w:rsidR="00EF3191" w:rsidRPr="00E15E62" w:rsidRDefault="00EF3191" w:rsidP="64A9D8DD">
      <w:pPr>
        <w:spacing w:line="360" w:lineRule="auto"/>
        <w:jc w:val="both"/>
        <w:rPr>
          <w:rFonts w:ascii="Arial" w:hAnsi="Arial" w:cs="Arial"/>
          <w:sz w:val="28"/>
          <w:szCs w:val="28"/>
          <w:lang w:val="es-MX" w:eastAsia="es-MX"/>
        </w:rPr>
      </w:pPr>
    </w:p>
    <w:p w:rsidR="00EF3191" w:rsidRPr="00E15E62" w:rsidRDefault="64A9D8DD" w:rsidP="64A9D8DD">
      <w:pPr>
        <w:spacing w:line="360" w:lineRule="auto"/>
        <w:jc w:val="both"/>
        <w:rPr>
          <w:rFonts w:ascii="Arial" w:hAnsi="Arial" w:cs="Arial"/>
          <w:sz w:val="28"/>
          <w:szCs w:val="28"/>
          <w:lang w:val="es-MX" w:eastAsia="es-MX"/>
        </w:rPr>
      </w:pPr>
      <w:r w:rsidRPr="00E15E62">
        <w:rPr>
          <w:rFonts w:ascii="Arial" w:hAnsi="Arial" w:cs="Arial"/>
          <w:sz w:val="28"/>
          <w:szCs w:val="28"/>
          <w:lang w:val="es-MX" w:eastAsia="es-MX"/>
        </w:rPr>
        <w:t xml:space="preserve">Finalmente, la Dirección Ejecutiva informó que respecto a la evaluación prevista en el artículo 184 de la Ley de </w:t>
      </w:r>
      <w:r w:rsidR="00513801" w:rsidRPr="00E15E62">
        <w:rPr>
          <w:rFonts w:ascii="Arial" w:hAnsi="Arial" w:cs="Arial"/>
          <w:sz w:val="28"/>
          <w:szCs w:val="28"/>
          <w:lang w:val="es-MX" w:eastAsia="es-MX"/>
        </w:rPr>
        <w:t>P</w:t>
      </w:r>
      <w:r w:rsidRPr="00E15E62">
        <w:rPr>
          <w:rFonts w:ascii="Arial" w:hAnsi="Arial" w:cs="Arial"/>
          <w:sz w:val="28"/>
          <w:szCs w:val="28"/>
          <w:lang w:val="es-MX" w:eastAsia="es-MX"/>
        </w:rPr>
        <w:t>articipación abrogada, en el que se establecía que las Comisiones de Vigilancia, en coordinación con el Instituto Electoral debían evaluar el desempeño de los Comités Ciudadanos y Consejos de los Pueblos a través de una encuesta de opinión aplicada a los vecinos y vecinas de la colonia o pueblo respectivo, en la Metodología de dos mil diecisiete se establecieron las acciones a realizar para dar cumplimiento a esa norma.</w:t>
      </w:r>
    </w:p>
    <w:p w:rsidR="00EF3191" w:rsidRPr="00E15E62" w:rsidRDefault="00EF3191" w:rsidP="64A9D8DD">
      <w:pPr>
        <w:spacing w:line="360" w:lineRule="auto"/>
        <w:jc w:val="both"/>
        <w:rPr>
          <w:rFonts w:ascii="Arial" w:hAnsi="Arial" w:cs="Arial"/>
          <w:sz w:val="28"/>
          <w:szCs w:val="28"/>
          <w:lang w:val="es-MX" w:eastAsia="es-MX"/>
        </w:rPr>
      </w:pPr>
    </w:p>
    <w:p w:rsidR="00EF3191" w:rsidRPr="00E15E62" w:rsidRDefault="00513801" w:rsidP="64A9D8DD">
      <w:pPr>
        <w:spacing w:line="360" w:lineRule="auto"/>
        <w:jc w:val="both"/>
        <w:rPr>
          <w:rFonts w:ascii="Arial" w:hAnsi="Arial" w:cs="Arial"/>
          <w:sz w:val="28"/>
          <w:szCs w:val="28"/>
          <w:lang w:val="es-MX" w:eastAsia="es-MX"/>
        </w:rPr>
      </w:pPr>
      <w:r w:rsidRPr="00E15E62">
        <w:rPr>
          <w:rFonts w:ascii="Arial" w:hAnsi="Arial" w:cs="Arial"/>
          <w:sz w:val="28"/>
          <w:szCs w:val="28"/>
          <w:lang w:val="es-MX" w:eastAsia="es-MX"/>
        </w:rPr>
        <w:t>En la referida e</w:t>
      </w:r>
      <w:r w:rsidR="64A9D8DD" w:rsidRPr="00E15E62">
        <w:rPr>
          <w:rFonts w:ascii="Arial" w:hAnsi="Arial" w:cs="Arial"/>
          <w:sz w:val="28"/>
          <w:szCs w:val="28"/>
          <w:lang w:val="es-MX" w:eastAsia="es-MX"/>
        </w:rPr>
        <w:t>valuación participaron únicamente las colonias y pueblos que contaron con Comisión de Vigilancia; sin embargo, la colonia Guadalupe Tepeyac no realizó la elección de su Comisión de Vigilancia, por lo que el Comité no fue evaluado por las personas vecinas de su colonia, situación que prevaleció durante los años de dos mil dieciocho y en presente.</w:t>
      </w:r>
    </w:p>
    <w:p w:rsidR="00EF3191" w:rsidRPr="00E15E62" w:rsidRDefault="00EF3191" w:rsidP="64A9D8DD">
      <w:pPr>
        <w:spacing w:line="360" w:lineRule="auto"/>
        <w:jc w:val="both"/>
        <w:rPr>
          <w:rFonts w:ascii="Arial" w:hAnsi="Arial" w:cs="Arial"/>
          <w:sz w:val="28"/>
          <w:szCs w:val="28"/>
          <w:lang w:val="es-MX" w:eastAsia="es-MX"/>
        </w:rPr>
      </w:pPr>
    </w:p>
    <w:p w:rsidR="00EF3191" w:rsidRPr="00E15E62" w:rsidRDefault="00513801" w:rsidP="64A9D8DD">
      <w:pPr>
        <w:spacing w:line="360" w:lineRule="auto"/>
        <w:jc w:val="both"/>
        <w:rPr>
          <w:rFonts w:ascii="Arial" w:hAnsi="Arial" w:cs="Arial"/>
          <w:sz w:val="28"/>
          <w:szCs w:val="28"/>
          <w:lang w:val="es-MX" w:eastAsia="es-MX"/>
        </w:rPr>
      </w:pPr>
      <w:r w:rsidRPr="00E15E62">
        <w:rPr>
          <w:rFonts w:ascii="Arial" w:hAnsi="Arial" w:cs="Arial"/>
          <w:sz w:val="28"/>
          <w:szCs w:val="28"/>
          <w:lang w:val="es-MX" w:eastAsia="es-MX"/>
        </w:rPr>
        <w:t>De lo ex</w:t>
      </w:r>
      <w:r w:rsidR="64A9D8DD" w:rsidRPr="00E15E62">
        <w:rPr>
          <w:rFonts w:ascii="Arial" w:hAnsi="Arial" w:cs="Arial"/>
          <w:sz w:val="28"/>
          <w:szCs w:val="28"/>
          <w:lang w:val="es-MX" w:eastAsia="es-MX"/>
        </w:rPr>
        <w:t xml:space="preserve">puesto </w:t>
      </w:r>
      <w:r w:rsidRPr="00E15E62">
        <w:rPr>
          <w:rFonts w:ascii="Arial" w:hAnsi="Arial" w:cs="Arial"/>
          <w:sz w:val="28"/>
          <w:szCs w:val="28"/>
          <w:lang w:val="es-MX" w:eastAsia="es-MX"/>
        </w:rPr>
        <w:t xml:space="preserve">se advierte </w:t>
      </w:r>
      <w:r w:rsidR="64A9D8DD" w:rsidRPr="00E15E62">
        <w:rPr>
          <w:rFonts w:ascii="Arial" w:hAnsi="Arial" w:cs="Arial"/>
          <w:sz w:val="28"/>
          <w:szCs w:val="28"/>
          <w:lang w:val="es-MX" w:eastAsia="es-MX"/>
        </w:rPr>
        <w:t xml:space="preserve">que la Comisión Ejecutiva de Participación Ciudadana y Capacitación del Instituto Electoral, instancia a la que realmente le corresponde la evaluación de los Comités Ciudadanos y Consejos de los Pueblos —y no a la Dirección responsable como lo afirma la promovente—, cumplió con su obligación de hacerlo, contrario a lo que afirma la parte actora en su escrito inicial de </w:t>
      </w:r>
      <w:r w:rsidR="64A9D8DD" w:rsidRPr="00E15E62">
        <w:rPr>
          <w:rFonts w:ascii="Arial" w:hAnsi="Arial" w:cs="Arial"/>
          <w:sz w:val="28"/>
          <w:szCs w:val="28"/>
          <w:lang w:val="es-MX" w:eastAsia="es-MX"/>
        </w:rPr>
        <w:lastRenderedPageBreak/>
        <w:t xml:space="preserve">demanda, razón por lo que la omisión de evaluar al Comité es </w:t>
      </w:r>
      <w:r w:rsidR="64A9D8DD" w:rsidRPr="00E15E62">
        <w:rPr>
          <w:rFonts w:ascii="Arial" w:hAnsi="Arial" w:cs="Arial"/>
          <w:b/>
          <w:bCs/>
          <w:sz w:val="28"/>
          <w:szCs w:val="28"/>
          <w:lang w:val="es-MX" w:eastAsia="es-MX"/>
        </w:rPr>
        <w:t>infundada</w:t>
      </w:r>
      <w:r w:rsidR="64A9D8DD" w:rsidRPr="00E15E62">
        <w:rPr>
          <w:rFonts w:ascii="Arial" w:hAnsi="Arial" w:cs="Arial"/>
          <w:sz w:val="28"/>
          <w:szCs w:val="28"/>
          <w:lang w:val="es-MX" w:eastAsia="es-MX"/>
        </w:rPr>
        <w:t xml:space="preserve">. </w:t>
      </w:r>
    </w:p>
    <w:p w:rsidR="00EF3191" w:rsidRPr="00E15E62" w:rsidRDefault="00EF3191" w:rsidP="64A9D8DD">
      <w:pPr>
        <w:spacing w:line="360" w:lineRule="auto"/>
        <w:jc w:val="both"/>
        <w:rPr>
          <w:rFonts w:ascii="Arial" w:hAnsi="Arial" w:cs="Arial"/>
          <w:sz w:val="28"/>
          <w:szCs w:val="28"/>
          <w:lang w:val="es-MX" w:eastAsia="es-MX"/>
        </w:rPr>
      </w:pPr>
    </w:p>
    <w:p w:rsidR="00EF3191" w:rsidRDefault="64A9D8DD" w:rsidP="64A9D8DD">
      <w:pPr>
        <w:spacing w:line="360" w:lineRule="auto"/>
        <w:jc w:val="both"/>
        <w:rPr>
          <w:rFonts w:ascii="Arial" w:hAnsi="Arial" w:cs="Arial"/>
          <w:sz w:val="28"/>
          <w:szCs w:val="28"/>
          <w:lang w:val="es-MX" w:eastAsia="es-MX"/>
        </w:rPr>
      </w:pPr>
      <w:r w:rsidRPr="00E15E62">
        <w:rPr>
          <w:rFonts w:ascii="Arial" w:hAnsi="Arial" w:cs="Arial"/>
          <w:sz w:val="28"/>
          <w:szCs w:val="28"/>
          <w:lang w:val="es-MX" w:eastAsia="es-MX"/>
        </w:rPr>
        <w:t xml:space="preserve">Ahora bien, por lo que hace a la omisión de </w:t>
      </w:r>
      <w:r w:rsidRPr="00E15E62">
        <w:rPr>
          <w:rFonts w:ascii="Arial" w:hAnsi="Arial" w:cs="Arial"/>
          <w:b/>
          <w:bCs/>
          <w:sz w:val="28"/>
          <w:szCs w:val="28"/>
          <w:lang w:val="es-MX" w:eastAsia="es-MX"/>
        </w:rPr>
        <w:t>vigilar</w:t>
      </w:r>
      <w:r w:rsidRPr="00E15E62">
        <w:rPr>
          <w:rFonts w:ascii="Arial" w:hAnsi="Arial" w:cs="Arial"/>
          <w:sz w:val="28"/>
          <w:szCs w:val="28"/>
          <w:lang w:val="es-MX" w:eastAsia="es-MX"/>
        </w:rPr>
        <w:t xml:space="preserve"> al Comité, se advierte que la promovente parte de una premisa incorrecta al considerar que las atribuciones establecidas en los artículos 113 fracciones VI y VII del Código Electoral</w:t>
      </w:r>
      <w:r w:rsidR="007D600D">
        <w:rPr>
          <w:rFonts w:ascii="Arial" w:hAnsi="Arial" w:cs="Arial"/>
          <w:sz w:val="28"/>
          <w:szCs w:val="28"/>
          <w:lang w:val="es-MX" w:eastAsia="es-MX"/>
        </w:rPr>
        <w:t>,</w:t>
      </w:r>
      <w:r w:rsidRPr="00E15E62">
        <w:rPr>
          <w:rFonts w:ascii="Arial" w:hAnsi="Arial" w:cs="Arial"/>
          <w:sz w:val="28"/>
          <w:szCs w:val="28"/>
          <w:lang w:val="es-MX" w:eastAsia="es-MX"/>
        </w:rPr>
        <w:t xml:space="preserve"> </w:t>
      </w:r>
      <w:r w:rsidR="00541CBB">
        <w:rPr>
          <w:rFonts w:ascii="Arial" w:hAnsi="Arial" w:cs="Arial"/>
          <w:sz w:val="28"/>
          <w:szCs w:val="28"/>
          <w:lang w:val="es-MX" w:eastAsia="es-MX"/>
        </w:rPr>
        <w:t xml:space="preserve">29 de los Lineamientos, </w:t>
      </w:r>
      <w:r w:rsidRPr="00E15E62">
        <w:rPr>
          <w:rFonts w:ascii="Arial" w:hAnsi="Arial" w:cs="Arial"/>
          <w:sz w:val="28"/>
          <w:szCs w:val="28"/>
          <w:lang w:val="es-MX" w:eastAsia="es-MX"/>
        </w:rPr>
        <w:t>y 39 fracción XIX del Reglamento Interior del Instituto Electoral,</w:t>
      </w:r>
      <w:r w:rsidRPr="64A9D8DD">
        <w:rPr>
          <w:rFonts w:ascii="Arial" w:hAnsi="Arial" w:cs="Arial"/>
          <w:sz w:val="28"/>
          <w:szCs w:val="28"/>
          <w:lang w:val="es-MX" w:eastAsia="es-MX"/>
        </w:rPr>
        <w:t xml:space="preserve"> se traducen en la obligación de las Direcciones Distritales de vigilar que las personas integrantes de los órganos de representación cumplan con las obligaciones que la Ley les impone o, bien, no incurran en las acciones que les prohíbe. </w:t>
      </w:r>
    </w:p>
    <w:p w:rsidR="64A9D8DD" w:rsidRDefault="64A9D8DD" w:rsidP="64A9D8DD">
      <w:pPr>
        <w:spacing w:line="360" w:lineRule="auto"/>
        <w:jc w:val="both"/>
        <w:rPr>
          <w:rFonts w:ascii="Arial" w:hAnsi="Arial" w:cs="Arial"/>
          <w:sz w:val="28"/>
          <w:szCs w:val="28"/>
          <w:lang w:val="es-MX" w:eastAsia="es-MX"/>
        </w:rPr>
      </w:pPr>
    </w:p>
    <w:p w:rsidR="00CC19D2" w:rsidRDefault="64A9D8DD" w:rsidP="64A9D8DD">
      <w:pPr>
        <w:spacing w:line="360" w:lineRule="auto"/>
        <w:jc w:val="both"/>
        <w:rPr>
          <w:rFonts w:ascii="Arial" w:hAnsi="Arial" w:cs="Arial"/>
          <w:sz w:val="28"/>
          <w:szCs w:val="28"/>
          <w:lang w:val="es-MX" w:eastAsia="es-MX"/>
        </w:rPr>
      </w:pPr>
      <w:r w:rsidRPr="64A9D8DD">
        <w:rPr>
          <w:rFonts w:ascii="Arial" w:hAnsi="Arial" w:cs="Arial"/>
          <w:sz w:val="28"/>
          <w:szCs w:val="28"/>
          <w:lang w:val="es-MX" w:eastAsia="es-MX"/>
        </w:rPr>
        <w:t xml:space="preserve">Se estima así, porque tal y como se advierte del marco normativo que se </w:t>
      </w:r>
      <w:r w:rsidRPr="00E15E62">
        <w:rPr>
          <w:rFonts w:ascii="Arial" w:hAnsi="Arial" w:cs="Arial"/>
          <w:sz w:val="28"/>
          <w:szCs w:val="28"/>
          <w:lang w:val="es-MX" w:eastAsia="es-MX"/>
        </w:rPr>
        <w:t>estableció, si bien corresponde</w:t>
      </w:r>
      <w:r w:rsidRPr="64A9D8DD">
        <w:rPr>
          <w:rFonts w:ascii="Arial" w:hAnsi="Arial" w:cs="Arial"/>
          <w:sz w:val="28"/>
          <w:szCs w:val="28"/>
          <w:lang w:val="es-MX" w:eastAsia="es-MX"/>
        </w:rPr>
        <w:t xml:space="preserve"> al Instituto Electoral, </w:t>
      </w:r>
      <w:r w:rsidRPr="00784B6A">
        <w:rPr>
          <w:rFonts w:ascii="Arial" w:hAnsi="Arial" w:cs="Arial"/>
          <w:bCs/>
          <w:sz w:val="28"/>
          <w:szCs w:val="28"/>
          <w:lang w:val="es-MX" w:eastAsia="es-MX"/>
        </w:rPr>
        <w:t>a través de la</w:t>
      </w:r>
      <w:r w:rsidRPr="64A9D8DD">
        <w:rPr>
          <w:rFonts w:ascii="Arial" w:hAnsi="Arial" w:cs="Arial"/>
          <w:b/>
          <w:bCs/>
          <w:sz w:val="28"/>
          <w:szCs w:val="28"/>
          <w:lang w:val="es-MX" w:eastAsia="es-MX"/>
        </w:rPr>
        <w:t xml:space="preserve"> </w:t>
      </w:r>
      <w:r w:rsidRPr="00784B6A">
        <w:rPr>
          <w:rFonts w:ascii="Arial" w:hAnsi="Arial" w:cs="Arial"/>
          <w:bCs/>
          <w:sz w:val="28"/>
          <w:szCs w:val="28"/>
          <w:lang w:val="es-MX" w:eastAsia="es-MX"/>
        </w:rPr>
        <w:t xml:space="preserve">Dirección Ejecutiva </w:t>
      </w:r>
      <w:r w:rsidRPr="64A9D8DD">
        <w:rPr>
          <w:rFonts w:ascii="Arial" w:hAnsi="Arial" w:cs="Arial"/>
          <w:b/>
          <w:bCs/>
          <w:sz w:val="28"/>
          <w:szCs w:val="28"/>
          <w:lang w:val="es-MX" w:eastAsia="es-MX"/>
        </w:rPr>
        <w:t xml:space="preserve">capacitar </w:t>
      </w:r>
      <w:r w:rsidRPr="64A9D8DD">
        <w:rPr>
          <w:rFonts w:ascii="Arial" w:hAnsi="Arial" w:cs="Arial"/>
          <w:sz w:val="28"/>
          <w:szCs w:val="28"/>
          <w:lang w:val="es-MX" w:eastAsia="es-MX"/>
        </w:rPr>
        <w:t>a los entonces Comités Ciudadanos y Consejos de los Pueblos</w:t>
      </w:r>
      <w:r w:rsidRPr="64A9D8DD">
        <w:rPr>
          <w:rFonts w:ascii="Arial" w:hAnsi="Arial" w:cs="Arial"/>
          <w:b/>
          <w:bCs/>
          <w:sz w:val="28"/>
          <w:szCs w:val="28"/>
          <w:lang w:val="es-MX" w:eastAsia="es-MX"/>
        </w:rPr>
        <w:t xml:space="preserve"> </w:t>
      </w:r>
      <w:r w:rsidRPr="64A9D8DD">
        <w:rPr>
          <w:rFonts w:ascii="Arial" w:hAnsi="Arial" w:cs="Arial"/>
          <w:sz w:val="28"/>
          <w:szCs w:val="28"/>
          <w:lang w:val="es-MX" w:eastAsia="es-MX"/>
        </w:rPr>
        <w:t xml:space="preserve">y </w:t>
      </w:r>
      <w:r w:rsidRPr="64A9D8DD">
        <w:rPr>
          <w:rFonts w:ascii="Arial" w:hAnsi="Arial" w:cs="Arial"/>
          <w:b/>
          <w:bCs/>
          <w:sz w:val="28"/>
          <w:szCs w:val="28"/>
          <w:lang w:val="es-MX" w:eastAsia="es-MX"/>
        </w:rPr>
        <w:t>evaluar</w:t>
      </w:r>
      <w:r w:rsidRPr="64A9D8DD">
        <w:rPr>
          <w:rFonts w:ascii="Arial" w:hAnsi="Arial" w:cs="Arial"/>
          <w:sz w:val="28"/>
          <w:szCs w:val="28"/>
          <w:lang w:val="es-MX" w:eastAsia="es-MX"/>
        </w:rPr>
        <w:t xml:space="preserve"> su desempeño, mediante la instrumentación de los programas respectivos y la coordinación ─junto con la Dirección Ejecutiva de Educación Cívica y Construcción de Ciudadanía─ de las tareas de capacitación, educación, asesoría y comunicación dirigidos a las personas integrantes de los Comités Ciudadanos.</w:t>
      </w:r>
    </w:p>
    <w:p w:rsidR="00CC19D2" w:rsidRDefault="00CC19D2" w:rsidP="005A6963">
      <w:pPr>
        <w:spacing w:line="360" w:lineRule="auto"/>
        <w:jc w:val="both"/>
        <w:rPr>
          <w:rFonts w:ascii="Arial" w:hAnsi="Arial" w:cs="Arial"/>
          <w:sz w:val="28"/>
          <w:szCs w:val="28"/>
          <w:lang w:val="es-MX" w:eastAsia="es-MX"/>
        </w:rPr>
      </w:pPr>
    </w:p>
    <w:p w:rsidR="00FB64E9" w:rsidRDefault="64A9D8DD" w:rsidP="64A9D8DD">
      <w:pPr>
        <w:spacing w:line="360" w:lineRule="auto"/>
        <w:jc w:val="both"/>
        <w:rPr>
          <w:rFonts w:ascii="Arial" w:hAnsi="Arial" w:cs="Arial"/>
          <w:sz w:val="28"/>
          <w:szCs w:val="28"/>
          <w:highlight w:val="magenta"/>
          <w:lang w:val="es-MX" w:eastAsia="es-MX"/>
        </w:rPr>
      </w:pPr>
      <w:r w:rsidRPr="00E15E62">
        <w:rPr>
          <w:rFonts w:ascii="Arial" w:hAnsi="Arial" w:cs="Arial"/>
          <w:sz w:val="28"/>
          <w:szCs w:val="28"/>
          <w:lang w:val="es-MX" w:eastAsia="es-MX"/>
        </w:rPr>
        <w:t>Y a la</w:t>
      </w:r>
      <w:r w:rsidRPr="64A9D8DD">
        <w:rPr>
          <w:rFonts w:ascii="Arial" w:hAnsi="Arial" w:cs="Arial"/>
          <w:sz w:val="28"/>
          <w:szCs w:val="28"/>
          <w:lang w:val="es-MX" w:eastAsia="es-MX"/>
        </w:rPr>
        <w:t xml:space="preserve">s Direcciones Distritales auxiliar y supervisar las tareas de capacitación y evaluación del desempeño de los órganos de representación, que implemente y determine la Dirección </w:t>
      </w:r>
      <w:r w:rsidR="00784B6A">
        <w:rPr>
          <w:rFonts w:ascii="Arial" w:hAnsi="Arial" w:cs="Arial"/>
          <w:sz w:val="28"/>
          <w:szCs w:val="28"/>
          <w:lang w:val="es-MX" w:eastAsia="es-MX"/>
        </w:rPr>
        <w:t>Ejecutiva</w:t>
      </w:r>
      <w:r w:rsidR="00E15E62">
        <w:rPr>
          <w:rFonts w:ascii="Arial" w:hAnsi="Arial" w:cs="Arial"/>
          <w:sz w:val="28"/>
          <w:szCs w:val="28"/>
          <w:lang w:val="es-MX" w:eastAsia="es-MX"/>
        </w:rPr>
        <w:t>.</w:t>
      </w:r>
    </w:p>
    <w:p w:rsidR="00FB64E9" w:rsidRDefault="00FB64E9" w:rsidP="64A9D8DD">
      <w:pPr>
        <w:spacing w:line="360" w:lineRule="auto"/>
        <w:jc w:val="both"/>
        <w:rPr>
          <w:rFonts w:ascii="Arial" w:hAnsi="Arial" w:cs="Arial"/>
          <w:sz w:val="28"/>
          <w:szCs w:val="28"/>
          <w:highlight w:val="magenta"/>
          <w:lang w:val="es-MX" w:eastAsia="es-MX"/>
        </w:rPr>
      </w:pPr>
    </w:p>
    <w:p w:rsidR="00C56B92" w:rsidRDefault="64A9D8DD" w:rsidP="005A6963">
      <w:pPr>
        <w:spacing w:line="360" w:lineRule="auto"/>
        <w:jc w:val="both"/>
        <w:rPr>
          <w:rFonts w:ascii="Arial" w:hAnsi="Arial" w:cs="Arial"/>
          <w:sz w:val="28"/>
          <w:szCs w:val="28"/>
          <w:lang w:val="es-MX" w:eastAsia="es-MX"/>
        </w:rPr>
      </w:pPr>
      <w:r w:rsidRPr="00E15E62">
        <w:rPr>
          <w:rFonts w:ascii="Arial" w:hAnsi="Arial" w:cs="Arial"/>
          <w:sz w:val="28"/>
          <w:szCs w:val="28"/>
          <w:lang w:val="es-MX" w:eastAsia="es-MX"/>
        </w:rPr>
        <w:t>Lo cierto es que,</w:t>
      </w:r>
      <w:r w:rsidRPr="64A9D8DD">
        <w:rPr>
          <w:rFonts w:ascii="Arial" w:hAnsi="Arial" w:cs="Arial"/>
          <w:sz w:val="28"/>
          <w:szCs w:val="28"/>
          <w:lang w:val="es-MX" w:eastAsia="es-MX"/>
        </w:rPr>
        <w:t xml:space="preserve"> bajo ningún panorama esas atribuciones pueden traducirse en el deber de </w:t>
      </w:r>
      <w:r w:rsidRPr="64A9D8DD">
        <w:rPr>
          <w:rFonts w:ascii="Arial" w:hAnsi="Arial" w:cs="Arial"/>
          <w:b/>
          <w:bCs/>
          <w:sz w:val="28"/>
          <w:szCs w:val="28"/>
          <w:lang w:val="es-MX" w:eastAsia="es-MX"/>
        </w:rPr>
        <w:t>vigilar</w:t>
      </w:r>
      <w:r w:rsidRPr="64A9D8DD">
        <w:rPr>
          <w:rFonts w:ascii="Arial" w:hAnsi="Arial" w:cs="Arial"/>
          <w:sz w:val="28"/>
          <w:szCs w:val="28"/>
          <w:lang w:val="es-MX" w:eastAsia="es-MX"/>
        </w:rPr>
        <w:t xml:space="preserve"> el correcto funcionamiento de los órganos de representación, como lo interpreta la promovente.</w:t>
      </w:r>
    </w:p>
    <w:p w:rsidR="00C56B92" w:rsidRPr="00C56B92" w:rsidRDefault="00C56B92" w:rsidP="00C56B92">
      <w:pPr>
        <w:spacing w:line="360" w:lineRule="auto"/>
        <w:jc w:val="both"/>
        <w:rPr>
          <w:rFonts w:ascii="Arial" w:hAnsi="Arial" w:cs="Arial"/>
          <w:sz w:val="28"/>
          <w:szCs w:val="28"/>
          <w:lang w:val="es-MX" w:eastAsia="es-MX"/>
        </w:rPr>
      </w:pPr>
      <w:r>
        <w:rPr>
          <w:rFonts w:ascii="Arial" w:hAnsi="Arial" w:cs="Arial"/>
          <w:sz w:val="28"/>
          <w:szCs w:val="28"/>
          <w:lang w:val="es-MX"/>
        </w:rPr>
        <w:lastRenderedPageBreak/>
        <w:t>Cabe señalar que d</w:t>
      </w:r>
      <w:r w:rsidRPr="00C56B92">
        <w:rPr>
          <w:rFonts w:ascii="Arial" w:hAnsi="Arial" w:cs="Arial"/>
          <w:sz w:val="28"/>
          <w:szCs w:val="28"/>
          <w:lang w:val="es-MX"/>
        </w:rPr>
        <w:t xml:space="preserve">e acuerdo con el Diccionario de la Real Academia Española </w:t>
      </w:r>
      <w:r w:rsidRPr="00C56B92">
        <w:rPr>
          <w:rFonts w:ascii="Arial" w:hAnsi="Arial" w:cs="Arial"/>
          <w:b/>
          <w:i/>
          <w:sz w:val="28"/>
          <w:szCs w:val="28"/>
          <w:lang w:val="es-MX"/>
        </w:rPr>
        <w:t>capacitar</w:t>
      </w:r>
      <w:r w:rsidRPr="00C56B92">
        <w:rPr>
          <w:rFonts w:ascii="Arial" w:hAnsi="Arial" w:cs="Arial"/>
          <w:sz w:val="28"/>
          <w:szCs w:val="28"/>
          <w:lang w:val="es-MX"/>
        </w:rPr>
        <w:t xml:space="preserve"> significa: </w:t>
      </w:r>
      <w:r w:rsidRPr="00C56B92">
        <w:rPr>
          <w:rFonts w:ascii="Arial" w:hAnsi="Arial" w:cs="Arial"/>
          <w:i/>
          <w:sz w:val="28"/>
          <w:szCs w:val="28"/>
          <w:lang w:val="es-MX"/>
        </w:rPr>
        <w:t xml:space="preserve">hacer a alguien apto, habilitarlo para algo; </w:t>
      </w:r>
      <w:r w:rsidRPr="00C56B92">
        <w:rPr>
          <w:rFonts w:ascii="Arial" w:hAnsi="Arial" w:cs="Arial"/>
          <w:b/>
          <w:i/>
          <w:sz w:val="28"/>
          <w:szCs w:val="28"/>
          <w:lang w:val="es-MX"/>
        </w:rPr>
        <w:t>evaluar</w:t>
      </w:r>
      <w:r w:rsidRPr="00C56B92">
        <w:rPr>
          <w:rFonts w:ascii="Arial" w:hAnsi="Arial" w:cs="Arial"/>
          <w:sz w:val="28"/>
          <w:szCs w:val="28"/>
          <w:lang w:val="es-MX"/>
        </w:rPr>
        <w:t xml:space="preserve"> significa</w:t>
      </w:r>
      <w:r w:rsidRPr="00C56B92">
        <w:rPr>
          <w:rFonts w:ascii="Arial" w:hAnsi="Arial" w:cs="Arial"/>
          <w:i/>
          <w:sz w:val="28"/>
          <w:szCs w:val="28"/>
          <w:lang w:val="es-MX"/>
        </w:rPr>
        <w:t xml:space="preserve">: estimar los conocimientos, aptitudes y rendimientos de los alumnos, </w:t>
      </w:r>
      <w:r w:rsidRPr="00C56B92">
        <w:rPr>
          <w:rFonts w:ascii="Arial" w:hAnsi="Arial" w:cs="Arial"/>
          <w:sz w:val="28"/>
          <w:szCs w:val="28"/>
          <w:lang w:val="es-MX"/>
        </w:rPr>
        <w:t>y</w:t>
      </w:r>
      <w:r w:rsidRPr="00C56B92">
        <w:rPr>
          <w:rFonts w:ascii="Arial" w:hAnsi="Arial" w:cs="Arial"/>
          <w:i/>
          <w:sz w:val="28"/>
          <w:szCs w:val="28"/>
          <w:lang w:val="es-MX"/>
        </w:rPr>
        <w:t xml:space="preserve"> </w:t>
      </w:r>
      <w:r w:rsidRPr="00C56B92">
        <w:rPr>
          <w:rFonts w:ascii="Arial" w:hAnsi="Arial" w:cs="Arial"/>
          <w:b/>
          <w:i/>
          <w:sz w:val="28"/>
          <w:szCs w:val="28"/>
          <w:lang w:val="es-MX"/>
        </w:rPr>
        <w:t xml:space="preserve">vigilar </w:t>
      </w:r>
      <w:r w:rsidRPr="00C56B92">
        <w:rPr>
          <w:rFonts w:ascii="Arial" w:hAnsi="Arial" w:cs="Arial"/>
          <w:sz w:val="28"/>
          <w:szCs w:val="28"/>
          <w:lang w:val="es-MX"/>
        </w:rPr>
        <w:t xml:space="preserve">significa: </w:t>
      </w:r>
      <w:r w:rsidRPr="00C56B92">
        <w:rPr>
          <w:rFonts w:ascii="Arial" w:hAnsi="Arial" w:cs="Arial"/>
          <w:i/>
          <w:sz w:val="28"/>
          <w:szCs w:val="28"/>
          <w:lang w:val="es-MX"/>
        </w:rPr>
        <w:t>observar algo o a alguien atenta y cuidadosamente</w:t>
      </w:r>
      <w:r w:rsidRPr="00C56B92">
        <w:rPr>
          <w:rFonts w:ascii="Arial" w:hAnsi="Arial" w:cs="Arial"/>
          <w:sz w:val="28"/>
          <w:szCs w:val="28"/>
          <w:lang w:val="es-MX"/>
        </w:rPr>
        <w:t>.</w:t>
      </w:r>
    </w:p>
    <w:p w:rsidR="004316E4" w:rsidRDefault="004316E4" w:rsidP="005A6963">
      <w:pPr>
        <w:spacing w:line="360" w:lineRule="auto"/>
        <w:jc w:val="both"/>
        <w:rPr>
          <w:rFonts w:ascii="Arial" w:hAnsi="Arial" w:cs="Arial"/>
          <w:sz w:val="28"/>
          <w:szCs w:val="28"/>
          <w:lang w:val="es-MX" w:eastAsia="es-MX"/>
        </w:rPr>
      </w:pPr>
    </w:p>
    <w:p w:rsidR="00BD334A" w:rsidRDefault="00C15F38" w:rsidP="005A6963">
      <w:pPr>
        <w:spacing w:line="360" w:lineRule="auto"/>
        <w:jc w:val="both"/>
        <w:rPr>
          <w:rFonts w:ascii="Arial" w:hAnsi="Arial" w:cs="Arial"/>
          <w:sz w:val="28"/>
          <w:szCs w:val="28"/>
          <w:lang w:val="es-MX" w:eastAsia="es-MX"/>
        </w:rPr>
      </w:pPr>
      <w:r>
        <w:rPr>
          <w:rFonts w:ascii="Arial" w:hAnsi="Arial" w:cs="Arial"/>
          <w:sz w:val="28"/>
          <w:szCs w:val="28"/>
          <w:lang w:val="es-MX" w:eastAsia="es-MX"/>
        </w:rPr>
        <w:t>Entonces, la vigilancia</w:t>
      </w:r>
      <w:r w:rsidR="005B1E08">
        <w:rPr>
          <w:rFonts w:ascii="Arial" w:hAnsi="Arial" w:cs="Arial"/>
          <w:sz w:val="28"/>
          <w:szCs w:val="28"/>
          <w:lang w:val="es-MX" w:eastAsia="es-MX"/>
        </w:rPr>
        <w:t xml:space="preserve"> del adecuado funcionamiento</w:t>
      </w:r>
      <w:r w:rsidR="00B25F1F">
        <w:rPr>
          <w:rFonts w:ascii="Arial" w:hAnsi="Arial" w:cs="Arial"/>
          <w:sz w:val="28"/>
          <w:szCs w:val="28"/>
          <w:lang w:val="es-MX" w:eastAsia="es-MX"/>
        </w:rPr>
        <w:t xml:space="preserve"> del Comité,</w:t>
      </w:r>
      <w:r w:rsidR="005B1E08">
        <w:rPr>
          <w:rFonts w:ascii="Arial" w:hAnsi="Arial" w:cs="Arial"/>
          <w:sz w:val="28"/>
          <w:szCs w:val="28"/>
          <w:lang w:val="es-MX" w:eastAsia="es-MX"/>
        </w:rPr>
        <w:t xml:space="preserve"> </w:t>
      </w:r>
      <w:r>
        <w:rPr>
          <w:rFonts w:ascii="Arial" w:hAnsi="Arial" w:cs="Arial"/>
          <w:sz w:val="28"/>
          <w:szCs w:val="28"/>
          <w:lang w:val="es-MX" w:eastAsia="es-MX"/>
        </w:rPr>
        <w:t xml:space="preserve">que en concepto de la parte actora debió realizar </w:t>
      </w:r>
      <w:r w:rsidR="005B1E08">
        <w:rPr>
          <w:rFonts w:ascii="Arial" w:hAnsi="Arial" w:cs="Arial"/>
          <w:sz w:val="28"/>
          <w:szCs w:val="28"/>
          <w:lang w:val="es-MX" w:eastAsia="es-MX"/>
        </w:rPr>
        <w:t>la autoridad responsable</w:t>
      </w:r>
      <w:r>
        <w:rPr>
          <w:rFonts w:ascii="Arial" w:hAnsi="Arial" w:cs="Arial"/>
          <w:sz w:val="28"/>
          <w:szCs w:val="28"/>
          <w:lang w:val="es-MX" w:eastAsia="es-MX"/>
        </w:rPr>
        <w:t xml:space="preserve">, no </w:t>
      </w:r>
      <w:r w:rsidR="009D0D33">
        <w:rPr>
          <w:rFonts w:ascii="Arial" w:hAnsi="Arial" w:cs="Arial"/>
          <w:sz w:val="28"/>
          <w:szCs w:val="28"/>
          <w:lang w:val="es-MX" w:eastAsia="es-MX"/>
        </w:rPr>
        <w:t xml:space="preserve">está contenida </w:t>
      </w:r>
      <w:r>
        <w:rPr>
          <w:rFonts w:ascii="Arial" w:hAnsi="Arial" w:cs="Arial"/>
          <w:sz w:val="28"/>
          <w:szCs w:val="28"/>
          <w:lang w:val="es-MX" w:eastAsia="es-MX"/>
        </w:rPr>
        <w:t xml:space="preserve">en </w:t>
      </w:r>
      <w:r w:rsidR="000E6126">
        <w:rPr>
          <w:rFonts w:ascii="Arial" w:hAnsi="Arial" w:cs="Arial"/>
          <w:sz w:val="28"/>
          <w:szCs w:val="28"/>
          <w:lang w:val="es-MX" w:eastAsia="es-MX"/>
        </w:rPr>
        <w:t xml:space="preserve">las atribuciones que tiene de </w:t>
      </w:r>
      <w:r w:rsidR="00690DF8" w:rsidRPr="00F34DDF">
        <w:rPr>
          <w:rFonts w:ascii="Arial" w:hAnsi="Arial" w:cs="Arial"/>
          <w:sz w:val="28"/>
          <w:szCs w:val="28"/>
          <w:lang w:val="es-MX" w:eastAsia="es-MX"/>
        </w:rPr>
        <w:t xml:space="preserve">auxiliar </w:t>
      </w:r>
      <w:r w:rsidR="00690DF8">
        <w:rPr>
          <w:rFonts w:ascii="Arial" w:hAnsi="Arial" w:cs="Arial"/>
          <w:sz w:val="28"/>
          <w:szCs w:val="28"/>
          <w:lang w:val="es-MX" w:eastAsia="es-MX"/>
        </w:rPr>
        <w:t xml:space="preserve">en la </w:t>
      </w:r>
      <w:r w:rsidR="000E6126">
        <w:rPr>
          <w:rFonts w:ascii="Arial" w:hAnsi="Arial" w:cs="Arial"/>
          <w:sz w:val="28"/>
          <w:szCs w:val="28"/>
          <w:lang w:val="es-MX" w:eastAsia="es-MX"/>
        </w:rPr>
        <w:t>capacita</w:t>
      </w:r>
      <w:r w:rsidR="00933F6A">
        <w:rPr>
          <w:rFonts w:ascii="Arial" w:hAnsi="Arial" w:cs="Arial"/>
          <w:sz w:val="28"/>
          <w:szCs w:val="28"/>
          <w:lang w:val="es-MX" w:eastAsia="es-MX"/>
        </w:rPr>
        <w:t xml:space="preserve">ción </w:t>
      </w:r>
      <w:r w:rsidR="000E6126">
        <w:rPr>
          <w:rFonts w:ascii="Arial" w:hAnsi="Arial" w:cs="Arial"/>
          <w:sz w:val="28"/>
          <w:szCs w:val="28"/>
          <w:lang w:val="es-MX" w:eastAsia="es-MX"/>
        </w:rPr>
        <w:t>y evalua</w:t>
      </w:r>
      <w:r w:rsidR="00534038">
        <w:rPr>
          <w:rFonts w:ascii="Arial" w:hAnsi="Arial" w:cs="Arial"/>
          <w:sz w:val="28"/>
          <w:szCs w:val="28"/>
          <w:lang w:val="es-MX" w:eastAsia="es-MX"/>
        </w:rPr>
        <w:t xml:space="preserve">ción de </w:t>
      </w:r>
      <w:r w:rsidR="000E6126">
        <w:rPr>
          <w:rFonts w:ascii="Arial" w:hAnsi="Arial" w:cs="Arial"/>
          <w:sz w:val="28"/>
          <w:szCs w:val="28"/>
          <w:lang w:val="es-MX" w:eastAsia="es-MX"/>
        </w:rPr>
        <w:t>los Comités Ciudadanos</w:t>
      </w:r>
      <w:r w:rsidR="00534038">
        <w:rPr>
          <w:rFonts w:ascii="Arial" w:hAnsi="Arial" w:cs="Arial"/>
          <w:sz w:val="28"/>
          <w:szCs w:val="28"/>
          <w:lang w:val="es-MX" w:eastAsia="es-MX"/>
        </w:rPr>
        <w:t>,</w:t>
      </w:r>
      <w:r w:rsidR="000E6126">
        <w:rPr>
          <w:rFonts w:ascii="Arial" w:hAnsi="Arial" w:cs="Arial"/>
          <w:sz w:val="28"/>
          <w:szCs w:val="28"/>
          <w:lang w:val="es-MX" w:eastAsia="es-MX"/>
        </w:rPr>
        <w:t xml:space="preserve"> </w:t>
      </w:r>
      <w:r>
        <w:rPr>
          <w:rFonts w:ascii="Arial" w:hAnsi="Arial" w:cs="Arial"/>
          <w:sz w:val="28"/>
          <w:szCs w:val="28"/>
          <w:lang w:val="es-MX" w:eastAsia="es-MX"/>
        </w:rPr>
        <w:t xml:space="preserve">como pretendió hacerlo </w:t>
      </w:r>
      <w:r w:rsidR="00534038">
        <w:rPr>
          <w:rFonts w:ascii="Arial" w:hAnsi="Arial" w:cs="Arial"/>
          <w:sz w:val="28"/>
          <w:szCs w:val="28"/>
          <w:lang w:val="es-MX" w:eastAsia="es-MX"/>
        </w:rPr>
        <w:t xml:space="preserve">ver </w:t>
      </w:r>
      <w:r>
        <w:rPr>
          <w:rFonts w:ascii="Arial" w:hAnsi="Arial" w:cs="Arial"/>
          <w:sz w:val="28"/>
          <w:szCs w:val="28"/>
          <w:lang w:val="es-MX" w:eastAsia="es-MX"/>
        </w:rPr>
        <w:t>la promovente</w:t>
      </w:r>
      <w:r w:rsidR="00500A2D">
        <w:rPr>
          <w:rFonts w:ascii="Arial" w:hAnsi="Arial" w:cs="Arial"/>
          <w:sz w:val="28"/>
          <w:szCs w:val="28"/>
          <w:lang w:val="es-MX" w:eastAsia="es-MX"/>
        </w:rPr>
        <w:t>; en virtud de que</w:t>
      </w:r>
      <w:r w:rsidR="00016A59">
        <w:rPr>
          <w:rFonts w:ascii="Arial" w:hAnsi="Arial" w:cs="Arial"/>
          <w:sz w:val="28"/>
          <w:szCs w:val="28"/>
          <w:lang w:val="es-MX" w:eastAsia="es-MX"/>
        </w:rPr>
        <w:t xml:space="preserve"> la acción de </w:t>
      </w:r>
      <w:r w:rsidR="00500A2D">
        <w:rPr>
          <w:rFonts w:ascii="Arial" w:hAnsi="Arial" w:cs="Arial"/>
          <w:sz w:val="28"/>
          <w:szCs w:val="28"/>
          <w:lang w:val="es-MX" w:eastAsia="es-MX"/>
        </w:rPr>
        <w:t xml:space="preserve">vigilar </w:t>
      </w:r>
      <w:r w:rsidR="00C333F7">
        <w:rPr>
          <w:rFonts w:ascii="Arial" w:hAnsi="Arial" w:cs="Arial"/>
          <w:sz w:val="28"/>
          <w:szCs w:val="28"/>
          <w:lang w:val="es-MX" w:eastAsia="es-MX"/>
        </w:rPr>
        <w:t xml:space="preserve">no es parte de </w:t>
      </w:r>
      <w:r w:rsidR="00A814D0">
        <w:rPr>
          <w:rFonts w:ascii="Arial" w:hAnsi="Arial" w:cs="Arial"/>
          <w:sz w:val="28"/>
          <w:szCs w:val="28"/>
          <w:lang w:val="es-MX" w:eastAsia="es-MX"/>
        </w:rPr>
        <w:t xml:space="preserve">las actividades relacionadas con la capacitación ni la </w:t>
      </w:r>
      <w:r w:rsidR="00C333F7">
        <w:rPr>
          <w:rFonts w:ascii="Arial" w:hAnsi="Arial" w:cs="Arial"/>
          <w:sz w:val="28"/>
          <w:szCs w:val="28"/>
          <w:lang w:val="es-MX" w:eastAsia="es-MX"/>
        </w:rPr>
        <w:t>evalua</w:t>
      </w:r>
      <w:r w:rsidR="00A814D0">
        <w:rPr>
          <w:rFonts w:ascii="Arial" w:hAnsi="Arial" w:cs="Arial"/>
          <w:sz w:val="28"/>
          <w:szCs w:val="28"/>
          <w:lang w:val="es-MX" w:eastAsia="es-MX"/>
        </w:rPr>
        <w:t>ción</w:t>
      </w:r>
      <w:r>
        <w:rPr>
          <w:rFonts w:ascii="Arial" w:hAnsi="Arial" w:cs="Arial"/>
          <w:sz w:val="28"/>
          <w:szCs w:val="28"/>
          <w:lang w:val="es-MX" w:eastAsia="es-MX"/>
        </w:rPr>
        <w:t>.</w:t>
      </w:r>
    </w:p>
    <w:p w:rsidR="00BD334A" w:rsidRDefault="00BD334A" w:rsidP="005A6963">
      <w:pPr>
        <w:spacing w:line="360" w:lineRule="auto"/>
        <w:jc w:val="both"/>
        <w:rPr>
          <w:rFonts w:ascii="Arial" w:hAnsi="Arial" w:cs="Arial"/>
          <w:sz w:val="28"/>
          <w:szCs w:val="28"/>
          <w:lang w:val="es-MX" w:eastAsia="es-MX"/>
        </w:rPr>
      </w:pPr>
    </w:p>
    <w:p w:rsidR="00882801" w:rsidRDefault="004316E4" w:rsidP="005A6963">
      <w:pPr>
        <w:spacing w:line="360" w:lineRule="auto"/>
        <w:jc w:val="both"/>
        <w:rPr>
          <w:rFonts w:ascii="Arial" w:hAnsi="Arial" w:cs="Arial"/>
          <w:sz w:val="28"/>
          <w:szCs w:val="28"/>
          <w:lang w:val="es-MX" w:eastAsia="es-MX"/>
        </w:rPr>
      </w:pPr>
      <w:r w:rsidRPr="00220761">
        <w:rPr>
          <w:rFonts w:ascii="Arial" w:hAnsi="Arial" w:cs="Arial"/>
          <w:sz w:val="28"/>
          <w:szCs w:val="28"/>
          <w:lang w:val="es-MX" w:eastAsia="es-MX"/>
        </w:rPr>
        <w:t xml:space="preserve">Además, </w:t>
      </w:r>
      <w:r w:rsidR="00154D85" w:rsidRPr="00220761">
        <w:rPr>
          <w:rFonts w:ascii="Arial" w:hAnsi="Arial" w:cs="Arial"/>
          <w:sz w:val="28"/>
          <w:szCs w:val="28"/>
          <w:lang w:val="es-MX" w:eastAsia="es-MX"/>
        </w:rPr>
        <w:t>el Código Electoral</w:t>
      </w:r>
      <w:r w:rsidR="00A700FB">
        <w:rPr>
          <w:rFonts w:ascii="Arial" w:hAnsi="Arial" w:cs="Arial"/>
          <w:sz w:val="28"/>
          <w:szCs w:val="28"/>
          <w:lang w:val="es-MX" w:eastAsia="es-MX"/>
        </w:rPr>
        <w:t>, los Lineamientos,</w:t>
      </w:r>
      <w:r w:rsidR="00454737">
        <w:rPr>
          <w:rFonts w:ascii="Arial" w:hAnsi="Arial" w:cs="Arial"/>
          <w:sz w:val="28"/>
          <w:szCs w:val="28"/>
          <w:lang w:val="es-MX" w:eastAsia="es-MX"/>
        </w:rPr>
        <w:t xml:space="preserve"> y </w:t>
      </w:r>
      <w:r w:rsidR="003C0474" w:rsidRPr="00B31410">
        <w:rPr>
          <w:rFonts w:ascii="Arial" w:hAnsi="Arial" w:cs="Arial"/>
          <w:sz w:val="28"/>
          <w:szCs w:val="28"/>
          <w:lang w:val="es-MX" w:eastAsia="es-MX"/>
        </w:rPr>
        <w:t>el Reglamento Interior del Instituto Electoral</w:t>
      </w:r>
      <w:r w:rsidR="003C0474">
        <w:rPr>
          <w:rFonts w:ascii="Arial" w:hAnsi="Arial" w:cs="Arial"/>
          <w:sz w:val="28"/>
          <w:szCs w:val="28"/>
          <w:lang w:val="es-MX" w:eastAsia="es-MX"/>
        </w:rPr>
        <w:t xml:space="preserve"> </w:t>
      </w:r>
      <w:r w:rsidR="00154D85" w:rsidRPr="00220761">
        <w:rPr>
          <w:rFonts w:ascii="Arial" w:hAnsi="Arial" w:cs="Arial"/>
          <w:sz w:val="28"/>
          <w:szCs w:val="28"/>
          <w:lang w:val="es-MX" w:eastAsia="es-MX"/>
        </w:rPr>
        <w:t>no prevé</w:t>
      </w:r>
      <w:r w:rsidR="00454737">
        <w:rPr>
          <w:rFonts w:ascii="Arial" w:hAnsi="Arial" w:cs="Arial"/>
          <w:sz w:val="28"/>
          <w:szCs w:val="28"/>
          <w:lang w:val="es-MX" w:eastAsia="es-MX"/>
        </w:rPr>
        <w:t>n</w:t>
      </w:r>
      <w:r w:rsidR="00154D85" w:rsidRPr="00220761">
        <w:rPr>
          <w:rFonts w:ascii="Arial" w:hAnsi="Arial" w:cs="Arial"/>
          <w:sz w:val="28"/>
          <w:szCs w:val="28"/>
          <w:lang w:val="es-MX" w:eastAsia="es-MX"/>
        </w:rPr>
        <w:t xml:space="preserve"> la obligación de</w:t>
      </w:r>
      <w:r w:rsidR="00B520D0" w:rsidRPr="00220761">
        <w:rPr>
          <w:rFonts w:ascii="Arial" w:hAnsi="Arial" w:cs="Arial"/>
          <w:sz w:val="28"/>
          <w:szCs w:val="28"/>
          <w:lang w:val="es-MX" w:eastAsia="es-MX"/>
        </w:rPr>
        <w:t>l Instituto Electoral ─ni de alguno de sus órganos─</w:t>
      </w:r>
      <w:r w:rsidRPr="00220761">
        <w:rPr>
          <w:rFonts w:ascii="Arial" w:hAnsi="Arial" w:cs="Arial"/>
          <w:sz w:val="28"/>
          <w:szCs w:val="28"/>
          <w:lang w:val="es-MX" w:eastAsia="es-MX"/>
        </w:rPr>
        <w:t xml:space="preserve"> de vigilar el funcionamiento de los órganos de representación.</w:t>
      </w:r>
    </w:p>
    <w:p w:rsidR="00DE4889" w:rsidRDefault="00DE4889" w:rsidP="005A6963">
      <w:pPr>
        <w:spacing w:line="360" w:lineRule="auto"/>
        <w:jc w:val="both"/>
        <w:rPr>
          <w:rFonts w:ascii="Arial" w:hAnsi="Arial" w:cs="Arial"/>
          <w:sz w:val="28"/>
          <w:szCs w:val="28"/>
          <w:lang w:val="es-MX" w:eastAsia="es-MX"/>
        </w:rPr>
      </w:pPr>
    </w:p>
    <w:p w:rsidR="00E17571" w:rsidRDefault="64A9D8DD" w:rsidP="64A9D8DD">
      <w:pPr>
        <w:spacing w:line="360" w:lineRule="auto"/>
        <w:jc w:val="both"/>
        <w:rPr>
          <w:rFonts w:ascii="Arial" w:hAnsi="Arial" w:cs="Arial"/>
          <w:sz w:val="28"/>
          <w:szCs w:val="28"/>
          <w:lang w:val="es-MX" w:eastAsia="es-MX"/>
        </w:rPr>
      </w:pPr>
      <w:r w:rsidRPr="64A9D8DD">
        <w:rPr>
          <w:rFonts w:ascii="Arial" w:hAnsi="Arial" w:cs="Arial"/>
          <w:sz w:val="28"/>
          <w:szCs w:val="28"/>
          <w:lang w:val="es-MX" w:eastAsia="es-MX"/>
        </w:rPr>
        <w:t xml:space="preserve">En consecuencia, y toda vez que la Dirección responsable no tiene la obligación de vigilar el desempeño del Comité, como lo estima la parte actora, es inconcuso que la omisión que le atribuye es </w:t>
      </w:r>
      <w:r w:rsidRPr="00784B6A">
        <w:rPr>
          <w:rFonts w:ascii="Arial" w:hAnsi="Arial" w:cs="Arial"/>
          <w:b/>
          <w:sz w:val="28"/>
          <w:szCs w:val="28"/>
          <w:lang w:val="es-MX" w:eastAsia="es-MX"/>
        </w:rPr>
        <w:t>inexistente</w:t>
      </w:r>
      <w:r w:rsidRPr="64A9D8DD">
        <w:rPr>
          <w:rFonts w:ascii="Arial" w:hAnsi="Arial" w:cs="Arial"/>
          <w:sz w:val="28"/>
          <w:szCs w:val="28"/>
          <w:lang w:val="es-MX" w:eastAsia="es-MX"/>
        </w:rPr>
        <w:t xml:space="preserve"> ante la falta de esa obligación. </w:t>
      </w:r>
    </w:p>
    <w:p w:rsidR="00425618" w:rsidRDefault="00425618" w:rsidP="005A6963">
      <w:pPr>
        <w:spacing w:line="360" w:lineRule="auto"/>
        <w:jc w:val="both"/>
        <w:rPr>
          <w:rFonts w:ascii="Arial" w:hAnsi="Arial" w:cs="Arial"/>
          <w:sz w:val="28"/>
          <w:szCs w:val="28"/>
          <w:lang w:val="es-MX" w:eastAsia="es-MX"/>
        </w:rPr>
      </w:pPr>
    </w:p>
    <w:p w:rsidR="00E17571" w:rsidRPr="00B31410" w:rsidRDefault="00E17571" w:rsidP="00E17571">
      <w:pPr>
        <w:spacing w:line="360" w:lineRule="auto"/>
        <w:jc w:val="both"/>
        <w:rPr>
          <w:rFonts w:ascii="Arial" w:hAnsi="Arial" w:cs="Arial"/>
          <w:sz w:val="28"/>
          <w:szCs w:val="28"/>
          <w:lang w:val="es-MX" w:eastAsia="es-MX"/>
        </w:rPr>
      </w:pPr>
      <w:r w:rsidRPr="00B30E1F">
        <w:rPr>
          <w:rFonts w:ascii="Arial" w:hAnsi="Arial" w:cs="Arial"/>
          <w:sz w:val="28"/>
          <w:szCs w:val="28"/>
          <w:lang w:val="es-MX" w:eastAsia="es-MX"/>
        </w:rPr>
        <w:t>Considerar que la</w:t>
      </w:r>
      <w:r w:rsidR="009D0D33" w:rsidRPr="00B30E1F">
        <w:rPr>
          <w:rFonts w:ascii="Arial" w:hAnsi="Arial" w:cs="Arial"/>
          <w:sz w:val="28"/>
          <w:szCs w:val="28"/>
          <w:lang w:val="es-MX" w:eastAsia="es-MX"/>
        </w:rPr>
        <w:t>s</w:t>
      </w:r>
      <w:r w:rsidRPr="00B30E1F">
        <w:rPr>
          <w:rFonts w:ascii="Arial" w:hAnsi="Arial" w:cs="Arial"/>
          <w:sz w:val="28"/>
          <w:szCs w:val="28"/>
          <w:lang w:val="es-MX" w:eastAsia="es-MX"/>
        </w:rPr>
        <w:t xml:space="preserve"> </w:t>
      </w:r>
      <w:r w:rsidR="00275FBF" w:rsidRPr="00B30E1F">
        <w:rPr>
          <w:rFonts w:ascii="Arial" w:hAnsi="Arial" w:cs="Arial"/>
          <w:sz w:val="28"/>
          <w:szCs w:val="28"/>
          <w:lang w:val="es-MX" w:eastAsia="es-MX"/>
        </w:rPr>
        <w:t>atribuci</w:t>
      </w:r>
      <w:r w:rsidR="009D0D33" w:rsidRPr="00B30E1F">
        <w:rPr>
          <w:rFonts w:ascii="Arial" w:hAnsi="Arial" w:cs="Arial"/>
          <w:sz w:val="28"/>
          <w:szCs w:val="28"/>
          <w:lang w:val="es-MX" w:eastAsia="es-MX"/>
        </w:rPr>
        <w:t xml:space="preserve">ones </w:t>
      </w:r>
      <w:r w:rsidRPr="00B30E1F">
        <w:rPr>
          <w:rFonts w:ascii="Arial" w:hAnsi="Arial" w:cs="Arial"/>
          <w:sz w:val="28"/>
          <w:szCs w:val="28"/>
          <w:lang w:val="es-MX" w:eastAsia="es-MX"/>
        </w:rPr>
        <w:t xml:space="preserve">de la autoridad responsable de </w:t>
      </w:r>
      <w:r w:rsidR="00425618" w:rsidRPr="00B30E1F">
        <w:rPr>
          <w:rFonts w:ascii="Arial" w:hAnsi="Arial" w:cs="Arial"/>
          <w:sz w:val="28"/>
          <w:szCs w:val="28"/>
          <w:lang w:val="es-MX" w:eastAsia="es-MX"/>
        </w:rPr>
        <w:t xml:space="preserve">auxiliar en </w:t>
      </w:r>
      <w:r w:rsidR="00275FBF" w:rsidRPr="00B30E1F">
        <w:rPr>
          <w:rFonts w:ascii="Arial" w:hAnsi="Arial" w:cs="Arial"/>
          <w:sz w:val="28"/>
          <w:szCs w:val="28"/>
          <w:lang w:val="es-MX" w:eastAsia="es-MX"/>
        </w:rPr>
        <w:t xml:space="preserve">las tareas de capacitación y </w:t>
      </w:r>
      <w:r w:rsidRPr="00B30E1F">
        <w:rPr>
          <w:rFonts w:ascii="Arial" w:hAnsi="Arial" w:cs="Arial"/>
          <w:sz w:val="28"/>
          <w:szCs w:val="28"/>
          <w:lang w:val="es-MX" w:eastAsia="es-MX"/>
        </w:rPr>
        <w:t>evaluación del Comité puede</w:t>
      </w:r>
      <w:r w:rsidR="009D0D33" w:rsidRPr="00B30E1F">
        <w:rPr>
          <w:rFonts w:ascii="Arial" w:hAnsi="Arial" w:cs="Arial"/>
          <w:sz w:val="28"/>
          <w:szCs w:val="28"/>
          <w:lang w:val="es-MX" w:eastAsia="es-MX"/>
        </w:rPr>
        <w:t>n</w:t>
      </w:r>
      <w:r w:rsidRPr="00B30E1F">
        <w:rPr>
          <w:rFonts w:ascii="Arial" w:hAnsi="Arial" w:cs="Arial"/>
          <w:sz w:val="28"/>
          <w:szCs w:val="28"/>
          <w:lang w:val="es-MX" w:eastAsia="es-MX"/>
        </w:rPr>
        <w:t xml:space="preserve"> traducirse, como lo pretende la parte</w:t>
      </w:r>
      <w:r>
        <w:rPr>
          <w:rFonts w:ascii="Arial" w:hAnsi="Arial" w:cs="Arial"/>
          <w:sz w:val="28"/>
          <w:szCs w:val="28"/>
          <w:lang w:val="es-MX" w:eastAsia="es-MX"/>
        </w:rPr>
        <w:t xml:space="preserve"> actora, en vigilar que las personas integrantes del Comité no incurran en las conductas a que </w:t>
      </w:r>
      <w:r w:rsidRPr="00B31410">
        <w:rPr>
          <w:rFonts w:ascii="Arial" w:hAnsi="Arial" w:cs="Arial"/>
          <w:sz w:val="28"/>
          <w:szCs w:val="28"/>
          <w:lang w:val="es-MX" w:eastAsia="es-MX"/>
        </w:rPr>
        <w:t>se ref</w:t>
      </w:r>
      <w:r w:rsidR="003C0474" w:rsidRPr="00B31410">
        <w:rPr>
          <w:rFonts w:ascii="Arial" w:hAnsi="Arial" w:cs="Arial"/>
          <w:sz w:val="28"/>
          <w:szCs w:val="28"/>
          <w:lang w:val="es-MX" w:eastAsia="es-MX"/>
        </w:rPr>
        <w:t>iere</w:t>
      </w:r>
      <w:r w:rsidR="00D226A4">
        <w:rPr>
          <w:rFonts w:ascii="Arial" w:hAnsi="Arial" w:cs="Arial"/>
          <w:sz w:val="28"/>
          <w:szCs w:val="28"/>
          <w:lang w:val="es-MX" w:eastAsia="es-MX"/>
        </w:rPr>
        <w:t>n</w:t>
      </w:r>
      <w:r w:rsidR="003C0474" w:rsidRPr="00B31410">
        <w:rPr>
          <w:rFonts w:ascii="Arial" w:hAnsi="Arial" w:cs="Arial"/>
          <w:sz w:val="28"/>
          <w:szCs w:val="28"/>
          <w:lang w:val="es-MX" w:eastAsia="es-MX"/>
        </w:rPr>
        <w:t xml:space="preserve"> </w:t>
      </w:r>
      <w:r w:rsidR="009D0D33" w:rsidRPr="00B31410">
        <w:rPr>
          <w:rFonts w:ascii="Arial" w:hAnsi="Arial" w:cs="Arial"/>
          <w:sz w:val="28"/>
          <w:szCs w:val="28"/>
          <w:lang w:val="es-MX" w:eastAsia="es-MX"/>
        </w:rPr>
        <w:t>l</w:t>
      </w:r>
      <w:r w:rsidR="00D226A4">
        <w:rPr>
          <w:rFonts w:ascii="Arial" w:hAnsi="Arial" w:cs="Arial"/>
          <w:sz w:val="28"/>
          <w:szCs w:val="28"/>
          <w:lang w:val="es-MX" w:eastAsia="es-MX"/>
        </w:rPr>
        <w:t>os</w:t>
      </w:r>
      <w:r w:rsidR="009D0D33" w:rsidRPr="00B31410">
        <w:rPr>
          <w:rFonts w:ascii="Arial" w:hAnsi="Arial" w:cs="Arial"/>
          <w:sz w:val="28"/>
          <w:szCs w:val="28"/>
          <w:lang w:val="es-MX" w:eastAsia="es-MX"/>
        </w:rPr>
        <w:t xml:space="preserve"> </w:t>
      </w:r>
      <w:r w:rsidRPr="00B31410">
        <w:rPr>
          <w:rFonts w:ascii="Arial" w:hAnsi="Arial" w:cs="Arial"/>
          <w:sz w:val="28"/>
          <w:szCs w:val="28"/>
          <w:lang w:val="es-MX" w:eastAsia="es-MX"/>
        </w:rPr>
        <w:t>artículo</w:t>
      </w:r>
      <w:r w:rsidR="00D226A4">
        <w:rPr>
          <w:rFonts w:ascii="Arial" w:hAnsi="Arial" w:cs="Arial"/>
          <w:sz w:val="28"/>
          <w:szCs w:val="28"/>
          <w:lang w:val="es-MX" w:eastAsia="es-MX"/>
        </w:rPr>
        <w:t>s</w:t>
      </w:r>
      <w:r w:rsidRPr="00B31410">
        <w:rPr>
          <w:rFonts w:ascii="Arial" w:hAnsi="Arial" w:cs="Arial"/>
          <w:sz w:val="28"/>
          <w:szCs w:val="28"/>
          <w:lang w:val="es-MX" w:eastAsia="es-MX"/>
        </w:rPr>
        <w:t xml:space="preserve"> </w:t>
      </w:r>
      <w:r w:rsidR="003C0474" w:rsidRPr="00B31410">
        <w:rPr>
          <w:rFonts w:ascii="Arial" w:hAnsi="Arial" w:cs="Arial"/>
          <w:sz w:val="28"/>
          <w:szCs w:val="28"/>
          <w:lang w:val="es-MX" w:eastAsia="es-MX"/>
        </w:rPr>
        <w:t xml:space="preserve">93 </w:t>
      </w:r>
      <w:r w:rsidRPr="00B31410">
        <w:rPr>
          <w:rFonts w:ascii="Arial" w:hAnsi="Arial" w:cs="Arial"/>
          <w:sz w:val="28"/>
          <w:szCs w:val="28"/>
          <w:lang w:val="es-MX" w:eastAsia="es-MX"/>
        </w:rPr>
        <w:t>de la Ley de Participación</w:t>
      </w:r>
      <w:r w:rsidR="002750C1">
        <w:rPr>
          <w:rFonts w:ascii="Arial" w:hAnsi="Arial" w:cs="Arial"/>
          <w:sz w:val="28"/>
          <w:szCs w:val="28"/>
          <w:lang w:val="es-MX" w:eastAsia="es-MX"/>
        </w:rPr>
        <w:t xml:space="preserve"> y 96 de los Lineamientos</w:t>
      </w:r>
      <w:r w:rsidRPr="00B31410">
        <w:rPr>
          <w:rFonts w:ascii="Arial" w:hAnsi="Arial" w:cs="Arial"/>
          <w:sz w:val="28"/>
          <w:szCs w:val="28"/>
          <w:lang w:val="es-MX" w:eastAsia="es-MX"/>
        </w:rPr>
        <w:t xml:space="preserve">, equivaldría a facultarla para realizar pesquisas de los </w:t>
      </w:r>
      <w:r w:rsidRPr="00B31410">
        <w:rPr>
          <w:rFonts w:ascii="Arial" w:hAnsi="Arial" w:cs="Arial"/>
          <w:sz w:val="28"/>
          <w:szCs w:val="28"/>
          <w:lang w:val="es-MX" w:eastAsia="es-MX"/>
        </w:rPr>
        <w:lastRenderedPageBreak/>
        <w:t xml:space="preserve">miembros de los órganos de representación, </w:t>
      </w:r>
      <w:r w:rsidR="009D0D33" w:rsidRPr="00B31410">
        <w:rPr>
          <w:rFonts w:ascii="Arial" w:hAnsi="Arial" w:cs="Arial"/>
          <w:sz w:val="28"/>
          <w:szCs w:val="28"/>
          <w:lang w:val="es-MX" w:eastAsia="es-MX"/>
        </w:rPr>
        <w:t xml:space="preserve">lo que desvirtuaría </w:t>
      </w:r>
      <w:r w:rsidRPr="00B31410">
        <w:rPr>
          <w:rFonts w:ascii="Arial" w:hAnsi="Arial" w:cs="Arial"/>
          <w:sz w:val="28"/>
          <w:szCs w:val="28"/>
          <w:lang w:val="es-MX" w:eastAsia="es-MX"/>
        </w:rPr>
        <w:t xml:space="preserve">su función en materia de participación ciudadana. </w:t>
      </w:r>
    </w:p>
    <w:p w:rsidR="00011A3C" w:rsidRPr="00B31410" w:rsidRDefault="00011A3C" w:rsidP="00E17571">
      <w:pPr>
        <w:spacing w:line="360" w:lineRule="auto"/>
        <w:jc w:val="both"/>
        <w:rPr>
          <w:rFonts w:ascii="Arial" w:hAnsi="Arial" w:cs="Arial"/>
          <w:sz w:val="28"/>
          <w:szCs w:val="28"/>
          <w:lang w:val="es-MX" w:eastAsia="es-MX"/>
        </w:rPr>
      </w:pPr>
    </w:p>
    <w:p w:rsidR="008B3DD9" w:rsidRDefault="00372CF4" w:rsidP="00E17571">
      <w:pPr>
        <w:spacing w:line="360" w:lineRule="auto"/>
        <w:jc w:val="both"/>
        <w:rPr>
          <w:rFonts w:ascii="Arial" w:hAnsi="Arial" w:cs="Arial"/>
          <w:sz w:val="28"/>
          <w:szCs w:val="28"/>
          <w:lang w:val="es-MX" w:eastAsia="es-MX"/>
        </w:rPr>
      </w:pPr>
      <w:r w:rsidRPr="00B31410">
        <w:rPr>
          <w:rFonts w:ascii="Arial" w:hAnsi="Arial" w:cs="Arial"/>
          <w:sz w:val="28"/>
          <w:szCs w:val="28"/>
          <w:lang w:val="es-MX" w:eastAsia="es-MX"/>
        </w:rPr>
        <w:t>Ya que, p</w:t>
      </w:r>
      <w:r w:rsidR="00011A3C" w:rsidRPr="00B31410">
        <w:rPr>
          <w:rFonts w:ascii="Arial" w:hAnsi="Arial" w:cs="Arial"/>
          <w:sz w:val="28"/>
          <w:szCs w:val="28"/>
          <w:lang w:val="es-MX" w:eastAsia="es-MX"/>
        </w:rPr>
        <w:t xml:space="preserve">ara </w:t>
      </w:r>
      <w:r w:rsidRPr="00B31410">
        <w:rPr>
          <w:rFonts w:ascii="Arial" w:hAnsi="Arial" w:cs="Arial"/>
          <w:sz w:val="28"/>
          <w:szCs w:val="28"/>
          <w:lang w:val="es-MX" w:eastAsia="es-MX"/>
        </w:rPr>
        <w:t xml:space="preserve">advertir </w:t>
      </w:r>
      <w:r w:rsidR="00EC0D41" w:rsidRPr="00B31410">
        <w:rPr>
          <w:rFonts w:ascii="Arial" w:hAnsi="Arial" w:cs="Arial"/>
          <w:sz w:val="28"/>
          <w:szCs w:val="28"/>
          <w:lang w:val="es-MX" w:eastAsia="es-MX"/>
        </w:rPr>
        <w:t>la realización de alguna de las conductas que proh</w:t>
      </w:r>
      <w:r w:rsidR="009B1100">
        <w:rPr>
          <w:rFonts w:ascii="Arial" w:hAnsi="Arial" w:cs="Arial"/>
          <w:sz w:val="28"/>
          <w:szCs w:val="28"/>
          <w:lang w:val="es-MX" w:eastAsia="es-MX"/>
        </w:rPr>
        <w:t>í</w:t>
      </w:r>
      <w:r w:rsidR="00EC0D41" w:rsidRPr="00B31410">
        <w:rPr>
          <w:rFonts w:ascii="Arial" w:hAnsi="Arial" w:cs="Arial"/>
          <w:sz w:val="28"/>
          <w:szCs w:val="28"/>
          <w:lang w:val="es-MX" w:eastAsia="es-MX"/>
        </w:rPr>
        <w:t>b</w:t>
      </w:r>
      <w:r w:rsidR="003C0474" w:rsidRPr="00B31410">
        <w:rPr>
          <w:rFonts w:ascii="Arial" w:hAnsi="Arial" w:cs="Arial"/>
          <w:sz w:val="28"/>
          <w:szCs w:val="28"/>
          <w:lang w:val="es-MX" w:eastAsia="es-MX"/>
        </w:rPr>
        <w:t>e</w:t>
      </w:r>
      <w:r w:rsidR="009B1100">
        <w:rPr>
          <w:rFonts w:ascii="Arial" w:hAnsi="Arial" w:cs="Arial"/>
          <w:sz w:val="28"/>
          <w:szCs w:val="28"/>
          <w:lang w:val="es-MX" w:eastAsia="es-MX"/>
        </w:rPr>
        <w:t>n</w:t>
      </w:r>
      <w:r w:rsidR="00017576" w:rsidRPr="00B31410">
        <w:rPr>
          <w:rFonts w:ascii="Arial" w:hAnsi="Arial" w:cs="Arial"/>
          <w:sz w:val="28"/>
          <w:szCs w:val="28"/>
          <w:lang w:val="es-MX" w:eastAsia="es-MX"/>
        </w:rPr>
        <w:t xml:space="preserve"> </w:t>
      </w:r>
      <w:r w:rsidR="00EC0D41" w:rsidRPr="00B31410">
        <w:rPr>
          <w:rFonts w:ascii="Arial" w:hAnsi="Arial" w:cs="Arial"/>
          <w:sz w:val="28"/>
          <w:szCs w:val="28"/>
          <w:lang w:val="es-MX" w:eastAsia="es-MX"/>
        </w:rPr>
        <w:t>l</w:t>
      </w:r>
      <w:r w:rsidR="009B1100">
        <w:rPr>
          <w:rFonts w:ascii="Arial" w:hAnsi="Arial" w:cs="Arial"/>
          <w:sz w:val="28"/>
          <w:szCs w:val="28"/>
          <w:lang w:val="es-MX" w:eastAsia="es-MX"/>
        </w:rPr>
        <w:t>os</w:t>
      </w:r>
      <w:r w:rsidR="00EC0D41" w:rsidRPr="00B31410">
        <w:rPr>
          <w:rFonts w:ascii="Arial" w:hAnsi="Arial" w:cs="Arial"/>
          <w:sz w:val="28"/>
          <w:szCs w:val="28"/>
          <w:lang w:val="es-MX" w:eastAsia="es-MX"/>
        </w:rPr>
        <w:t xml:space="preserve"> artículo</w:t>
      </w:r>
      <w:r w:rsidR="009B1100">
        <w:rPr>
          <w:rFonts w:ascii="Arial" w:hAnsi="Arial" w:cs="Arial"/>
          <w:sz w:val="28"/>
          <w:szCs w:val="28"/>
          <w:lang w:val="es-MX" w:eastAsia="es-MX"/>
        </w:rPr>
        <w:t>s</w:t>
      </w:r>
      <w:r w:rsidR="00EC0D41" w:rsidRPr="00B31410">
        <w:rPr>
          <w:rFonts w:ascii="Arial" w:hAnsi="Arial" w:cs="Arial"/>
          <w:sz w:val="28"/>
          <w:szCs w:val="28"/>
          <w:lang w:val="es-MX" w:eastAsia="es-MX"/>
        </w:rPr>
        <w:t xml:space="preserve"> </w:t>
      </w:r>
      <w:r w:rsidR="003C0474" w:rsidRPr="00B31410">
        <w:rPr>
          <w:rFonts w:ascii="Arial" w:hAnsi="Arial" w:cs="Arial"/>
          <w:sz w:val="28"/>
          <w:szCs w:val="28"/>
          <w:lang w:val="es-MX" w:eastAsia="es-MX"/>
        </w:rPr>
        <w:t>9</w:t>
      </w:r>
      <w:r w:rsidR="00017576" w:rsidRPr="00B31410">
        <w:rPr>
          <w:rFonts w:ascii="Arial" w:hAnsi="Arial" w:cs="Arial"/>
          <w:sz w:val="28"/>
          <w:szCs w:val="28"/>
          <w:lang w:val="es-MX" w:eastAsia="es-MX"/>
        </w:rPr>
        <w:t xml:space="preserve">3 </w:t>
      </w:r>
      <w:r w:rsidR="00EC0D41" w:rsidRPr="00B31410">
        <w:rPr>
          <w:rFonts w:ascii="Arial" w:hAnsi="Arial" w:cs="Arial"/>
          <w:sz w:val="28"/>
          <w:szCs w:val="28"/>
          <w:lang w:val="es-MX" w:eastAsia="es-MX"/>
        </w:rPr>
        <w:t>de la Ley de Participación</w:t>
      </w:r>
      <w:r w:rsidR="00FD6A24">
        <w:rPr>
          <w:rFonts w:ascii="Arial" w:hAnsi="Arial" w:cs="Arial"/>
          <w:sz w:val="28"/>
          <w:szCs w:val="28"/>
          <w:lang w:val="es-MX" w:eastAsia="es-MX"/>
        </w:rPr>
        <w:t xml:space="preserve"> y 96 de los Lineamientos</w:t>
      </w:r>
      <w:r w:rsidR="00EC0D41" w:rsidRPr="00B31410">
        <w:rPr>
          <w:rFonts w:ascii="Arial" w:hAnsi="Arial" w:cs="Arial"/>
          <w:sz w:val="28"/>
          <w:szCs w:val="28"/>
          <w:lang w:val="es-MX" w:eastAsia="es-MX"/>
        </w:rPr>
        <w:t>,</w:t>
      </w:r>
      <w:r w:rsidR="00EC0D41">
        <w:rPr>
          <w:rFonts w:ascii="Arial" w:hAnsi="Arial" w:cs="Arial"/>
          <w:sz w:val="28"/>
          <w:szCs w:val="28"/>
          <w:lang w:val="es-MX" w:eastAsia="es-MX"/>
        </w:rPr>
        <w:t xml:space="preserve"> por parte de </w:t>
      </w:r>
      <w:r w:rsidR="00011A3C" w:rsidRPr="00DA7207">
        <w:rPr>
          <w:rFonts w:ascii="Arial" w:hAnsi="Arial" w:cs="Arial"/>
          <w:sz w:val="28"/>
          <w:szCs w:val="28"/>
          <w:lang w:val="es-MX" w:eastAsia="es-MX"/>
        </w:rPr>
        <w:t xml:space="preserve">las personas </w:t>
      </w:r>
      <w:r w:rsidR="00DA7207">
        <w:rPr>
          <w:rFonts w:ascii="Arial" w:hAnsi="Arial" w:cs="Arial"/>
          <w:sz w:val="28"/>
          <w:szCs w:val="28"/>
          <w:lang w:val="es-MX" w:eastAsia="es-MX"/>
        </w:rPr>
        <w:t xml:space="preserve">probables </w:t>
      </w:r>
      <w:r w:rsidR="00011A3C">
        <w:rPr>
          <w:rFonts w:ascii="Arial" w:hAnsi="Arial" w:cs="Arial"/>
          <w:sz w:val="28"/>
          <w:szCs w:val="28"/>
          <w:lang w:val="es-MX" w:eastAsia="es-MX"/>
        </w:rPr>
        <w:t>infractoras</w:t>
      </w:r>
      <w:r w:rsidR="00DA7207">
        <w:rPr>
          <w:rFonts w:ascii="Arial" w:hAnsi="Arial" w:cs="Arial"/>
          <w:sz w:val="28"/>
          <w:szCs w:val="28"/>
          <w:lang w:val="es-MX" w:eastAsia="es-MX"/>
        </w:rPr>
        <w:t xml:space="preserve"> o </w:t>
      </w:r>
      <w:r w:rsidR="00016A59">
        <w:rPr>
          <w:rFonts w:ascii="Arial" w:hAnsi="Arial" w:cs="Arial"/>
          <w:sz w:val="28"/>
          <w:szCs w:val="28"/>
          <w:lang w:val="es-MX" w:eastAsia="es-MX"/>
        </w:rPr>
        <w:t xml:space="preserve">de </w:t>
      </w:r>
      <w:r w:rsidR="00424D4F">
        <w:rPr>
          <w:rFonts w:ascii="Arial" w:hAnsi="Arial" w:cs="Arial"/>
          <w:sz w:val="28"/>
          <w:szCs w:val="28"/>
          <w:lang w:val="es-MX" w:eastAsia="es-MX"/>
        </w:rPr>
        <w:t xml:space="preserve">cualquier otra persona integrante </w:t>
      </w:r>
      <w:r w:rsidR="00DA7207">
        <w:rPr>
          <w:rFonts w:ascii="Arial" w:hAnsi="Arial" w:cs="Arial"/>
          <w:sz w:val="28"/>
          <w:szCs w:val="28"/>
          <w:lang w:val="es-MX" w:eastAsia="es-MX"/>
        </w:rPr>
        <w:t xml:space="preserve">del Comité, </w:t>
      </w:r>
      <w:r>
        <w:rPr>
          <w:rFonts w:ascii="Arial" w:hAnsi="Arial" w:cs="Arial"/>
          <w:sz w:val="28"/>
          <w:szCs w:val="28"/>
          <w:lang w:val="es-MX" w:eastAsia="es-MX"/>
        </w:rPr>
        <w:t xml:space="preserve">la Dirección responsable habría tenido que </w:t>
      </w:r>
      <w:r w:rsidR="00AB7E57">
        <w:rPr>
          <w:rFonts w:ascii="Arial" w:hAnsi="Arial" w:cs="Arial"/>
          <w:sz w:val="28"/>
          <w:szCs w:val="28"/>
          <w:lang w:val="es-MX" w:eastAsia="es-MX"/>
        </w:rPr>
        <w:t>“vigila</w:t>
      </w:r>
      <w:r>
        <w:rPr>
          <w:rFonts w:ascii="Arial" w:hAnsi="Arial" w:cs="Arial"/>
          <w:sz w:val="28"/>
          <w:szCs w:val="28"/>
          <w:lang w:val="es-MX" w:eastAsia="es-MX"/>
        </w:rPr>
        <w:t>r</w:t>
      </w:r>
      <w:r w:rsidR="00AB7E57">
        <w:rPr>
          <w:rFonts w:ascii="Arial" w:hAnsi="Arial" w:cs="Arial"/>
          <w:sz w:val="28"/>
          <w:szCs w:val="28"/>
          <w:lang w:val="es-MX" w:eastAsia="es-MX"/>
        </w:rPr>
        <w:t>” todas sus actividades</w:t>
      </w:r>
      <w:r w:rsidR="00ED34DD">
        <w:rPr>
          <w:rFonts w:ascii="Arial" w:hAnsi="Arial" w:cs="Arial"/>
          <w:sz w:val="28"/>
          <w:szCs w:val="28"/>
          <w:lang w:val="es-MX" w:eastAsia="es-MX"/>
        </w:rPr>
        <w:t xml:space="preserve">; </w:t>
      </w:r>
      <w:r w:rsidR="00AB7E57">
        <w:rPr>
          <w:rFonts w:ascii="Arial" w:hAnsi="Arial" w:cs="Arial"/>
          <w:sz w:val="28"/>
          <w:szCs w:val="28"/>
          <w:lang w:val="es-MX" w:eastAsia="es-MX"/>
        </w:rPr>
        <w:t xml:space="preserve">lo que </w:t>
      </w:r>
      <w:r w:rsidR="00ED34DD">
        <w:rPr>
          <w:rFonts w:ascii="Arial" w:hAnsi="Arial" w:cs="Arial"/>
          <w:sz w:val="28"/>
          <w:szCs w:val="28"/>
          <w:lang w:val="es-MX" w:eastAsia="es-MX"/>
        </w:rPr>
        <w:t>incuestionablemente</w:t>
      </w:r>
      <w:r w:rsidR="00AB7E57">
        <w:rPr>
          <w:rFonts w:ascii="Arial" w:hAnsi="Arial" w:cs="Arial"/>
          <w:sz w:val="28"/>
          <w:szCs w:val="28"/>
          <w:lang w:val="es-MX" w:eastAsia="es-MX"/>
        </w:rPr>
        <w:t xml:space="preserve"> no es parte de sus funciones en materia de participación ciudadana.</w:t>
      </w:r>
    </w:p>
    <w:p w:rsidR="008B3DD9" w:rsidRDefault="008B3DD9" w:rsidP="00E17571">
      <w:pPr>
        <w:spacing w:line="360" w:lineRule="auto"/>
        <w:jc w:val="both"/>
        <w:rPr>
          <w:rFonts w:ascii="Arial" w:hAnsi="Arial" w:cs="Arial"/>
          <w:sz w:val="28"/>
          <w:szCs w:val="28"/>
          <w:lang w:val="es-MX" w:eastAsia="es-MX"/>
        </w:rPr>
      </w:pPr>
    </w:p>
    <w:p w:rsidR="0078792A" w:rsidRDefault="006D0BC0" w:rsidP="005A6963">
      <w:pPr>
        <w:spacing w:line="360" w:lineRule="auto"/>
        <w:jc w:val="both"/>
        <w:rPr>
          <w:rFonts w:ascii="Arial" w:hAnsi="Arial" w:cs="Arial"/>
          <w:sz w:val="28"/>
          <w:szCs w:val="28"/>
          <w:lang w:val="es-MX" w:eastAsia="es-MX"/>
        </w:rPr>
      </w:pPr>
      <w:r>
        <w:rPr>
          <w:rFonts w:ascii="Arial" w:hAnsi="Arial" w:cs="Arial"/>
          <w:sz w:val="28"/>
          <w:szCs w:val="28"/>
          <w:lang w:val="es-MX" w:eastAsia="es-MX"/>
        </w:rPr>
        <w:t xml:space="preserve">No pasa desapercibido para este Órgano Jurisdiccional </w:t>
      </w:r>
      <w:r w:rsidR="004505A6">
        <w:rPr>
          <w:rFonts w:ascii="Arial" w:hAnsi="Arial" w:cs="Arial"/>
          <w:sz w:val="28"/>
          <w:szCs w:val="28"/>
          <w:lang w:val="es-MX" w:eastAsia="es-MX"/>
        </w:rPr>
        <w:t>que</w:t>
      </w:r>
      <w:r w:rsidR="002671F0">
        <w:rPr>
          <w:rFonts w:ascii="Arial" w:hAnsi="Arial" w:cs="Arial"/>
          <w:sz w:val="28"/>
          <w:szCs w:val="28"/>
          <w:lang w:val="es-MX" w:eastAsia="es-MX"/>
        </w:rPr>
        <w:t>,</w:t>
      </w:r>
      <w:r w:rsidR="004505A6">
        <w:rPr>
          <w:rFonts w:ascii="Arial" w:hAnsi="Arial" w:cs="Arial"/>
          <w:sz w:val="28"/>
          <w:szCs w:val="28"/>
          <w:lang w:val="es-MX" w:eastAsia="es-MX"/>
        </w:rPr>
        <w:t xml:space="preserve"> de conformidad con el Reglamento</w:t>
      </w:r>
      <w:r w:rsidR="00017576">
        <w:rPr>
          <w:rFonts w:ascii="Arial" w:hAnsi="Arial" w:cs="Arial"/>
          <w:sz w:val="28"/>
          <w:szCs w:val="28"/>
          <w:lang w:val="es-MX" w:eastAsia="es-MX"/>
        </w:rPr>
        <w:t>,</w:t>
      </w:r>
      <w:r>
        <w:rPr>
          <w:rFonts w:ascii="Arial" w:hAnsi="Arial" w:cs="Arial"/>
          <w:sz w:val="28"/>
          <w:szCs w:val="28"/>
          <w:lang w:val="es-MX" w:eastAsia="es-MX"/>
        </w:rPr>
        <w:t xml:space="preserve"> </w:t>
      </w:r>
      <w:r w:rsidR="0078792A">
        <w:rPr>
          <w:rFonts w:ascii="Arial" w:hAnsi="Arial" w:cs="Arial"/>
          <w:sz w:val="28"/>
          <w:szCs w:val="28"/>
          <w:lang w:val="es-MX" w:eastAsia="es-MX"/>
        </w:rPr>
        <w:t>los procedimientos p</w:t>
      </w:r>
      <w:r w:rsidR="00F71482">
        <w:rPr>
          <w:rFonts w:ascii="Arial" w:hAnsi="Arial" w:cs="Arial"/>
          <w:sz w:val="28"/>
          <w:szCs w:val="28"/>
          <w:lang w:val="es-MX" w:eastAsia="es-MX"/>
        </w:rPr>
        <w:t xml:space="preserve">ueden </w:t>
      </w:r>
      <w:r w:rsidR="0078792A">
        <w:rPr>
          <w:rFonts w:ascii="Arial" w:hAnsi="Arial" w:cs="Arial"/>
          <w:sz w:val="28"/>
          <w:szCs w:val="28"/>
          <w:lang w:val="es-MX" w:eastAsia="es-MX"/>
        </w:rPr>
        <w:t>iniciarse a instancia de parte o de oficio</w:t>
      </w:r>
      <w:r w:rsidR="0078792A">
        <w:rPr>
          <w:rStyle w:val="Refdenotaalpie"/>
          <w:rFonts w:ascii="Arial" w:hAnsi="Arial" w:cs="Arial"/>
          <w:sz w:val="28"/>
          <w:szCs w:val="28"/>
          <w:lang w:val="es-MX" w:eastAsia="es-MX"/>
        </w:rPr>
        <w:footnoteReference w:id="21"/>
      </w:r>
      <w:r w:rsidR="00215A44">
        <w:rPr>
          <w:rFonts w:ascii="Arial" w:hAnsi="Arial" w:cs="Arial"/>
          <w:sz w:val="28"/>
          <w:szCs w:val="28"/>
          <w:lang w:val="es-MX" w:eastAsia="es-MX"/>
        </w:rPr>
        <w:t xml:space="preserve">, </w:t>
      </w:r>
      <w:r w:rsidR="00215A44" w:rsidRPr="00F34DDF">
        <w:rPr>
          <w:rFonts w:ascii="Arial" w:hAnsi="Arial" w:cs="Arial"/>
          <w:sz w:val="28"/>
          <w:szCs w:val="28"/>
          <w:lang w:val="es-MX" w:eastAsia="es-MX"/>
        </w:rPr>
        <w:t>sin que ello implique una facultad de vigilancia.</w:t>
      </w:r>
    </w:p>
    <w:p w:rsidR="0078792A" w:rsidRDefault="0078792A" w:rsidP="005A6963">
      <w:pPr>
        <w:spacing w:line="360" w:lineRule="auto"/>
        <w:jc w:val="both"/>
        <w:rPr>
          <w:rFonts w:ascii="Arial" w:hAnsi="Arial" w:cs="Arial"/>
          <w:sz w:val="28"/>
          <w:szCs w:val="28"/>
          <w:lang w:val="es-MX" w:eastAsia="es-MX"/>
        </w:rPr>
      </w:pPr>
    </w:p>
    <w:p w:rsidR="0078792A" w:rsidRDefault="0078792A" w:rsidP="005A6963">
      <w:pPr>
        <w:spacing w:line="360" w:lineRule="auto"/>
        <w:jc w:val="both"/>
        <w:rPr>
          <w:rFonts w:ascii="Arial" w:hAnsi="Arial" w:cs="Arial"/>
          <w:sz w:val="28"/>
          <w:szCs w:val="28"/>
          <w:lang w:val="es-MX" w:eastAsia="es-MX"/>
        </w:rPr>
      </w:pPr>
      <w:r>
        <w:rPr>
          <w:rFonts w:ascii="Arial" w:hAnsi="Arial" w:cs="Arial"/>
          <w:sz w:val="28"/>
          <w:szCs w:val="28"/>
          <w:lang w:val="es-MX" w:eastAsia="es-MX"/>
        </w:rPr>
        <w:t>Conforme a lo cual, la Dirección responsable</w:t>
      </w:r>
      <w:r w:rsidR="006D0BC0">
        <w:rPr>
          <w:rFonts w:ascii="Arial" w:hAnsi="Arial" w:cs="Arial"/>
          <w:sz w:val="28"/>
          <w:szCs w:val="28"/>
          <w:lang w:val="es-MX" w:eastAsia="es-MX"/>
        </w:rPr>
        <w:t>,</w:t>
      </w:r>
      <w:r>
        <w:rPr>
          <w:rFonts w:ascii="Arial" w:hAnsi="Arial" w:cs="Arial"/>
          <w:sz w:val="28"/>
          <w:szCs w:val="28"/>
          <w:lang w:val="es-MX" w:eastAsia="es-MX"/>
        </w:rPr>
        <w:t xml:space="preserve"> de </w:t>
      </w:r>
      <w:r w:rsidR="006D0BC0">
        <w:rPr>
          <w:rFonts w:ascii="Arial" w:hAnsi="Arial" w:cs="Arial"/>
          <w:sz w:val="28"/>
          <w:szCs w:val="28"/>
          <w:lang w:val="es-MX" w:eastAsia="es-MX"/>
        </w:rPr>
        <w:t xml:space="preserve">haber </w:t>
      </w:r>
      <w:r>
        <w:rPr>
          <w:rFonts w:ascii="Arial" w:hAnsi="Arial" w:cs="Arial"/>
          <w:sz w:val="28"/>
          <w:szCs w:val="28"/>
          <w:lang w:val="es-MX" w:eastAsia="es-MX"/>
        </w:rPr>
        <w:t>adverti</w:t>
      </w:r>
      <w:r w:rsidR="006D0BC0">
        <w:rPr>
          <w:rFonts w:ascii="Arial" w:hAnsi="Arial" w:cs="Arial"/>
          <w:sz w:val="28"/>
          <w:szCs w:val="28"/>
          <w:lang w:val="es-MX" w:eastAsia="es-MX"/>
        </w:rPr>
        <w:t xml:space="preserve">do </w:t>
      </w:r>
      <w:r>
        <w:rPr>
          <w:rFonts w:ascii="Arial" w:hAnsi="Arial" w:cs="Arial"/>
          <w:sz w:val="28"/>
          <w:szCs w:val="28"/>
          <w:lang w:val="es-MX" w:eastAsia="es-MX"/>
        </w:rPr>
        <w:t xml:space="preserve">que las </w:t>
      </w:r>
      <w:r w:rsidR="006D0BC0">
        <w:rPr>
          <w:rFonts w:ascii="Arial" w:hAnsi="Arial" w:cs="Arial"/>
          <w:sz w:val="28"/>
          <w:szCs w:val="28"/>
          <w:lang w:val="es-MX" w:eastAsia="es-MX"/>
        </w:rPr>
        <w:t xml:space="preserve">personas </w:t>
      </w:r>
      <w:r w:rsidR="00AD0B90">
        <w:rPr>
          <w:rFonts w:ascii="Arial" w:hAnsi="Arial" w:cs="Arial"/>
          <w:sz w:val="28"/>
          <w:szCs w:val="28"/>
          <w:lang w:val="es-MX" w:eastAsia="es-MX"/>
        </w:rPr>
        <w:t xml:space="preserve">probables </w:t>
      </w:r>
      <w:r w:rsidR="006D0BC0">
        <w:rPr>
          <w:rFonts w:ascii="Arial" w:hAnsi="Arial" w:cs="Arial"/>
          <w:sz w:val="28"/>
          <w:szCs w:val="28"/>
          <w:lang w:val="es-MX" w:eastAsia="es-MX"/>
        </w:rPr>
        <w:t xml:space="preserve">infractoras </w:t>
      </w:r>
      <w:r>
        <w:rPr>
          <w:rFonts w:ascii="Arial" w:hAnsi="Arial" w:cs="Arial"/>
          <w:sz w:val="28"/>
          <w:szCs w:val="28"/>
          <w:lang w:val="es-MX" w:eastAsia="es-MX"/>
        </w:rPr>
        <w:t>incurrieron en la irregularidad que la parte actora les atribuye, habría podido iniciar</w:t>
      </w:r>
      <w:r w:rsidR="006D0BC0">
        <w:rPr>
          <w:rFonts w:ascii="Arial" w:hAnsi="Arial" w:cs="Arial"/>
          <w:sz w:val="28"/>
          <w:szCs w:val="28"/>
          <w:lang w:val="es-MX" w:eastAsia="es-MX"/>
        </w:rPr>
        <w:t xml:space="preserve"> de oficio</w:t>
      </w:r>
      <w:r>
        <w:rPr>
          <w:rFonts w:ascii="Arial" w:hAnsi="Arial" w:cs="Arial"/>
          <w:sz w:val="28"/>
          <w:szCs w:val="28"/>
          <w:lang w:val="es-MX" w:eastAsia="es-MX"/>
        </w:rPr>
        <w:t xml:space="preserve"> el procedimiento respectivo.</w:t>
      </w:r>
    </w:p>
    <w:p w:rsidR="0078792A" w:rsidRDefault="0078792A" w:rsidP="005A6963">
      <w:pPr>
        <w:spacing w:line="360" w:lineRule="auto"/>
        <w:jc w:val="both"/>
        <w:rPr>
          <w:rFonts w:ascii="Arial" w:hAnsi="Arial" w:cs="Arial"/>
          <w:sz w:val="28"/>
          <w:szCs w:val="28"/>
          <w:lang w:val="es-MX" w:eastAsia="es-MX"/>
        </w:rPr>
      </w:pPr>
    </w:p>
    <w:p w:rsidR="000F2718" w:rsidRDefault="0078792A" w:rsidP="005A6963">
      <w:pPr>
        <w:spacing w:line="360" w:lineRule="auto"/>
        <w:jc w:val="both"/>
        <w:rPr>
          <w:rFonts w:ascii="Arial" w:hAnsi="Arial" w:cs="Arial"/>
          <w:sz w:val="28"/>
          <w:szCs w:val="28"/>
          <w:lang w:val="es-MX" w:eastAsia="es-MX"/>
        </w:rPr>
      </w:pPr>
      <w:r>
        <w:rPr>
          <w:rFonts w:ascii="Arial" w:hAnsi="Arial" w:cs="Arial"/>
          <w:sz w:val="28"/>
          <w:szCs w:val="28"/>
          <w:lang w:val="es-MX" w:eastAsia="es-MX"/>
        </w:rPr>
        <w:t>No obstante, de las constancias de autos no se advierte indicio alguno de que la autoridad responsable haya tenido conocimiento</w:t>
      </w:r>
      <w:r w:rsidR="00392160">
        <w:rPr>
          <w:rFonts w:ascii="Arial" w:hAnsi="Arial" w:cs="Arial"/>
          <w:sz w:val="28"/>
          <w:szCs w:val="28"/>
          <w:lang w:val="es-MX" w:eastAsia="es-MX"/>
        </w:rPr>
        <w:t xml:space="preserve">, por sí o por </w:t>
      </w:r>
      <w:r w:rsidR="00ED57B2">
        <w:rPr>
          <w:rFonts w:ascii="Arial" w:hAnsi="Arial" w:cs="Arial"/>
          <w:sz w:val="28"/>
          <w:szCs w:val="28"/>
          <w:lang w:val="es-MX" w:eastAsia="es-MX"/>
        </w:rPr>
        <w:t>otro conducto</w:t>
      </w:r>
      <w:r w:rsidR="00392160">
        <w:rPr>
          <w:rFonts w:ascii="Arial" w:hAnsi="Arial" w:cs="Arial"/>
          <w:sz w:val="28"/>
          <w:szCs w:val="28"/>
          <w:lang w:val="es-MX" w:eastAsia="es-MX"/>
        </w:rPr>
        <w:t xml:space="preserve">, </w:t>
      </w:r>
      <w:r w:rsidR="00D06A92">
        <w:rPr>
          <w:rFonts w:ascii="Arial" w:hAnsi="Arial" w:cs="Arial"/>
          <w:sz w:val="28"/>
          <w:szCs w:val="28"/>
          <w:lang w:val="es-MX" w:eastAsia="es-MX"/>
        </w:rPr>
        <w:t xml:space="preserve">de que las personas </w:t>
      </w:r>
      <w:r w:rsidR="00AD0B90">
        <w:rPr>
          <w:rFonts w:ascii="Arial" w:hAnsi="Arial" w:cs="Arial"/>
          <w:sz w:val="28"/>
          <w:szCs w:val="28"/>
          <w:lang w:val="es-MX" w:eastAsia="es-MX"/>
        </w:rPr>
        <w:t xml:space="preserve">probables </w:t>
      </w:r>
      <w:r w:rsidR="006D0BC0">
        <w:rPr>
          <w:rFonts w:ascii="Arial" w:hAnsi="Arial" w:cs="Arial"/>
          <w:sz w:val="28"/>
          <w:szCs w:val="28"/>
          <w:lang w:val="es-MX" w:eastAsia="es-MX"/>
        </w:rPr>
        <w:t xml:space="preserve">infractoras </w:t>
      </w:r>
      <w:r w:rsidR="00D06A92">
        <w:rPr>
          <w:rFonts w:ascii="Arial" w:hAnsi="Arial" w:cs="Arial"/>
          <w:sz w:val="28"/>
          <w:szCs w:val="28"/>
          <w:lang w:val="es-MX" w:eastAsia="es-MX"/>
        </w:rPr>
        <w:t xml:space="preserve">hubieran </w:t>
      </w:r>
      <w:r w:rsidR="006D0BC0">
        <w:rPr>
          <w:rFonts w:ascii="Arial" w:hAnsi="Arial" w:cs="Arial"/>
          <w:sz w:val="28"/>
          <w:szCs w:val="28"/>
          <w:lang w:val="es-MX" w:eastAsia="es-MX"/>
        </w:rPr>
        <w:t xml:space="preserve">ingresado a </w:t>
      </w:r>
      <w:r w:rsidR="00D06A92">
        <w:rPr>
          <w:rFonts w:ascii="Arial" w:hAnsi="Arial" w:cs="Arial"/>
          <w:sz w:val="28"/>
          <w:szCs w:val="28"/>
          <w:lang w:val="es-MX" w:eastAsia="es-MX"/>
        </w:rPr>
        <w:t>laborar en la Alcaldía Gustavo A. Madero</w:t>
      </w:r>
      <w:r w:rsidR="00392160">
        <w:rPr>
          <w:rFonts w:ascii="Arial" w:hAnsi="Arial" w:cs="Arial"/>
          <w:sz w:val="28"/>
          <w:szCs w:val="28"/>
          <w:lang w:val="es-MX" w:eastAsia="es-MX"/>
        </w:rPr>
        <w:t xml:space="preserve"> una vez que ya formaban parte del Comité.</w:t>
      </w:r>
    </w:p>
    <w:p w:rsidR="00454737" w:rsidRDefault="00454737" w:rsidP="005A6963">
      <w:pPr>
        <w:spacing w:line="360" w:lineRule="auto"/>
        <w:jc w:val="both"/>
        <w:rPr>
          <w:rFonts w:ascii="Arial" w:hAnsi="Arial" w:cs="Arial"/>
          <w:sz w:val="28"/>
          <w:szCs w:val="28"/>
          <w:lang w:val="es-MX" w:eastAsia="es-MX"/>
        </w:rPr>
      </w:pPr>
    </w:p>
    <w:p w:rsidR="00454737" w:rsidRDefault="00454737" w:rsidP="005A6963">
      <w:pPr>
        <w:spacing w:line="360" w:lineRule="auto"/>
        <w:jc w:val="both"/>
        <w:rPr>
          <w:rFonts w:ascii="Arial" w:hAnsi="Arial" w:cs="Arial"/>
          <w:sz w:val="28"/>
          <w:szCs w:val="28"/>
          <w:lang w:val="es-MX" w:eastAsia="es-MX"/>
        </w:rPr>
      </w:pPr>
      <w:r>
        <w:rPr>
          <w:rFonts w:ascii="Arial" w:hAnsi="Arial" w:cs="Arial"/>
          <w:sz w:val="28"/>
          <w:szCs w:val="28"/>
          <w:lang w:val="es-MX" w:eastAsia="es-MX"/>
        </w:rPr>
        <w:lastRenderedPageBreak/>
        <w:t xml:space="preserve">En consecuencia, </w:t>
      </w:r>
      <w:r w:rsidR="00ED57B2">
        <w:rPr>
          <w:rFonts w:ascii="Arial" w:hAnsi="Arial" w:cs="Arial"/>
          <w:sz w:val="28"/>
          <w:szCs w:val="28"/>
          <w:lang w:val="es-MX" w:eastAsia="es-MX"/>
        </w:rPr>
        <w:t>si no tuvo conocimiento de la infracción, es inconcuso que no estaba obligada a imponer una sanción a las personas probables infractoras; de ahí que no haya incurrido en la omisión de sancionarlas.</w:t>
      </w:r>
    </w:p>
    <w:p w:rsidR="00ED57B2" w:rsidRDefault="00ED57B2" w:rsidP="005A6963">
      <w:pPr>
        <w:spacing w:line="360" w:lineRule="auto"/>
        <w:jc w:val="both"/>
        <w:rPr>
          <w:rFonts w:ascii="Arial" w:hAnsi="Arial" w:cs="Arial"/>
          <w:sz w:val="28"/>
          <w:szCs w:val="28"/>
          <w:lang w:val="es-MX" w:eastAsia="es-MX"/>
        </w:rPr>
      </w:pPr>
    </w:p>
    <w:p w:rsidR="00ED57B2" w:rsidRPr="00ED57B2" w:rsidRDefault="64A9D8DD" w:rsidP="64A9D8DD">
      <w:pPr>
        <w:spacing w:line="360" w:lineRule="auto"/>
        <w:jc w:val="both"/>
        <w:rPr>
          <w:rFonts w:ascii="Arial" w:hAnsi="Arial" w:cs="Arial"/>
          <w:b/>
          <w:bCs/>
          <w:sz w:val="28"/>
          <w:szCs w:val="28"/>
          <w:lang w:val="es-MX" w:eastAsia="es-MX"/>
        </w:rPr>
      </w:pPr>
      <w:r w:rsidRPr="00B30E1F">
        <w:rPr>
          <w:rFonts w:ascii="Arial" w:hAnsi="Arial" w:cs="Arial"/>
          <w:b/>
          <w:bCs/>
          <w:sz w:val="28"/>
          <w:szCs w:val="28"/>
          <w:lang w:val="es-MX" w:eastAsia="es-MX"/>
        </w:rPr>
        <w:t>II. Infracción de dos integrantes del Comité</w:t>
      </w:r>
    </w:p>
    <w:p w:rsidR="00A03F56" w:rsidRDefault="00A03F56" w:rsidP="005A6963">
      <w:pPr>
        <w:spacing w:line="360" w:lineRule="auto"/>
        <w:jc w:val="both"/>
        <w:rPr>
          <w:rFonts w:ascii="Arial" w:hAnsi="Arial" w:cs="Arial"/>
          <w:sz w:val="28"/>
          <w:szCs w:val="28"/>
          <w:lang w:val="es-MX" w:eastAsia="es-MX"/>
        </w:rPr>
      </w:pPr>
    </w:p>
    <w:p w:rsidR="00FB05BB" w:rsidRDefault="00ED57B2" w:rsidP="005A6963">
      <w:pPr>
        <w:spacing w:line="360" w:lineRule="auto"/>
        <w:jc w:val="both"/>
        <w:rPr>
          <w:rFonts w:ascii="Arial" w:hAnsi="Arial" w:cs="Arial"/>
          <w:sz w:val="28"/>
          <w:szCs w:val="28"/>
          <w:lang w:val="es-MX" w:eastAsia="es-MX"/>
        </w:rPr>
      </w:pPr>
      <w:r>
        <w:rPr>
          <w:rFonts w:ascii="Arial" w:hAnsi="Arial" w:cs="Arial"/>
          <w:sz w:val="28"/>
          <w:szCs w:val="28"/>
          <w:lang w:val="es-MX" w:eastAsia="es-MX"/>
        </w:rPr>
        <w:t>C</w:t>
      </w:r>
      <w:r w:rsidR="00A03F56">
        <w:rPr>
          <w:rFonts w:ascii="Arial" w:hAnsi="Arial" w:cs="Arial"/>
          <w:sz w:val="28"/>
          <w:szCs w:val="28"/>
          <w:lang w:val="es-MX" w:eastAsia="es-MX"/>
        </w:rPr>
        <w:t xml:space="preserve">orresponde analizar </w:t>
      </w:r>
      <w:r w:rsidR="005E09D5">
        <w:rPr>
          <w:rFonts w:ascii="Arial" w:hAnsi="Arial" w:cs="Arial"/>
          <w:sz w:val="28"/>
          <w:szCs w:val="28"/>
          <w:lang w:val="es-MX" w:eastAsia="es-MX"/>
        </w:rPr>
        <w:t xml:space="preserve">la infracción que la parte actora atribuye a las personas </w:t>
      </w:r>
      <w:r w:rsidR="00AD0B90">
        <w:rPr>
          <w:rFonts w:ascii="Arial" w:hAnsi="Arial" w:cs="Arial"/>
          <w:sz w:val="28"/>
          <w:szCs w:val="28"/>
          <w:lang w:val="es-MX" w:eastAsia="es-MX"/>
        </w:rPr>
        <w:t xml:space="preserve">probables </w:t>
      </w:r>
      <w:r w:rsidR="005E09D5">
        <w:rPr>
          <w:rFonts w:ascii="Arial" w:hAnsi="Arial" w:cs="Arial"/>
          <w:sz w:val="28"/>
          <w:szCs w:val="28"/>
          <w:lang w:val="es-MX" w:eastAsia="es-MX"/>
        </w:rPr>
        <w:t>infractoras</w:t>
      </w:r>
      <w:r w:rsidR="00FB05BB">
        <w:rPr>
          <w:rFonts w:ascii="Arial" w:hAnsi="Arial" w:cs="Arial"/>
          <w:sz w:val="28"/>
          <w:szCs w:val="28"/>
          <w:lang w:val="es-MX" w:eastAsia="es-MX"/>
        </w:rPr>
        <w:t>.</w:t>
      </w:r>
    </w:p>
    <w:p w:rsidR="00F843CF" w:rsidRDefault="00F843CF" w:rsidP="005A6963">
      <w:pPr>
        <w:spacing w:line="360" w:lineRule="auto"/>
        <w:jc w:val="both"/>
        <w:rPr>
          <w:rFonts w:ascii="Arial" w:hAnsi="Arial" w:cs="Arial"/>
          <w:sz w:val="28"/>
          <w:szCs w:val="28"/>
          <w:lang w:val="es-MX" w:eastAsia="es-MX"/>
        </w:rPr>
      </w:pPr>
    </w:p>
    <w:p w:rsidR="006513F1" w:rsidRDefault="006E617F" w:rsidP="005A6963">
      <w:pPr>
        <w:spacing w:line="360" w:lineRule="auto"/>
        <w:jc w:val="both"/>
        <w:rPr>
          <w:rFonts w:ascii="Arial" w:hAnsi="Arial" w:cs="Arial"/>
          <w:sz w:val="28"/>
          <w:szCs w:val="28"/>
          <w:lang w:val="es-MX" w:eastAsia="es-MX"/>
        </w:rPr>
      </w:pPr>
      <w:r>
        <w:rPr>
          <w:rFonts w:ascii="Arial" w:hAnsi="Arial" w:cs="Arial"/>
          <w:b/>
          <w:sz w:val="28"/>
          <w:szCs w:val="28"/>
          <w:lang w:val="es-MX" w:eastAsia="es-MX"/>
        </w:rPr>
        <w:t xml:space="preserve">a. </w:t>
      </w:r>
      <w:r w:rsidR="00365D9A" w:rsidRPr="00365D9A">
        <w:rPr>
          <w:rFonts w:ascii="Arial" w:hAnsi="Arial" w:cs="Arial"/>
          <w:b/>
          <w:sz w:val="28"/>
          <w:szCs w:val="28"/>
          <w:lang w:val="es-MX" w:eastAsia="es-MX"/>
        </w:rPr>
        <w:t>Denuncia</w:t>
      </w:r>
      <w:r w:rsidR="00C90531">
        <w:rPr>
          <w:rFonts w:ascii="Arial" w:hAnsi="Arial" w:cs="Arial"/>
          <w:b/>
          <w:sz w:val="28"/>
          <w:szCs w:val="28"/>
          <w:lang w:val="es-MX" w:eastAsia="es-MX"/>
        </w:rPr>
        <w:t xml:space="preserve"> y pruebas</w:t>
      </w:r>
      <w:r w:rsidR="00365D9A">
        <w:rPr>
          <w:rFonts w:ascii="Arial" w:hAnsi="Arial" w:cs="Arial"/>
          <w:sz w:val="28"/>
          <w:szCs w:val="28"/>
          <w:lang w:val="es-MX" w:eastAsia="es-MX"/>
        </w:rPr>
        <w:t xml:space="preserve">. </w:t>
      </w:r>
    </w:p>
    <w:p w:rsidR="006513F1" w:rsidRDefault="006513F1" w:rsidP="005A6963">
      <w:pPr>
        <w:spacing w:line="360" w:lineRule="auto"/>
        <w:jc w:val="both"/>
        <w:rPr>
          <w:rFonts w:ascii="Arial" w:hAnsi="Arial" w:cs="Arial"/>
          <w:sz w:val="28"/>
          <w:szCs w:val="28"/>
          <w:lang w:val="es-MX" w:eastAsia="es-MX"/>
        </w:rPr>
      </w:pPr>
    </w:p>
    <w:p w:rsidR="00F843CF" w:rsidRDefault="00365D9A" w:rsidP="005A6963">
      <w:pPr>
        <w:spacing w:line="360" w:lineRule="auto"/>
        <w:jc w:val="both"/>
        <w:rPr>
          <w:rFonts w:ascii="Arial" w:hAnsi="Arial" w:cs="Arial"/>
          <w:sz w:val="28"/>
          <w:szCs w:val="28"/>
          <w:lang w:val="es-MX" w:eastAsia="es-MX"/>
        </w:rPr>
      </w:pPr>
      <w:r>
        <w:rPr>
          <w:rFonts w:ascii="Arial" w:hAnsi="Arial" w:cs="Arial"/>
          <w:sz w:val="28"/>
          <w:szCs w:val="28"/>
          <w:lang w:val="es-MX" w:eastAsia="es-MX"/>
        </w:rPr>
        <w:t>Mediante escrito presentado ante este Tribunal Electoral, la</w:t>
      </w:r>
      <w:r w:rsidR="00F843CF">
        <w:rPr>
          <w:rFonts w:ascii="Arial" w:hAnsi="Arial" w:cs="Arial"/>
          <w:sz w:val="28"/>
          <w:szCs w:val="28"/>
          <w:lang w:val="es-MX" w:eastAsia="es-MX"/>
        </w:rPr>
        <w:t xml:space="preserve"> promovente </w:t>
      </w:r>
      <w:r>
        <w:rPr>
          <w:rFonts w:ascii="Arial" w:hAnsi="Arial" w:cs="Arial"/>
          <w:sz w:val="28"/>
          <w:szCs w:val="28"/>
          <w:lang w:val="es-MX" w:eastAsia="es-MX"/>
        </w:rPr>
        <w:t xml:space="preserve">manifestó </w:t>
      </w:r>
      <w:r w:rsidR="00F843CF">
        <w:rPr>
          <w:rFonts w:ascii="Arial" w:hAnsi="Arial" w:cs="Arial"/>
          <w:sz w:val="28"/>
          <w:szCs w:val="28"/>
          <w:lang w:val="es-MX" w:eastAsia="es-MX"/>
        </w:rPr>
        <w:t xml:space="preserve">que las </w:t>
      </w:r>
      <w:r w:rsidR="00AD0B90">
        <w:rPr>
          <w:rFonts w:ascii="Arial" w:hAnsi="Arial" w:cs="Arial"/>
          <w:sz w:val="28"/>
          <w:szCs w:val="28"/>
          <w:lang w:val="es-MX" w:eastAsia="es-MX"/>
        </w:rPr>
        <w:t xml:space="preserve">personas probables </w:t>
      </w:r>
      <w:r w:rsidR="00FB05BB">
        <w:rPr>
          <w:rFonts w:ascii="Arial" w:hAnsi="Arial" w:cs="Arial"/>
          <w:sz w:val="28"/>
          <w:szCs w:val="28"/>
          <w:lang w:val="es-MX" w:eastAsia="es-MX"/>
        </w:rPr>
        <w:t xml:space="preserve">infractoras ingresaron </w:t>
      </w:r>
      <w:r w:rsidR="00F843CF">
        <w:rPr>
          <w:rFonts w:ascii="Arial" w:hAnsi="Arial" w:cs="Arial"/>
          <w:sz w:val="28"/>
          <w:szCs w:val="28"/>
          <w:lang w:val="es-MX" w:eastAsia="es-MX"/>
        </w:rPr>
        <w:t xml:space="preserve">a laborar a la Alcaldía Gustavo A. Madero una vez que ostentaban el cargo de integrantes del Comité, lo que en su concepto </w:t>
      </w:r>
      <w:r w:rsidR="008C033F">
        <w:rPr>
          <w:rFonts w:ascii="Arial" w:hAnsi="Arial" w:cs="Arial"/>
          <w:sz w:val="28"/>
          <w:szCs w:val="28"/>
          <w:lang w:val="es-MX" w:eastAsia="es-MX"/>
        </w:rPr>
        <w:t>constituye</w:t>
      </w:r>
      <w:r w:rsidR="006A200E">
        <w:rPr>
          <w:rFonts w:ascii="Arial" w:hAnsi="Arial" w:cs="Arial"/>
          <w:sz w:val="28"/>
          <w:szCs w:val="28"/>
          <w:lang w:val="es-MX" w:eastAsia="es-MX"/>
        </w:rPr>
        <w:t xml:space="preserve"> </w:t>
      </w:r>
      <w:r w:rsidR="008C033F">
        <w:rPr>
          <w:rFonts w:ascii="Arial" w:hAnsi="Arial" w:cs="Arial"/>
          <w:sz w:val="28"/>
          <w:szCs w:val="28"/>
          <w:lang w:val="es-MX" w:eastAsia="es-MX"/>
        </w:rPr>
        <w:t xml:space="preserve">la </w:t>
      </w:r>
      <w:r w:rsidR="00F843CF">
        <w:rPr>
          <w:rFonts w:ascii="Arial" w:hAnsi="Arial" w:cs="Arial"/>
          <w:sz w:val="28"/>
          <w:szCs w:val="28"/>
          <w:lang w:val="es-MX" w:eastAsia="es-MX"/>
        </w:rPr>
        <w:t>infracción al</w:t>
      </w:r>
      <w:r w:rsidR="008C033F">
        <w:rPr>
          <w:rFonts w:ascii="Arial" w:hAnsi="Arial" w:cs="Arial"/>
          <w:sz w:val="28"/>
          <w:szCs w:val="28"/>
          <w:lang w:val="es-MX" w:eastAsia="es-MX"/>
        </w:rPr>
        <w:t xml:space="preserve"> artículo </w:t>
      </w:r>
      <w:r w:rsidR="00D468B3">
        <w:rPr>
          <w:rFonts w:ascii="Arial" w:hAnsi="Arial" w:cs="Arial"/>
          <w:sz w:val="28"/>
          <w:szCs w:val="28"/>
          <w:lang w:val="es-MX" w:eastAsia="es-MX"/>
        </w:rPr>
        <w:t xml:space="preserve">213 </w:t>
      </w:r>
      <w:r w:rsidR="008C033F" w:rsidRPr="00D468B3">
        <w:rPr>
          <w:rFonts w:ascii="Arial" w:hAnsi="Arial" w:cs="Arial"/>
          <w:sz w:val="28"/>
          <w:szCs w:val="28"/>
          <w:lang w:val="es-MX" w:eastAsia="es-MX"/>
        </w:rPr>
        <w:t xml:space="preserve">fracción </w:t>
      </w:r>
      <w:r w:rsidR="00D468B3" w:rsidRPr="00D468B3">
        <w:rPr>
          <w:rFonts w:ascii="Arial" w:hAnsi="Arial" w:cs="Arial"/>
          <w:sz w:val="28"/>
          <w:szCs w:val="28"/>
          <w:lang w:val="es-MX" w:eastAsia="es-MX"/>
        </w:rPr>
        <w:t>IV</w:t>
      </w:r>
      <w:r w:rsidR="003C0474">
        <w:rPr>
          <w:rFonts w:ascii="Arial" w:hAnsi="Arial" w:cs="Arial"/>
          <w:sz w:val="28"/>
          <w:szCs w:val="28"/>
          <w:lang w:val="es-MX" w:eastAsia="es-MX"/>
        </w:rPr>
        <w:t xml:space="preserve"> </w:t>
      </w:r>
      <w:r w:rsidR="008C033F">
        <w:rPr>
          <w:rFonts w:ascii="Arial" w:hAnsi="Arial" w:cs="Arial"/>
          <w:sz w:val="28"/>
          <w:szCs w:val="28"/>
          <w:lang w:val="es-MX" w:eastAsia="es-MX"/>
        </w:rPr>
        <w:t xml:space="preserve">de la </w:t>
      </w:r>
      <w:r w:rsidR="00F843CF">
        <w:rPr>
          <w:rFonts w:ascii="Arial" w:hAnsi="Arial" w:cs="Arial"/>
          <w:sz w:val="28"/>
          <w:szCs w:val="28"/>
          <w:lang w:val="es-MX" w:eastAsia="es-MX"/>
        </w:rPr>
        <w:t xml:space="preserve">Ley de </w:t>
      </w:r>
      <w:r w:rsidR="003C0474" w:rsidRPr="00D468B3">
        <w:rPr>
          <w:rFonts w:ascii="Arial" w:hAnsi="Arial" w:cs="Arial"/>
          <w:sz w:val="28"/>
          <w:szCs w:val="28"/>
          <w:lang w:val="es-MX" w:eastAsia="es-MX"/>
        </w:rPr>
        <w:t>Participación</w:t>
      </w:r>
      <w:r w:rsidR="00D468B3">
        <w:rPr>
          <w:rFonts w:ascii="Arial" w:hAnsi="Arial" w:cs="Arial"/>
          <w:sz w:val="28"/>
          <w:szCs w:val="28"/>
          <w:lang w:val="es-MX" w:eastAsia="es-MX"/>
        </w:rPr>
        <w:t xml:space="preserve"> abrogada</w:t>
      </w:r>
      <w:r>
        <w:rPr>
          <w:rFonts w:ascii="Arial" w:hAnsi="Arial" w:cs="Arial"/>
          <w:sz w:val="28"/>
          <w:szCs w:val="28"/>
          <w:lang w:val="es-MX" w:eastAsia="es-MX"/>
        </w:rPr>
        <w:t>, por lo que solicita que les sea impuesta la sanción consistente en la remoción del cargo, de acuerdo a lo que establece el propio precepto</w:t>
      </w:r>
      <w:r w:rsidR="00F843CF">
        <w:rPr>
          <w:rFonts w:ascii="Arial" w:hAnsi="Arial" w:cs="Arial"/>
          <w:sz w:val="28"/>
          <w:szCs w:val="28"/>
          <w:lang w:val="es-MX" w:eastAsia="es-MX"/>
        </w:rPr>
        <w:t>.</w:t>
      </w:r>
    </w:p>
    <w:p w:rsidR="00C06330" w:rsidRDefault="00C06330" w:rsidP="005A6963">
      <w:pPr>
        <w:spacing w:line="360" w:lineRule="auto"/>
        <w:jc w:val="both"/>
        <w:rPr>
          <w:rFonts w:ascii="Arial" w:hAnsi="Arial" w:cs="Arial"/>
          <w:sz w:val="28"/>
          <w:szCs w:val="28"/>
          <w:lang w:val="es-MX" w:eastAsia="es-MX"/>
        </w:rPr>
      </w:pPr>
    </w:p>
    <w:p w:rsidR="00C06330" w:rsidRDefault="00C06330" w:rsidP="005A6963">
      <w:pPr>
        <w:spacing w:line="360" w:lineRule="auto"/>
        <w:jc w:val="both"/>
        <w:rPr>
          <w:rFonts w:ascii="Arial" w:hAnsi="Arial" w:cs="Arial"/>
          <w:sz w:val="28"/>
          <w:szCs w:val="28"/>
          <w:lang w:val="es-MX" w:eastAsia="es-MX"/>
        </w:rPr>
      </w:pPr>
      <w:r>
        <w:rPr>
          <w:rFonts w:ascii="Arial" w:hAnsi="Arial" w:cs="Arial"/>
          <w:sz w:val="28"/>
          <w:szCs w:val="28"/>
          <w:lang w:val="es-MX" w:eastAsia="es-MX"/>
        </w:rPr>
        <w:t xml:space="preserve">Para acreditar su dicho, la parte actora ofreció como </w:t>
      </w:r>
      <w:r w:rsidRPr="00280D89">
        <w:rPr>
          <w:rFonts w:ascii="Arial" w:hAnsi="Arial" w:cs="Arial"/>
          <w:b/>
          <w:sz w:val="28"/>
          <w:szCs w:val="28"/>
          <w:lang w:val="es-MX" w:eastAsia="es-MX"/>
        </w:rPr>
        <w:t>pruebas</w:t>
      </w:r>
      <w:r>
        <w:rPr>
          <w:rFonts w:ascii="Arial" w:hAnsi="Arial" w:cs="Arial"/>
          <w:sz w:val="28"/>
          <w:szCs w:val="28"/>
          <w:lang w:val="es-MX" w:eastAsia="es-MX"/>
        </w:rPr>
        <w:t xml:space="preserve"> las siguientes:</w:t>
      </w:r>
    </w:p>
    <w:p w:rsidR="00C06330" w:rsidRDefault="00C06330" w:rsidP="005A6963">
      <w:pPr>
        <w:spacing w:line="360" w:lineRule="auto"/>
        <w:jc w:val="both"/>
        <w:rPr>
          <w:rFonts w:ascii="Arial" w:hAnsi="Arial" w:cs="Arial"/>
          <w:sz w:val="28"/>
          <w:szCs w:val="28"/>
          <w:lang w:val="es-MX" w:eastAsia="es-MX"/>
        </w:rPr>
      </w:pPr>
    </w:p>
    <w:p w:rsidR="00C06330" w:rsidRPr="00C06330" w:rsidRDefault="00C06330" w:rsidP="00C06330">
      <w:pPr>
        <w:pStyle w:val="Prrafodelista"/>
        <w:numPr>
          <w:ilvl w:val="0"/>
          <w:numId w:val="4"/>
        </w:numPr>
        <w:spacing w:line="360" w:lineRule="auto"/>
        <w:jc w:val="both"/>
        <w:rPr>
          <w:rFonts w:ascii="Arial" w:hAnsi="Arial" w:cs="Arial"/>
          <w:bCs/>
          <w:sz w:val="28"/>
          <w:szCs w:val="28"/>
        </w:rPr>
      </w:pPr>
      <w:r>
        <w:rPr>
          <w:rFonts w:ascii="Arial" w:hAnsi="Arial" w:cs="Arial"/>
          <w:bCs/>
          <w:sz w:val="28"/>
          <w:szCs w:val="28"/>
          <w:lang w:val="es-MX"/>
        </w:rPr>
        <w:t>Co</w:t>
      </w:r>
      <w:proofErr w:type="spellStart"/>
      <w:r w:rsidRPr="00C06330">
        <w:rPr>
          <w:rFonts w:ascii="Arial" w:hAnsi="Arial" w:cs="Arial"/>
          <w:bCs/>
          <w:sz w:val="28"/>
          <w:szCs w:val="28"/>
        </w:rPr>
        <w:t>pia</w:t>
      </w:r>
      <w:proofErr w:type="spellEnd"/>
      <w:r w:rsidRPr="00C06330">
        <w:rPr>
          <w:rFonts w:ascii="Arial" w:hAnsi="Arial" w:cs="Arial"/>
          <w:bCs/>
          <w:sz w:val="28"/>
          <w:szCs w:val="28"/>
        </w:rPr>
        <w:t xml:space="preserve"> simple del oficio AGAM/DGA/DRH/SAP/UDMP/0442/19 de seis de mayo</w:t>
      </w:r>
      <w:r>
        <w:rPr>
          <w:rStyle w:val="Refdenotaalpie"/>
          <w:rFonts w:ascii="Arial" w:hAnsi="Arial" w:cs="Arial"/>
          <w:bCs/>
          <w:sz w:val="28"/>
          <w:szCs w:val="28"/>
        </w:rPr>
        <w:footnoteReference w:id="22"/>
      </w:r>
      <w:r>
        <w:rPr>
          <w:rFonts w:ascii="Arial" w:hAnsi="Arial" w:cs="Arial"/>
          <w:bCs/>
          <w:sz w:val="28"/>
          <w:szCs w:val="28"/>
        </w:rPr>
        <w:t xml:space="preserve"> por el que </w:t>
      </w:r>
      <w:r w:rsidR="00834096">
        <w:rPr>
          <w:rFonts w:ascii="Arial" w:hAnsi="Arial" w:cs="Arial"/>
          <w:bCs/>
          <w:sz w:val="28"/>
          <w:szCs w:val="28"/>
          <w:lang w:val="es-MX"/>
        </w:rPr>
        <w:t xml:space="preserve">se </w:t>
      </w:r>
      <w:r w:rsidRPr="00C06330">
        <w:rPr>
          <w:rFonts w:ascii="Arial" w:hAnsi="Arial" w:cs="Arial"/>
          <w:bCs/>
          <w:sz w:val="28"/>
          <w:szCs w:val="28"/>
        </w:rPr>
        <w:t>inform</w:t>
      </w:r>
      <w:r w:rsidR="00834096">
        <w:rPr>
          <w:rFonts w:ascii="Arial" w:hAnsi="Arial" w:cs="Arial"/>
          <w:bCs/>
          <w:sz w:val="28"/>
          <w:szCs w:val="28"/>
          <w:lang w:val="es-MX"/>
        </w:rPr>
        <w:t>a</w:t>
      </w:r>
      <w:r w:rsidRPr="00C06330">
        <w:rPr>
          <w:rFonts w:ascii="Arial" w:hAnsi="Arial" w:cs="Arial"/>
          <w:bCs/>
          <w:sz w:val="28"/>
          <w:szCs w:val="28"/>
        </w:rPr>
        <w:t xml:space="preserve"> al Subdirector de la Unidad de Transparencia de la Alcaldía de Gustavo A. Madero, en atención a la Solicitud de Acceso a la Información Pública y </w:t>
      </w:r>
      <w:r w:rsidRPr="00C06330">
        <w:rPr>
          <w:rFonts w:ascii="Arial" w:hAnsi="Arial" w:cs="Arial"/>
          <w:bCs/>
          <w:sz w:val="28"/>
          <w:szCs w:val="28"/>
        </w:rPr>
        <w:lastRenderedPageBreak/>
        <w:t>Rendición de Cuentas de la Ciudad de México</w:t>
      </w:r>
      <w:r w:rsidR="00834096">
        <w:rPr>
          <w:rFonts w:ascii="Arial" w:hAnsi="Arial" w:cs="Arial"/>
          <w:bCs/>
          <w:sz w:val="28"/>
          <w:szCs w:val="28"/>
          <w:lang w:val="es-MX"/>
        </w:rPr>
        <w:t xml:space="preserve"> ─número de folio 04230000059019─</w:t>
      </w:r>
      <w:r w:rsidRPr="00C06330">
        <w:rPr>
          <w:rFonts w:ascii="Arial" w:hAnsi="Arial" w:cs="Arial"/>
          <w:bCs/>
          <w:sz w:val="28"/>
          <w:szCs w:val="28"/>
        </w:rPr>
        <w:t xml:space="preserve"> realizada por vecinos de la colonia Guadalupe Tepeyac a través del sistema INFOMEX, que:</w:t>
      </w:r>
    </w:p>
    <w:p w:rsidR="00C06330" w:rsidRPr="00C06330" w:rsidRDefault="00C06330" w:rsidP="003C0474">
      <w:pPr>
        <w:spacing w:line="360" w:lineRule="auto"/>
        <w:ind w:left="357"/>
        <w:jc w:val="both"/>
        <w:rPr>
          <w:rFonts w:ascii="Arial" w:hAnsi="Arial" w:cs="Arial"/>
          <w:bCs/>
          <w:sz w:val="28"/>
          <w:szCs w:val="28"/>
        </w:rPr>
      </w:pPr>
    </w:p>
    <w:p w:rsidR="00C06330" w:rsidRPr="00C06330" w:rsidRDefault="00C06330" w:rsidP="00C06330">
      <w:pPr>
        <w:pStyle w:val="Prrafodelista"/>
        <w:ind w:right="618"/>
        <w:jc w:val="both"/>
        <w:rPr>
          <w:rFonts w:ascii="Arial" w:hAnsi="Arial" w:cs="Arial"/>
          <w:bCs/>
        </w:rPr>
      </w:pPr>
      <w:r w:rsidRPr="00C06330">
        <w:rPr>
          <w:rFonts w:ascii="Arial" w:hAnsi="Arial" w:cs="Arial"/>
          <w:bCs/>
        </w:rPr>
        <w:t xml:space="preserve">“… la </w:t>
      </w:r>
      <w:r w:rsidRPr="00C06330">
        <w:rPr>
          <w:rFonts w:ascii="Arial" w:hAnsi="Arial" w:cs="Arial"/>
          <w:b/>
          <w:bCs/>
        </w:rPr>
        <w:t>C. Ávila Larrañaga María Diana</w:t>
      </w:r>
      <w:r w:rsidRPr="00C06330">
        <w:rPr>
          <w:rFonts w:ascii="Arial" w:hAnsi="Arial" w:cs="Arial"/>
          <w:bCs/>
        </w:rPr>
        <w:t>, fecha de alta, 01/abril/2017, activa a la fecha, puesto, Operativo General PR `B´, área de adscripción J.U.D DE Obras y Servicios de la Zona 2, Jefe Inmediato, Lic. Sergio Sánchez Muñoz.</w:t>
      </w:r>
    </w:p>
    <w:p w:rsidR="00C06330" w:rsidRDefault="00C06330" w:rsidP="00C06330">
      <w:pPr>
        <w:pStyle w:val="Prrafodelista"/>
        <w:ind w:right="618"/>
        <w:jc w:val="both"/>
        <w:rPr>
          <w:rFonts w:ascii="Arial" w:hAnsi="Arial" w:cs="Arial"/>
          <w:bCs/>
        </w:rPr>
      </w:pPr>
      <w:r w:rsidRPr="00C06330">
        <w:rPr>
          <w:rFonts w:ascii="Arial" w:hAnsi="Arial" w:cs="Arial"/>
          <w:b/>
          <w:bCs/>
        </w:rPr>
        <w:t>C. Carrera Chantes Geraldine Ingrid Grace</w:t>
      </w:r>
      <w:r w:rsidRPr="00C06330">
        <w:rPr>
          <w:rFonts w:ascii="Arial" w:hAnsi="Arial" w:cs="Arial"/>
          <w:bCs/>
        </w:rPr>
        <w:t>, fecha de alta, 01/abril/2017, fecha de baja 31/diciembre/2018.”</w:t>
      </w:r>
    </w:p>
    <w:p w:rsidR="00C06330" w:rsidRDefault="00C06330" w:rsidP="00C06330">
      <w:pPr>
        <w:pStyle w:val="Prrafodelista"/>
        <w:ind w:right="618"/>
        <w:jc w:val="both"/>
        <w:rPr>
          <w:rFonts w:ascii="Arial" w:hAnsi="Arial" w:cs="Arial"/>
          <w:bCs/>
          <w:sz w:val="28"/>
          <w:szCs w:val="28"/>
        </w:rPr>
      </w:pPr>
    </w:p>
    <w:p w:rsidR="00834096" w:rsidRPr="00834096" w:rsidRDefault="00834096" w:rsidP="00834096">
      <w:pPr>
        <w:pStyle w:val="Prrafodelista"/>
        <w:numPr>
          <w:ilvl w:val="0"/>
          <w:numId w:val="4"/>
        </w:numPr>
        <w:spacing w:line="360" w:lineRule="auto"/>
        <w:jc w:val="both"/>
        <w:rPr>
          <w:rFonts w:ascii="Arial" w:hAnsi="Arial" w:cs="Arial"/>
          <w:sz w:val="28"/>
          <w:szCs w:val="28"/>
          <w:lang w:val="es-MX" w:eastAsia="es-MX"/>
        </w:rPr>
      </w:pPr>
      <w:r>
        <w:rPr>
          <w:rFonts w:ascii="Arial" w:hAnsi="Arial" w:cs="Arial"/>
          <w:sz w:val="28"/>
          <w:szCs w:val="28"/>
          <w:lang w:val="es-MX" w:eastAsia="es-MX"/>
        </w:rPr>
        <w:t xml:space="preserve">Copia simple del oficio </w:t>
      </w:r>
      <w:r w:rsidRPr="00C06330">
        <w:rPr>
          <w:rFonts w:ascii="Arial" w:hAnsi="Arial" w:cs="Arial"/>
          <w:bCs/>
          <w:sz w:val="28"/>
          <w:szCs w:val="28"/>
        </w:rPr>
        <w:t>AGAM/DGA/DRH/SAP/UD</w:t>
      </w:r>
      <w:r w:rsidR="00C90531">
        <w:rPr>
          <w:rFonts w:ascii="Arial" w:hAnsi="Arial" w:cs="Arial"/>
          <w:bCs/>
          <w:sz w:val="28"/>
          <w:szCs w:val="28"/>
          <w:lang w:val="es-MX"/>
        </w:rPr>
        <w:t>N</w:t>
      </w:r>
      <w:r w:rsidRPr="00C06330">
        <w:rPr>
          <w:rFonts w:ascii="Arial" w:hAnsi="Arial" w:cs="Arial"/>
          <w:bCs/>
          <w:sz w:val="28"/>
          <w:szCs w:val="28"/>
        </w:rPr>
        <w:t>P/0</w:t>
      </w:r>
      <w:r w:rsidR="00C90531">
        <w:rPr>
          <w:rFonts w:ascii="Arial" w:hAnsi="Arial" w:cs="Arial"/>
          <w:bCs/>
          <w:sz w:val="28"/>
          <w:szCs w:val="28"/>
          <w:lang w:val="es-MX"/>
        </w:rPr>
        <w:t>149</w:t>
      </w:r>
      <w:r w:rsidRPr="00C06330">
        <w:rPr>
          <w:rFonts w:ascii="Arial" w:hAnsi="Arial" w:cs="Arial"/>
          <w:bCs/>
          <w:sz w:val="28"/>
          <w:szCs w:val="28"/>
        </w:rPr>
        <w:t xml:space="preserve">/19 de </w:t>
      </w:r>
      <w:r>
        <w:rPr>
          <w:rFonts w:ascii="Arial" w:hAnsi="Arial" w:cs="Arial"/>
          <w:bCs/>
          <w:sz w:val="28"/>
          <w:szCs w:val="28"/>
          <w:lang w:val="es-MX"/>
        </w:rPr>
        <w:t>veinticinco de febrero</w:t>
      </w:r>
      <w:r>
        <w:rPr>
          <w:rStyle w:val="Refdenotaalpie"/>
          <w:rFonts w:ascii="Arial" w:hAnsi="Arial" w:cs="Arial"/>
          <w:bCs/>
          <w:sz w:val="28"/>
          <w:szCs w:val="28"/>
          <w:lang w:val="es-MX"/>
        </w:rPr>
        <w:footnoteReference w:id="23"/>
      </w:r>
      <w:r>
        <w:rPr>
          <w:rFonts w:ascii="Arial" w:hAnsi="Arial" w:cs="Arial"/>
          <w:sz w:val="28"/>
          <w:szCs w:val="28"/>
          <w:lang w:val="es-MX" w:eastAsia="es-MX"/>
        </w:rPr>
        <w:t xml:space="preserve"> </w:t>
      </w:r>
      <w:r>
        <w:rPr>
          <w:rFonts w:ascii="Arial" w:hAnsi="Arial" w:cs="Arial"/>
          <w:bCs/>
          <w:sz w:val="28"/>
          <w:szCs w:val="28"/>
        </w:rPr>
        <w:t xml:space="preserve">por el que </w:t>
      </w:r>
      <w:r>
        <w:rPr>
          <w:rFonts w:ascii="Arial" w:hAnsi="Arial" w:cs="Arial"/>
          <w:bCs/>
          <w:sz w:val="28"/>
          <w:szCs w:val="28"/>
          <w:lang w:val="es-MX"/>
        </w:rPr>
        <w:t xml:space="preserve">se informa </w:t>
      </w:r>
      <w:r w:rsidRPr="00C06330">
        <w:rPr>
          <w:rFonts w:ascii="Arial" w:hAnsi="Arial" w:cs="Arial"/>
          <w:bCs/>
          <w:sz w:val="28"/>
          <w:szCs w:val="28"/>
        </w:rPr>
        <w:t>al Subdirector de la Unidad de Transparencia de la Alcaldía de Gustavo A. Madero, en atención a la Solicitud de Acceso a la Información Pública y Rendición de Cuentas de la Ciudad de México</w:t>
      </w:r>
      <w:r>
        <w:rPr>
          <w:rFonts w:ascii="Arial" w:hAnsi="Arial" w:cs="Arial"/>
          <w:bCs/>
          <w:sz w:val="28"/>
          <w:szCs w:val="28"/>
          <w:lang w:val="es-MX"/>
        </w:rPr>
        <w:t xml:space="preserve"> ─folio 0407000038719─</w:t>
      </w:r>
      <w:r w:rsidRPr="00C06330">
        <w:rPr>
          <w:rFonts w:ascii="Arial" w:hAnsi="Arial" w:cs="Arial"/>
          <w:bCs/>
          <w:sz w:val="28"/>
          <w:szCs w:val="28"/>
        </w:rPr>
        <w:t xml:space="preserve"> realizada por vecinos de la colonia Guadalupe Tepeyac a través del sistema INFOMEX</w:t>
      </w:r>
      <w:r w:rsidR="00D349F7">
        <w:rPr>
          <w:rFonts w:ascii="Arial" w:hAnsi="Arial" w:cs="Arial"/>
          <w:bCs/>
          <w:sz w:val="28"/>
          <w:szCs w:val="28"/>
          <w:lang w:val="es-MX"/>
        </w:rPr>
        <w:t>,</w:t>
      </w:r>
      <w:r>
        <w:rPr>
          <w:rFonts w:ascii="Arial" w:hAnsi="Arial" w:cs="Arial"/>
          <w:bCs/>
          <w:sz w:val="28"/>
          <w:szCs w:val="28"/>
          <w:lang w:val="es-MX"/>
        </w:rPr>
        <w:t xml:space="preserve"> que se proporcionaron los datos requeridos por medio magnético.</w:t>
      </w:r>
    </w:p>
    <w:p w:rsidR="00280D89" w:rsidRPr="00280D89" w:rsidRDefault="00834096" w:rsidP="00834096">
      <w:pPr>
        <w:pStyle w:val="Prrafodelista"/>
        <w:numPr>
          <w:ilvl w:val="0"/>
          <w:numId w:val="4"/>
        </w:numPr>
        <w:spacing w:line="360" w:lineRule="auto"/>
        <w:jc w:val="both"/>
        <w:rPr>
          <w:rFonts w:ascii="Arial" w:hAnsi="Arial" w:cs="Arial"/>
          <w:sz w:val="28"/>
          <w:szCs w:val="28"/>
          <w:lang w:val="es-MX" w:eastAsia="es-MX"/>
        </w:rPr>
      </w:pPr>
      <w:r>
        <w:rPr>
          <w:rFonts w:ascii="Arial" w:hAnsi="Arial" w:cs="Arial"/>
          <w:bCs/>
          <w:sz w:val="28"/>
          <w:szCs w:val="28"/>
          <w:lang w:val="es-MX"/>
        </w:rPr>
        <w:t>C</w:t>
      </w:r>
      <w:r w:rsidRPr="00834096">
        <w:rPr>
          <w:rFonts w:ascii="Arial" w:hAnsi="Arial" w:cs="Arial"/>
          <w:bCs/>
          <w:sz w:val="28"/>
          <w:szCs w:val="28"/>
          <w:lang w:val="es-MX"/>
        </w:rPr>
        <w:t xml:space="preserve">opia simple de </w:t>
      </w:r>
      <w:r w:rsidR="006E617F">
        <w:rPr>
          <w:rFonts w:ascii="Arial" w:hAnsi="Arial" w:cs="Arial"/>
          <w:bCs/>
          <w:sz w:val="28"/>
          <w:szCs w:val="28"/>
          <w:lang w:val="es-MX"/>
        </w:rPr>
        <w:t xml:space="preserve">la </w:t>
      </w:r>
      <w:r w:rsidRPr="00834096">
        <w:rPr>
          <w:rFonts w:ascii="Arial" w:hAnsi="Arial" w:cs="Arial"/>
          <w:bCs/>
          <w:sz w:val="28"/>
          <w:szCs w:val="28"/>
          <w:lang w:val="es-MX"/>
        </w:rPr>
        <w:t>impresión</w:t>
      </w:r>
      <w:r>
        <w:rPr>
          <w:rFonts w:ascii="Arial" w:hAnsi="Arial" w:cs="Arial"/>
          <w:bCs/>
          <w:sz w:val="28"/>
          <w:szCs w:val="28"/>
          <w:lang w:val="es-MX"/>
        </w:rPr>
        <w:t xml:space="preserve"> de una captura de pantalla de la que se aprecia que </w:t>
      </w:r>
      <w:r w:rsidR="006863DE">
        <w:rPr>
          <w:rFonts w:ascii="Arial" w:hAnsi="Arial" w:cs="Arial"/>
          <w:bCs/>
          <w:sz w:val="28"/>
          <w:szCs w:val="28"/>
          <w:lang w:val="es-MX"/>
        </w:rPr>
        <w:t xml:space="preserve">se encontraba </w:t>
      </w:r>
      <w:r>
        <w:rPr>
          <w:rFonts w:ascii="Arial" w:hAnsi="Arial" w:cs="Arial"/>
          <w:bCs/>
          <w:sz w:val="28"/>
          <w:szCs w:val="28"/>
          <w:lang w:val="es-MX"/>
        </w:rPr>
        <w:t>en la nómina del órgano político administrativo Gustavo A. Madero</w:t>
      </w:r>
      <w:r w:rsidR="006863DE">
        <w:rPr>
          <w:rFonts w:ascii="Arial" w:hAnsi="Arial" w:cs="Arial"/>
          <w:bCs/>
          <w:sz w:val="28"/>
          <w:szCs w:val="28"/>
          <w:lang w:val="es-MX"/>
        </w:rPr>
        <w:t xml:space="preserve"> la ciudadana María Diana Ávila Larrañaga como operativo general-PR “B”</w:t>
      </w:r>
      <w:r w:rsidR="006863DE">
        <w:rPr>
          <w:rStyle w:val="Refdenotaalpie"/>
          <w:rFonts w:ascii="Arial" w:hAnsi="Arial" w:cs="Arial"/>
          <w:bCs/>
          <w:sz w:val="28"/>
          <w:szCs w:val="28"/>
          <w:lang w:val="es-MX"/>
        </w:rPr>
        <w:footnoteReference w:id="24"/>
      </w:r>
      <w:r w:rsidR="006863DE">
        <w:rPr>
          <w:rFonts w:ascii="Arial" w:hAnsi="Arial" w:cs="Arial"/>
          <w:bCs/>
          <w:sz w:val="28"/>
          <w:szCs w:val="28"/>
          <w:lang w:val="es-MX"/>
        </w:rPr>
        <w:t>; y la ciudadana Geraldine Ingrid Grace Carrera Chantes como operativo asignado-PR “A”</w:t>
      </w:r>
      <w:r w:rsidR="006863DE">
        <w:rPr>
          <w:rStyle w:val="Refdenotaalpie"/>
          <w:rFonts w:ascii="Arial" w:hAnsi="Arial" w:cs="Arial"/>
          <w:bCs/>
          <w:sz w:val="28"/>
          <w:szCs w:val="28"/>
          <w:lang w:val="es-MX"/>
        </w:rPr>
        <w:footnoteReference w:id="25"/>
      </w:r>
      <w:r w:rsidR="00280D89">
        <w:rPr>
          <w:rFonts w:ascii="Arial" w:hAnsi="Arial" w:cs="Arial"/>
          <w:bCs/>
          <w:sz w:val="28"/>
          <w:szCs w:val="28"/>
          <w:lang w:val="es-MX"/>
        </w:rPr>
        <w:t>.</w:t>
      </w:r>
    </w:p>
    <w:p w:rsidR="00280D89" w:rsidRDefault="00280D89" w:rsidP="00280D89">
      <w:pPr>
        <w:spacing w:line="360" w:lineRule="auto"/>
        <w:jc w:val="both"/>
        <w:rPr>
          <w:rFonts w:ascii="Arial" w:hAnsi="Arial" w:cs="Arial"/>
          <w:bCs/>
          <w:sz w:val="28"/>
          <w:szCs w:val="28"/>
          <w:lang w:val="es-MX"/>
        </w:rPr>
      </w:pPr>
    </w:p>
    <w:p w:rsidR="006E617F" w:rsidRDefault="006E617F" w:rsidP="00280D89">
      <w:pPr>
        <w:spacing w:line="360" w:lineRule="auto"/>
        <w:jc w:val="both"/>
        <w:rPr>
          <w:rFonts w:ascii="Arial" w:hAnsi="Arial" w:cs="Arial"/>
          <w:bCs/>
          <w:sz w:val="28"/>
          <w:szCs w:val="28"/>
          <w:lang w:val="es-MX"/>
        </w:rPr>
      </w:pPr>
      <w:r>
        <w:rPr>
          <w:rFonts w:ascii="Arial" w:hAnsi="Arial" w:cs="Arial"/>
          <w:b/>
          <w:bCs/>
          <w:sz w:val="28"/>
          <w:szCs w:val="28"/>
          <w:lang w:val="es-MX"/>
        </w:rPr>
        <w:t xml:space="preserve">b. </w:t>
      </w:r>
      <w:r w:rsidR="00280D89">
        <w:rPr>
          <w:rFonts w:ascii="Arial" w:hAnsi="Arial" w:cs="Arial"/>
          <w:b/>
          <w:bCs/>
          <w:sz w:val="28"/>
          <w:szCs w:val="28"/>
          <w:lang w:val="es-MX"/>
        </w:rPr>
        <w:t>Respuesta al emplazamiento</w:t>
      </w:r>
      <w:r w:rsidR="00C90531">
        <w:rPr>
          <w:rFonts w:ascii="Arial" w:hAnsi="Arial" w:cs="Arial"/>
          <w:b/>
          <w:bCs/>
          <w:sz w:val="28"/>
          <w:szCs w:val="28"/>
          <w:lang w:val="es-MX"/>
        </w:rPr>
        <w:t xml:space="preserve"> y defensa</w:t>
      </w:r>
      <w:r w:rsidR="00280D89">
        <w:rPr>
          <w:rFonts w:ascii="Arial" w:hAnsi="Arial" w:cs="Arial"/>
          <w:bCs/>
          <w:sz w:val="28"/>
          <w:szCs w:val="28"/>
          <w:lang w:val="es-MX"/>
        </w:rPr>
        <w:t xml:space="preserve">. </w:t>
      </w:r>
    </w:p>
    <w:p w:rsidR="006E617F" w:rsidRDefault="006E617F" w:rsidP="00280D89">
      <w:pPr>
        <w:spacing w:line="360" w:lineRule="auto"/>
        <w:jc w:val="both"/>
        <w:rPr>
          <w:rFonts w:ascii="Arial" w:hAnsi="Arial" w:cs="Arial"/>
          <w:bCs/>
          <w:sz w:val="28"/>
          <w:szCs w:val="28"/>
          <w:lang w:val="es-MX"/>
        </w:rPr>
      </w:pPr>
    </w:p>
    <w:p w:rsidR="00C90531" w:rsidRDefault="00280D89" w:rsidP="00280D89">
      <w:pPr>
        <w:spacing w:line="360" w:lineRule="auto"/>
        <w:jc w:val="both"/>
        <w:rPr>
          <w:rFonts w:ascii="Arial" w:hAnsi="Arial" w:cs="Arial"/>
          <w:bCs/>
          <w:sz w:val="28"/>
          <w:szCs w:val="28"/>
        </w:rPr>
      </w:pPr>
      <w:r>
        <w:rPr>
          <w:rFonts w:ascii="Arial" w:hAnsi="Arial" w:cs="Arial"/>
          <w:bCs/>
          <w:sz w:val="28"/>
          <w:szCs w:val="28"/>
          <w:lang w:val="es-MX"/>
        </w:rPr>
        <w:t xml:space="preserve">Por medio </w:t>
      </w:r>
      <w:r w:rsidR="00C90531">
        <w:rPr>
          <w:rFonts w:ascii="Arial" w:hAnsi="Arial" w:cs="Arial"/>
          <w:bCs/>
          <w:sz w:val="28"/>
          <w:szCs w:val="28"/>
          <w:lang w:val="es-MX"/>
        </w:rPr>
        <w:t xml:space="preserve">de su escrito de respuesta, las personas presuntas infractoras manifestaron que es cierto el contenido del oficio </w:t>
      </w:r>
      <w:r w:rsidR="00C90531" w:rsidRPr="00C06330">
        <w:rPr>
          <w:rFonts w:ascii="Arial" w:hAnsi="Arial" w:cs="Arial"/>
          <w:bCs/>
          <w:sz w:val="28"/>
          <w:szCs w:val="28"/>
        </w:rPr>
        <w:lastRenderedPageBreak/>
        <w:t>AGAM/DGA/DRH/SAP/UDMP/0442/19</w:t>
      </w:r>
      <w:r w:rsidR="00C90531">
        <w:rPr>
          <w:rFonts w:ascii="Arial" w:hAnsi="Arial" w:cs="Arial"/>
          <w:bCs/>
          <w:sz w:val="28"/>
          <w:szCs w:val="28"/>
        </w:rPr>
        <w:t>, es decir, que laboraron en la entonces Delegación Gustavo A. Madero.</w:t>
      </w:r>
    </w:p>
    <w:p w:rsidR="00C90531" w:rsidRDefault="00C90531" w:rsidP="00280D89">
      <w:pPr>
        <w:spacing w:line="360" w:lineRule="auto"/>
        <w:jc w:val="both"/>
        <w:rPr>
          <w:rFonts w:ascii="Arial" w:hAnsi="Arial" w:cs="Arial"/>
          <w:bCs/>
          <w:sz w:val="28"/>
          <w:szCs w:val="28"/>
        </w:rPr>
      </w:pPr>
    </w:p>
    <w:p w:rsidR="00E251E8" w:rsidRDefault="00C90531" w:rsidP="00280D89">
      <w:pPr>
        <w:spacing w:line="360" w:lineRule="auto"/>
        <w:jc w:val="both"/>
        <w:rPr>
          <w:rFonts w:ascii="Arial" w:hAnsi="Arial" w:cs="Arial"/>
          <w:bCs/>
          <w:sz w:val="28"/>
          <w:szCs w:val="28"/>
        </w:rPr>
      </w:pPr>
      <w:r>
        <w:rPr>
          <w:rFonts w:ascii="Arial" w:hAnsi="Arial" w:cs="Arial"/>
          <w:bCs/>
          <w:sz w:val="28"/>
          <w:szCs w:val="28"/>
        </w:rPr>
        <w:t>No obstante, en su defensa refirieron no haber incurrido en ninguna infracción</w:t>
      </w:r>
      <w:r w:rsidR="00E251E8">
        <w:rPr>
          <w:rFonts w:ascii="Arial" w:hAnsi="Arial" w:cs="Arial"/>
          <w:bCs/>
          <w:sz w:val="28"/>
          <w:szCs w:val="28"/>
        </w:rPr>
        <w:t xml:space="preserve">, lo que consideran así porque el artículo 95 de la Ley de Participación abrogada </w:t>
      </w:r>
      <w:r w:rsidR="00E251E8" w:rsidRPr="00B31410">
        <w:rPr>
          <w:rFonts w:ascii="Arial" w:hAnsi="Arial" w:cs="Arial"/>
          <w:bCs/>
          <w:sz w:val="28"/>
          <w:szCs w:val="28"/>
        </w:rPr>
        <w:t>permit</w:t>
      </w:r>
      <w:r w:rsidR="00382435" w:rsidRPr="00B31410">
        <w:rPr>
          <w:rFonts w:ascii="Arial" w:hAnsi="Arial" w:cs="Arial"/>
          <w:bCs/>
          <w:sz w:val="28"/>
          <w:szCs w:val="28"/>
        </w:rPr>
        <w:t>ía</w:t>
      </w:r>
      <w:r w:rsidR="00E251E8" w:rsidRPr="00B31410">
        <w:rPr>
          <w:rFonts w:ascii="Arial" w:hAnsi="Arial" w:cs="Arial"/>
          <w:bCs/>
          <w:sz w:val="28"/>
          <w:szCs w:val="28"/>
        </w:rPr>
        <w:t xml:space="preserve"> postularse como integrante de un Comité Ciudadano a una persona que labor</w:t>
      </w:r>
      <w:r w:rsidR="00B45D7F" w:rsidRPr="00B31410">
        <w:rPr>
          <w:rFonts w:ascii="Arial" w:hAnsi="Arial" w:cs="Arial"/>
          <w:bCs/>
          <w:sz w:val="28"/>
          <w:szCs w:val="28"/>
        </w:rPr>
        <w:t xml:space="preserve">ara </w:t>
      </w:r>
      <w:r w:rsidR="00E251E8" w:rsidRPr="00B31410">
        <w:rPr>
          <w:rFonts w:ascii="Arial" w:hAnsi="Arial" w:cs="Arial"/>
          <w:bCs/>
          <w:sz w:val="28"/>
          <w:szCs w:val="28"/>
        </w:rPr>
        <w:t>en la</w:t>
      </w:r>
      <w:r w:rsidR="00E251E8">
        <w:rPr>
          <w:rFonts w:ascii="Arial" w:hAnsi="Arial" w:cs="Arial"/>
          <w:bCs/>
          <w:sz w:val="28"/>
          <w:szCs w:val="28"/>
        </w:rPr>
        <w:t xml:space="preserve"> administración pública delegacional, siempre y cuando ocupara un cargo menor a enlace.</w:t>
      </w:r>
    </w:p>
    <w:p w:rsidR="006513F1" w:rsidRDefault="006513F1" w:rsidP="00280D89">
      <w:pPr>
        <w:spacing w:line="360" w:lineRule="auto"/>
        <w:jc w:val="both"/>
        <w:rPr>
          <w:rFonts w:ascii="Arial" w:hAnsi="Arial" w:cs="Arial"/>
          <w:bCs/>
          <w:sz w:val="28"/>
          <w:szCs w:val="28"/>
        </w:rPr>
      </w:pPr>
    </w:p>
    <w:p w:rsidR="000B2BEA" w:rsidRDefault="006E617F" w:rsidP="00280D89">
      <w:pPr>
        <w:spacing w:line="360" w:lineRule="auto"/>
        <w:jc w:val="both"/>
        <w:rPr>
          <w:rFonts w:ascii="Arial" w:hAnsi="Arial" w:cs="Arial"/>
          <w:b/>
          <w:bCs/>
          <w:sz w:val="28"/>
          <w:szCs w:val="28"/>
        </w:rPr>
      </w:pPr>
      <w:r>
        <w:rPr>
          <w:rFonts w:ascii="Arial" w:hAnsi="Arial" w:cs="Arial"/>
          <w:b/>
          <w:bCs/>
          <w:sz w:val="28"/>
          <w:szCs w:val="28"/>
        </w:rPr>
        <w:t xml:space="preserve">c. </w:t>
      </w:r>
      <w:r w:rsidR="000B2BEA">
        <w:rPr>
          <w:rFonts w:ascii="Arial" w:hAnsi="Arial" w:cs="Arial"/>
          <w:b/>
          <w:bCs/>
          <w:sz w:val="28"/>
          <w:szCs w:val="28"/>
        </w:rPr>
        <w:t>Pruebas aportadas por el Instituto Electoral.</w:t>
      </w:r>
    </w:p>
    <w:p w:rsidR="000B2BEA" w:rsidRDefault="000B2BEA" w:rsidP="00280D89">
      <w:pPr>
        <w:spacing w:line="360" w:lineRule="auto"/>
        <w:jc w:val="both"/>
        <w:rPr>
          <w:rFonts w:ascii="Arial" w:hAnsi="Arial" w:cs="Arial"/>
          <w:b/>
          <w:bCs/>
          <w:sz w:val="28"/>
          <w:szCs w:val="28"/>
        </w:rPr>
      </w:pPr>
    </w:p>
    <w:p w:rsidR="00184B13" w:rsidRDefault="000B2BEA" w:rsidP="00280D89">
      <w:pPr>
        <w:spacing w:line="360" w:lineRule="auto"/>
        <w:jc w:val="both"/>
        <w:rPr>
          <w:rFonts w:ascii="Arial" w:hAnsi="Arial" w:cs="Arial"/>
          <w:bCs/>
          <w:sz w:val="28"/>
          <w:szCs w:val="28"/>
        </w:rPr>
      </w:pPr>
      <w:r>
        <w:rPr>
          <w:rFonts w:ascii="Arial" w:hAnsi="Arial" w:cs="Arial"/>
          <w:bCs/>
          <w:sz w:val="28"/>
          <w:szCs w:val="28"/>
        </w:rPr>
        <w:t xml:space="preserve">Al rendir su informe circunstanciado, la autoridad responsable aportó copia certificada </w:t>
      </w:r>
      <w:r w:rsidRPr="000B2BEA">
        <w:rPr>
          <w:rFonts w:ascii="Arial" w:hAnsi="Arial" w:cs="Arial"/>
          <w:bCs/>
          <w:sz w:val="28"/>
          <w:szCs w:val="28"/>
        </w:rPr>
        <w:t>del Acta Circunstanciada en la que se hizo constar la instalación del Comité</w:t>
      </w:r>
      <w:r w:rsidR="00D349F7">
        <w:rPr>
          <w:rFonts w:ascii="Arial" w:hAnsi="Arial" w:cs="Arial"/>
          <w:bCs/>
          <w:sz w:val="28"/>
          <w:szCs w:val="28"/>
        </w:rPr>
        <w:t>,</w:t>
      </w:r>
      <w:r>
        <w:rPr>
          <w:rStyle w:val="Refdenotaalpie"/>
          <w:rFonts w:ascii="Arial" w:hAnsi="Arial" w:cs="Arial"/>
          <w:bCs/>
          <w:sz w:val="28"/>
          <w:szCs w:val="28"/>
        </w:rPr>
        <w:footnoteReference w:id="26"/>
      </w:r>
      <w:r>
        <w:rPr>
          <w:rFonts w:ascii="Arial" w:hAnsi="Arial" w:cs="Arial"/>
          <w:bCs/>
          <w:sz w:val="28"/>
          <w:szCs w:val="28"/>
        </w:rPr>
        <w:t xml:space="preserve"> </w:t>
      </w:r>
      <w:r w:rsidR="00473484">
        <w:rPr>
          <w:rFonts w:ascii="Arial" w:hAnsi="Arial" w:cs="Arial"/>
          <w:bCs/>
          <w:sz w:val="28"/>
          <w:szCs w:val="28"/>
        </w:rPr>
        <w:t xml:space="preserve">de la que se desprende </w:t>
      </w:r>
      <w:r w:rsidR="00184B13">
        <w:rPr>
          <w:rFonts w:ascii="Arial" w:hAnsi="Arial" w:cs="Arial"/>
          <w:bCs/>
          <w:sz w:val="28"/>
          <w:szCs w:val="28"/>
        </w:rPr>
        <w:t>lo siguiente:</w:t>
      </w:r>
    </w:p>
    <w:p w:rsidR="00184B13" w:rsidRDefault="00184B13" w:rsidP="00280D89">
      <w:pPr>
        <w:spacing w:line="360" w:lineRule="auto"/>
        <w:jc w:val="both"/>
        <w:rPr>
          <w:rFonts w:ascii="Arial" w:hAnsi="Arial" w:cs="Arial"/>
          <w:bCs/>
          <w:sz w:val="28"/>
          <w:szCs w:val="28"/>
        </w:rPr>
      </w:pPr>
    </w:p>
    <w:p w:rsidR="000B2BEA" w:rsidRPr="000B2BEA" w:rsidRDefault="00184B13" w:rsidP="00280D89">
      <w:pPr>
        <w:spacing w:line="360" w:lineRule="auto"/>
        <w:jc w:val="both"/>
        <w:rPr>
          <w:rFonts w:ascii="Arial" w:hAnsi="Arial" w:cs="Arial"/>
          <w:bCs/>
          <w:sz w:val="28"/>
          <w:szCs w:val="28"/>
        </w:rPr>
      </w:pPr>
      <w:r>
        <w:rPr>
          <w:rFonts w:ascii="Arial" w:hAnsi="Arial" w:cs="Arial"/>
          <w:bCs/>
          <w:sz w:val="28"/>
          <w:szCs w:val="28"/>
        </w:rPr>
        <w:t>Que e</w:t>
      </w:r>
      <w:r>
        <w:rPr>
          <w:rFonts w:ascii="Arial" w:hAnsi="Arial" w:cs="Arial"/>
          <w:bCs/>
          <w:sz w:val="28"/>
          <w:szCs w:val="28"/>
          <w:lang w:val="es-MX"/>
        </w:rPr>
        <w:t xml:space="preserve">l veintitrés de enero de dos mil diecisiete </w:t>
      </w:r>
      <w:r w:rsidR="006E617F">
        <w:rPr>
          <w:rFonts w:ascii="Arial" w:hAnsi="Arial" w:cs="Arial"/>
          <w:bCs/>
          <w:sz w:val="28"/>
          <w:szCs w:val="28"/>
          <w:lang w:val="es-MX"/>
        </w:rPr>
        <w:t>s</w:t>
      </w:r>
      <w:r>
        <w:rPr>
          <w:rFonts w:ascii="Arial" w:hAnsi="Arial" w:cs="Arial"/>
          <w:bCs/>
          <w:sz w:val="28"/>
          <w:szCs w:val="28"/>
          <w:lang w:val="es-MX"/>
        </w:rPr>
        <w:t>e llevó a cabo la sesión de instalación del Comité en la que consta que los integrantes ─entre los que se encuentran las personas probables infractoras─ rindieron la protesta de ley al tenor de la siguiente pregunta: “</w:t>
      </w:r>
      <w:r>
        <w:rPr>
          <w:rFonts w:ascii="Arial" w:hAnsi="Arial" w:cs="Arial"/>
          <w:bCs/>
          <w:i/>
          <w:sz w:val="28"/>
          <w:szCs w:val="28"/>
          <w:lang w:val="es-MX"/>
        </w:rPr>
        <w:t xml:space="preserve">¿Protestan ustedes guardar y hacer guardar la Constitución Política de los Estados Unidos Mexicanos, el Estatuto de Gobierno del Distrito Federal, el Código de Instituciones y Procedimientos Electorales del Distrito Federal, la Ley de Participación Ciudadana del Distrito Federal y demás disposiciones que de estas normas emanan, así como velar los principios de la participación ciudadana, desempeñando con autonomía, respeto, responsabilidad, compromiso, eficacia y eficiencia, el cargo que la ciudadanía les ha conferido de integrante </w:t>
      </w:r>
      <w:r>
        <w:rPr>
          <w:rFonts w:ascii="Arial" w:hAnsi="Arial" w:cs="Arial"/>
          <w:bCs/>
          <w:i/>
          <w:sz w:val="28"/>
          <w:szCs w:val="28"/>
          <w:lang w:val="es-MX"/>
        </w:rPr>
        <w:lastRenderedPageBreak/>
        <w:t>de Comité Ciudadano de su colonia durante el periodo 2017-2019?</w:t>
      </w:r>
      <w:r w:rsidR="00D349F7">
        <w:rPr>
          <w:rFonts w:ascii="Arial" w:hAnsi="Arial" w:cs="Arial"/>
          <w:bCs/>
          <w:sz w:val="28"/>
          <w:szCs w:val="28"/>
          <w:lang w:val="es-MX"/>
        </w:rPr>
        <w:t>”</w:t>
      </w:r>
      <w:r>
        <w:rPr>
          <w:rFonts w:ascii="Arial" w:hAnsi="Arial" w:cs="Arial"/>
          <w:bCs/>
          <w:sz w:val="28"/>
          <w:szCs w:val="28"/>
          <w:lang w:val="es-MX"/>
        </w:rPr>
        <w:t>. A la que respondieron “Sí, protesto”.</w:t>
      </w:r>
    </w:p>
    <w:p w:rsidR="000B2BEA" w:rsidRDefault="000B2BEA" w:rsidP="00280D89">
      <w:pPr>
        <w:spacing w:line="360" w:lineRule="auto"/>
        <w:jc w:val="both"/>
        <w:rPr>
          <w:rFonts w:ascii="Arial" w:hAnsi="Arial" w:cs="Arial"/>
          <w:b/>
          <w:bCs/>
          <w:sz w:val="28"/>
          <w:szCs w:val="28"/>
        </w:rPr>
      </w:pPr>
    </w:p>
    <w:p w:rsidR="0099002F" w:rsidRPr="003258DD" w:rsidRDefault="006E617F" w:rsidP="00280D89">
      <w:pPr>
        <w:spacing w:line="360" w:lineRule="auto"/>
        <w:jc w:val="both"/>
        <w:rPr>
          <w:rFonts w:ascii="Arial" w:hAnsi="Arial" w:cs="Arial"/>
          <w:b/>
          <w:bCs/>
          <w:sz w:val="28"/>
          <w:szCs w:val="28"/>
        </w:rPr>
      </w:pPr>
      <w:r w:rsidRPr="003258DD">
        <w:rPr>
          <w:rFonts w:ascii="Arial" w:hAnsi="Arial" w:cs="Arial"/>
          <w:b/>
          <w:bCs/>
          <w:sz w:val="28"/>
          <w:szCs w:val="28"/>
        </w:rPr>
        <w:t xml:space="preserve">d. </w:t>
      </w:r>
      <w:r w:rsidR="0099002F" w:rsidRPr="003258DD">
        <w:rPr>
          <w:rFonts w:ascii="Arial" w:hAnsi="Arial" w:cs="Arial"/>
          <w:b/>
          <w:bCs/>
          <w:sz w:val="28"/>
          <w:szCs w:val="28"/>
        </w:rPr>
        <w:t>Inspección realizada por este Tribunal Electoral.</w:t>
      </w:r>
    </w:p>
    <w:p w:rsidR="007862D0" w:rsidRPr="003258DD" w:rsidRDefault="007862D0" w:rsidP="00280D89">
      <w:pPr>
        <w:spacing w:line="360" w:lineRule="auto"/>
        <w:jc w:val="both"/>
        <w:rPr>
          <w:rFonts w:ascii="Arial" w:hAnsi="Arial" w:cs="Arial"/>
          <w:b/>
          <w:bCs/>
          <w:sz w:val="28"/>
          <w:szCs w:val="28"/>
        </w:rPr>
      </w:pPr>
    </w:p>
    <w:p w:rsidR="007862D0" w:rsidRPr="007862D0" w:rsidRDefault="00A9219C" w:rsidP="0097249A">
      <w:pPr>
        <w:spacing w:line="360" w:lineRule="auto"/>
        <w:jc w:val="both"/>
        <w:rPr>
          <w:rFonts w:ascii="Arial" w:hAnsi="Arial" w:cs="Arial"/>
          <w:bCs/>
          <w:sz w:val="28"/>
          <w:szCs w:val="28"/>
        </w:rPr>
      </w:pPr>
      <w:r w:rsidRPr="003258DD">
        <w:rPr>
          <w:rFonts w:ascii="Arial" w:hAnsi="Arial" w:cs="Arial"/>
          <w:bCs/>
          <w:sz w:val="28"/>
          <w:szCs w:val="28"/>
          <w:lang w:val="es-MX"/>
        </w:rPr>
        <w:t xml:space="preserve">El veinte de noviembre este Órgano Jurisdiccional realizó una inspección </w:t>
      </w:r>
      <w:r w:rsidR="007862D0" w:rsidRPr="003258DD">
        <w:rPr>
          <w:rFonts w:ascii="Arial" w:hAnsi="Arial" w:cs="Arial"/>
          <w:bCs/>
          <w:sz w:val="28"/>
          <w:szCs w:val="28"/>
          <w:lang w:val="es-MX"/>
        </w:rPr>
        <w:t>al Sistema INFOMEX</w:t>
      </w:r>
      <w:r w:rsidR="00496C3A" w:rsidRPr="003258DD">
        <w:rPr>
          <w:rFonts w:ascii="Arial" w:hAnsi="Arial" w:cs="Arial"/>
          <w:bCs/>
          <w:sz w:val="28"/>
          <w:szCs w:val="28"/>
          <w:lang w:val="es-MX"/>
        </w:rPr>
        <w:t>,</w:t>
      </w:r>
      <w:r w:rsidR="007862D0" w:rsidRPr="003258DD">
        <w:rPr>
          <w:rFonts w:ascii="Arial" w:hAnsi="Arial" w:cs="Arial"/>
          <w:bCs/>
          <w:sz w:val="28"/>
          <w:szCs w:val="28"/>
          <w:lang w:val="es-MX"/>
        </w:rPr>
        <w:t xml:space="preserve"> </w:t>
      </w:r>
      <w:r w:rsidR="00265738" w:rsidRPr="003258DD">
        <w:rPr>
          <w:rFonts w:ascii="Arial" w:hAnsi="Arial" w:cs="Arial"/>
          <w:bCs/>
          <w:sz w:val="28"/>
          <w:szCs w:val="28"/>
          <w:lang w:val="es-MX"/>
        </w:rPr>
        <w:t xml:space="preserve">en la que </w:t>
      </w:r>
      <w:r w:rsidR="007862D0" w:rsidRPr="003258DD">
        <w:rPr>
          <w:rFonts w:ascii="Arial" w:hAnsi="Arial" w:cs="Arial"/>
          <w:bCs/>
          <w:sz w:val="28"/>
          <w:szCs w:val="28"/>
          <w:lang w:val="es-MX"/>
        </w:rPr>
        <w:t xml:space="preserve">se corroboró que </w:t>
      </w:r>
      <w:r w:rsidR="00496C3A" w:rsidRPr="003258DD">
        <w:rPr>
          <w:rFonts w:ascii="Arial" w:hAnsi="Arial" w:cs="Arial"/>
          <w:bCs/>
          <w:sz w:val="28"/>
          <w:szCs w:val="28"/>
          <w:lang w:val="es-MX"/>
        </w:rPr>
        <w:t xml:space="preserve">en dicho sistema </w:t>
      </w:r>
      <w:r w:rsidR="00265738" w:rsidRPr="003258DD">
        <w:rPr>
          <w:rFonts w:ascii="Arial" w:hAnsi="Arial" w:cs="Arial"/>
          <w:bCs/>
          <w:sz w:val="28"/>
          <w:szCs w:val="28"/>
          <w:lang w:val="es-MX"/>
        </w:rPr>
        <w:t xml:space="preserve">está registrado </w:t>
      </w:r>
      <w:r w:rsidR="00273DF9" w:rsidRPr="003258DD">
        <w:rPr>
          <w:rFonts w:ascii="Arial" w:hAnsi="Arial" w:cs="Arial"/>
          <w:bCs/>
          <w:sz w:val="28"/>
          <w:szCs w:val="28"/>
          <w:lang w:val="es-MX"/>
        </w:rPr>
        <w:t>e</w:t>
      </w:r>
      <w:r w:rsidR="00265738" w:rsidRPr="003258DD">
        <w:rPr>
          <w:rFonts w:ascii="Arial" w:hAnsi="Arial" w:cs="Arial"/>
          <w:bCs/>
          <w:sz w:val="28"/>
          <w:szCs w:val="28"/>
          <w:lang w:val="es-MX"/>
        </w:rPr>
        <w:t xml:space="preserve">l oficio </w:t>
      </w:r>
      <w:r w:rsidR="00265738" w:rsidRPr="003258DD">
        <w:rPr>
          <w:rFonts w:ascii="Arial" w:hAnsi="Arial" w:cs="Arial"/>
          <w:bCs/>
          <w:sz w:val="28"/>
          <w:szCs w:val="28"/>
        </w:rPr>
        <w:t>AGAM/DGA/DRH/SAP/UDMP/0442/19, a través del que se dio respuesta a la Solicitud de Acceso a la Información Pública y Rendición de Cuentas de la Ciudad de México</w:t>
      </w:r>
      <w:r w:rsidR="00265738" w:rsidRPr="003258DD">
        <w:rPr>
          <w:rFonts w:ascii="Arial" w:hAnsi="Arial" w:cs="Arial"/>
          <w:bCs/>
          <w:sz w:val="28"/>
          <w:szCs w:val="28"/>
          <w:lang w:val="es-MX"/>
        </w:rPr>
        <w:t xml:space="preserve"> </w:t>
      </w:r>
      <w:r w:rsidR="00265738" w:rsidRPr="003258DD">
        <w:rPr>
          <w:rFonts w:ascii="Arial" w:hAnsi="Arial" w:cs="Arial"/>
          <w:bCs/>
          <w:sz w:val="28"/>
          <w:szCs w:val="28"/>
        </w:rPr>
        <w:t>realizada por vecinos de la colonia Guadalupe Tepeyac.</w:t>
      </w:r>
      <w:r w:rsidR="00265738" w:rsidRPr="003258DD">
        <w:rPr>
          <w:rStyle w:val="Refdenotaalpie"/>
          <w:rFonts w:ascii="Arial" w:hAnsi="Arial" w:cs="Arial"/>
          <w:bCs/>
          <w:sz w:val="28"/>
          <w:szCs w:val="28"/>
        </w:rPr>
        <w:footnoteReference w:id="27"/>
      </w:r>
    </w:p>
    <w:p w:rsidR="003D03E8" w:rsidRDefault="003D03E8" w:rsidP="0097249A">
      <w:pPr>
        <w:spacing w:line="360" w:lineRule="auto"/>
        <w:jc w:val="both"/>
        <w:rPr>
          <w:rFonts w:ascii="Arial" w:hAnsi="Arial" w:cs="Arial"/>
          <w:b/>
          <w:bCs/>
          <w:sz w:val="28"/>
          <w:szCs w:val="28"/>
        </w:rPr>
      </w:pPr>
    </w:p>
    <w:p w:rsidR="009248E2" w:rsidRDefault="0099002F" w:rsidP="0097249A">
      <w:pPr>
        <w:spacing w:line="360" w:lineRule="auto"/>
        <w:jc w:val="both"/>
        <w:rPr>
          <w:rFonts w:ascii="Arial" w:hAnsi="Arial" w:cs="Arial"/>
          <w:b/>
          <w:bCs/>
          <w:sz w:val="28"/>
          <w:szCs w:val="28"/>
        </w:rPr>
      </w:pPr>
      <w:r>
        <w:rPr>
          <w:rFonts w:ascii="Arial" w:hAnsi="Arial" w:cs="Arial"/>
          <w:b/>
          <w:bCs/>
          <w:sz w:val="28"/>
          <w:szCs w:val="28"/>
        </w:rPr>
        <w:t xml:space="preserve">e. </w:t>
      </w:r>
      <w:r w:rsidR="009248E2">
        <w:rPr>
          <w:rFonts w:ascii="Arial" w:hAnsi="Arial" w:cs="Arial"/>
          <w:b/>
          <w:bCs/>
          <w:sz w:val="28"/>
          <w:szCs w:val="28"/>
        </w:rPr>
        <w:t>Valoración probatoria.</w:t>
      </w:r>
    </w:p>
    <w:p w:rsidR="009248E2" w:rsidRDefault="009248E2" w:rsidP="0097249A">
      <w:pPr>
        <w:spacing w:line="360" w:lineRule="auto"/>
        <w:jc w:val="both"/>
        <w:rPr>
          <w:rFonts w:ascii="Arial" w:hAnsi="Arial" w:cs="Arial"/>
          <w:b/>
          <w:bCs/>
          <w:sz w:val="28"/>
          <w:szCs w:val="28"/>
        </w:rPr>
      </w:pPr>
    </w:p>
    <w:p w:rsidR="004346DF" w:rsidRDefault="004346DF" w:rsidP="0097249A">
      <w:pPr>
        <w:spacing w:line="360" w:lineRule="auto"/>
        <w:jc w:val="both"/>
        <w:rPr>
          <w:rFonts w:ascii="Arial" w:hAnsi="Arial" w:cs="Arial"/>
          <w:bCs/>
          <w:sz w:val="28"/>
          <w:szCs w:val="28"/>
        </w:rPr>
      </w:pPr>
      <w:r>
        <w:rPr>
          <w:rFonts w:ascii="Arial" w:hAnsi="Arial" w:cs="Arial"/>
          <w:bCs/>
          <w:sz w:val="28"/>
          <w:szCs w:val="28"/>
          <w:lang w:val="es-MX"/>
        </w:rPr>
        <w:t xml:space="preserve">La copia certificada del Acta Circunstanciada de la instalación del Comité tiene pleno valor probatorio </w:t>
      </w:r>
      <w:r w:rsidR="00011758">
        <w:rPr>
          <w:rFonts w:ascii="Arial" w:hAnsi="Arial" w:cs="Arial"/>
          <w:bCs/>
          <w:sz w:val="28"/>
          <w:szCs w:val="28"/>
          <w:lang w:val="es-MX"/>
        </w:rPr>
        <w:t xml:space="preserve">por ser </w:t>
      </w:r>
      <w:r>
        <w:rPr>
          <w:rFonts w:ascii="Arial" w:hAnsi="Arial" w:cs="Arial"/>
          <w:bCs/>
          <w:sz w:val="28"/>
          <w:szCs w:val="28"/>
          <w:lang w:val="es-MX"/>
        </w:rPr>
        <w:t>una documental pública</w:t>
      </w:r>
      <w:r w:rsidR="00D349F7">
        <w:rPr>
          <w:rFonts w:ascii="Arial" w:hAnsi="Arial" w:cs="Arial"/>
          <w:bCs/>
          <w:sz w:val="28"/>
          <w:szCs w:val="28"/>
          <w:lang w:val="es-MX"/>
        </w:rPr>
        <w:t>,</w:t>
      </w:r>
      <w:r>
        <w:rPr>
          <w:rFonts w:ascii="Arial" w:hAnsi="Arial" w:cs="Arial"/>
          <w:bCs/>
          <w:sz w:val="28"/>
          <w:szCs w:val="28"/>
          <w:lang w:val="es-MX"/>
        </w:rPr>
        <w:t xml:space="preserve"> de conformidad con </w:t>
      </w:r>
      <w:r w:rsidR="00011758">
        <w:rPr>
          <w:rFonts w:ascii="Arial" w:hAnsi="Arial" w:cs="Arial"/>
          <w:bCs/>
          <w:sz w:val="28"/>
          <w:szCs w:val="28"/>
          <w:lang w:val="es-MX"/>
        </w:rPr>
        <w:t>el artículo 123 párrafo segundo del Reglamento</w:t>
      </w:r>
      <w:r>
        <w:rPr>
          <w:rFonts w:ascii="Arial" w:hAnsi="Arial" w:cs="Arial"/>
          <w:bCs/>
          <w:sz w:val="28"/>
          <w:szCs w:val="28"/>
        </w:rPr>
        <w:t xml:space="preserve">, al </w:t>
      </w:r>
      <w:r w:rsidRPr="00AC1537">
        <w:rPr>
          <w:rFonts w:ascii="Arial" w:hAnsi="Arial" w:cs="Arial"/>
          <w:bCs/>
          <w:sz w:val="28"/>
          <w:szCs w:val="28"/>
        </w:rPr>
        <w:t>trata</w:t>
      </w:r>
      <w:r>
        <w:rPr>
          <w:rFonts w:ascii="Arial" w:hAnsi="Arial" w:cs="Arial"/>
          <w:bCs/>
          <w:sz w:val="28"/>
          <w:szCs w:val="28"/>
        </w:rPr>
        <w:t xml:space="preserve">rse </w:t>
      </w:r>
      <w:r w:rsidRPr="00AC1537">
        <w:rPr>
          <w:rFonts w:ascii="Arial" w:hAnsi="Arial" w:cs="Arial"/>
          <w:bCs/>
          <w:sz w:val="28"/>
          <w:szCs w:val="28"/>
        </w:rPr>
        <w:t>de copias certificadas expedidas por funcionarios</w:t>
      </w:r>
      <w:r>
        <w:rPr>
          <w:rFonts w:ascii="Arial" w:hAnsi="Arial" w:cs="Arial"/>
          <w:bCs/>
          <w:sz w:val="28"/>
          <w:szCs w:val="28"/>
        </w:rPr>
        <w:t xml:space="preserve"> electorales</w:t>
      </w:r>
      <w:r w:rsidRPr="00AC1537">
        <w:rPr>
          <w:rFonts w:ascii="Arial" w:hAnsi="Arial" w:cs="Arial"/>
          <w:bCs/>
          <w:sz w:val="28"/>
          <w:szCs w:val="28"/>
        </w:rPr>
        <w:t xml:space="preserve"> dentro del ámbito de su competencia.</w:t>
      </w:r>
    </w:p>
    <w:p w:rsidR="004346DF" w:rsidRDefault="004346DF" w:rsidP="00280D89">
      <w:pPr>
        <w:spacing w:line="360" w:lineRule="auto"/>
        <w:jc w:val="both"/>
        <w:rPr>
          <w:rFonts w:ascii="Arial" w:hAnsi="Arial" w:cs="Arial"/>
          <w:bCs/>
          <w:sz w:val="28"/>
          <w:szCs w:val="28"/>
        </w:rPr>
      </w:pPr>
    </w:p>
    <w:p w:rsidR="00A66E08" w:rsidRDefault="00011758" w:rsidP="00280D89">
      <w:pPr>
        <w:spacing w:line="360" w:lineRule="auto"/>
        <w:jc w:val="both"/>
        <w:rPr>
          <w:rFonts w:ascii="Arial" w:hAnsi="Arial" w:cs="Arial"/>
          <w:bCs/>
          <w:sz w:val="28"/>
          <w:szCs w:val="28"/>
        </w:rPr>
      </w:pPr>
      <w:r>
        <w:rPr>
          <w:rFonts w:ascii="Arial" w:hAnsi="Arial" w:cs="Arial"/>
          <w:bCs/>
          <w:sz w:val="28"/>
          <w:szCs w:val="28"/>
        </w:rPr>
        <w:t>Las copias simples ofrecidas por la parte actora</w:t>
      </w:r>
      <w:r w:rsidR="00775A4D">
        <w:rPr>
          <w:rFonts w:ascii="Arial" w:hAnsi="Arial" w:cs="Arial"/>
          <w:bCs/>
          <w:sz w:val="28"/>
          <w:szCs w:val="28"/>
        </w:rPr>
        <w:t xml:space="preserve"> ─documentales privadas─</w:t>
      </w:r>
      <w:r>
        <w:rPr>
          <w:rFonts w:ascii="Arial" w:hAnsi="Arial" w:cs="Arial"/>
          <w:bCs/>
          <w:sz w:val="28"/>
          <w:szCs w:val="28"/>
        </w:rPr>
        <w:t>, d</w:t>
      </w:r>
      <w:r w:rsidR="00A66E08">
        <w:rPr>
          <w:rFonts w:ascii="Arial" w:hAnsi="Arial" w:cs="Arial"/>
          <w:bCs/>
          <w:sz w:val="28"/>
          <w:szCs w:val="28"/>
        </w:rPr>
        <w:t>e acuerdo con el artículo 123 párrafo tercero del Reglamento, s</w:t>
      </w:r>
      <w:r w:rsidR="00D349F7">
        <w:rPr>
          <w:rFonts w:ascii="Arial" w:hAnsi="Arial" w:cs="Arial"/>
          <w:bCs/>
          <w:sz w:val="28"/>
          <w:szCs w:val="28"/>
        </w:rPr>
        <w:t>o</w:t>
      </w:r>
      <w:r w:rsidR="00A66E08">
        <w:rPr>
          <w:rFonts w:ascii="Arial" w:hAnsi="Arial" w:cs="Arial"/>
          <w:bCs/>
          <w:sz w:val="28"/>
          <w:szCs w:val="28"/>
        </w:rPr>
        <w:t>lo harán prueba plena cuando al concatenarse con los demás elementos que obren en el expediente, las afirmaciones de las partes, la verdad conocida y el recto raciocinio, generen convicción sobre la veracidad de los hechos.</w:t>
      </w:r>
    </w:p>
    <w:p w:rsidR="00A66E08" w:rsidRDefault="00A66E08" w:rsidP="00280D89">
      <w:pPr>
        <w:spacing w:line="360" w:lineRule="auto"/>
        <w:jc w:val="both"/>
        <w:rPr>
          <w:rFonts w:ascii="Arial" w:hAnsi="Arial" w:cs="Arial"/>
          <w:bCs/>
          <w:sz w:val="28"/>
          <w:szCs w:val="28"/>
        </w:rPr>
      </w:pPr>
    </w:p>
    <w:p w:rsidR="00A66E08" w:rsidRDefault="00A66E08" w:rsidP="00280D89">
      <w:pPr>
        <w:spacing w:line="360" w:lineRule="auto"/>
        <w:jc w:val="both"/>
        <w:rPr>
          <w:rFonts w:ascii="Arial" w:hAnsi="Arial" w:cs="Arial"/>
          <w:bCs/>
          <w:sz w:val="28"/>
          <w:szCs w:val="28"/>
        </w:rPr>
      </w:pPr>
      <w:r>
        <w:rPr>
          <w:rFonts w:ascii="Arial" w:hAnsi="Arial" w:cs="Arial"/>
          <w:bCs/>
          <w:sz w:val="28"/>
          <w:szCs w:val="28"/>
        </w:rPr>
        <w:lastRenderedPageBreak/>
        <w:t xml:space="preserve">En este sentido, las documentales privadas, adminiculadas con la inspección realizada por este Órgano Jurisdiccional al Sistema INFOMEX, y con la manifestación de las personas probables infractoras, hacen prueba plena de que </w:t>
      </w:r>
      <w:r w:rsidR="00D349F7">
        <w:rPr>
          <w:rFonts w:ascii="Arial" w:hAnsi="Arial" w:cs="Arial"/>
          <w:bCs/>
          <w:sz w:val="28"/>
          <w:szCs w:val="28"/>
        </w:rPr>
        <w:t xml:space="preserve">ambas </w:t>
      </w:r>
      <w:r>
        <w:rPr>
          <w:rFonts w:ascii="Arial" w:hAnsi="Arial" w:cs="Arial"/>
          <w:bCs/>
          <w:sz w:val="28"/>
          <w:szCs w:val="28"/>
        </w:rPr>
        <w:t xml:space="preserve">laboraron en la </w:t>
      </w:r>
      <w:r w:rsidR="006E617F">
        <w:rPr>
          <w:rFonts w:ascii="Arial" w:hAnsi="Arial" w:cs="Arial"/>
          <w:bCs/>
          <w:sz w:val="28"/>
          <w:szCs w:val="28"/>
        </w:rPr>
        <w:t xml:space="preserve">hoy Alcaldía </w:t>
      </w:r>
      <w:r w:rsidR="00184B13">
        <w:rPr>
          <w:rFonts w:ascii="Arial" w:hAnsi="Arial" w:cs="Arial"/>
          <w:bCs/>
          <w:sz w:val="28"/>
          <w:szCs w:val="28"/>
        </w:rPr>
        <w:t>Gustavo A. Madero.</w:t>
      </w:r>
    </w:p>
    <w:p w:rsidR="009248E2" w:rsidRDefault="009248E2" w:rsidP="00280D89">
      <w:pPr>
        <w:spacing w:line="360" w:lineRule="auto"/>
        <w:jc w:val="both"/>
        <w:rPr>
          <w:rFonts w:ascii="Arial" w:hAnsi="Arial" w:cs="Arial"/>
          <w:b/>
          <w:bCs/>
          <w:sz w:val="28"/>
          <w:szCs w:val="28"/>
        </w:rPr>
      </w:pPr>
    </w:p>
    <w:p w:rsidR="006513F1" w:rsidRPr="006513F1" w:rsidRDefault="0099002F" w:rsidP="00280D89">
      <w:pPr>
        <w:spacing w:line="360" w:lineRule="auto"/>
        <w:jc w:val="both"/>
        <w:rPr>
          <w:rFonts w:ascii="Arial" w:hAnsi="Arial" w:cs="Arial"/>
          <w:b/>
          <w:bCs/>
          <w:sz w:val="28"/>
          <w:szCs w:val="28"/>
        </w:rPr>
      </w:pPr>
      <w:r>
        <w:rPr>
          <w:rFonts w:ascii="Arial" w:hAnsi="Arial" w:cs="Arial"/>
          <w:b/>
          <w:bCs/>
          <w:sz w:val="28"/>
          <w:szCs w:val="28"/>
        </w:rPr>
        <w:t>f</w:t>
      </w:r>
      <w:r w:rsidR="006E617F">
        <w:rPr>
          <w:rFonts w:ascii="Arial" w:hAnsi="Arial" w:cs="Arial"/>
          <w:b/>
          <w:bCs/>
          <w:sz w:val="28"/>
          <w:szCs w:val="28"/>
        </w:rPr>
        <w:t xml:space="preserve">. </w:t>
      </w:r>
      <w:r w:rsidR="006513F1">
        <w:rPr>
          <w:rFonts w:ascii="Arial" w:hAnsi="Arial" w:cs="Arial"/>
          <w:b/>
          <w:bCs/>
          <w:sz w:val="28"/>
          <w:szCs w:val="28"/>
        </w:rPr>
        <w:t>Marco Normativo</w:t>
      </w:r>
      <w:r w:rsidR="00E41097">
        <w:rPr>
          <w:rFonts w:ascii="Arial" w:hAnsi="Arial" w:cs="Arial"/>
          <w:b/>
          <w:bCs/>
          <w:sz w:val="28"/>
          <w:szCs w:val="28"/>
        </w:rPr>
        <w:t xml:space="preserve"> e interpretación</w:t>
      </w:r>
      <w:r w:rsidR="006513F1">
        <w:rPr>
          <w:rFonts w:ascii="Arial" w:hAnsi="Arial" w:cs="Arial"/>
          <w:b/>
          <w:bCs/>
          <w:sz w:val="28"/>
          <w:szCs w:val="28"/>
        </w:rPr>
        <w:t xml:space="preserve">. </w:t>
      </w:r>
    </w:p>
    <w:p w:rsidR="00E251E8" w:rsidRDefault="00E251E8" w:rsidP="00280D89">
      <w:pPr>
        <w:spacing w:line="360" w:lineRule="auto"/>
        <w:jc w:val="both"/>
        <w:rPr>
          <w:rFonts w:ascii="Arial" w:hAnsi="Arial" w:cs="Arial"/>
          <w:bCs/>
          <w:sz w:val="28"/>
          <w:szCs w:val="28"/>
        </w:rPr>
      </w:pPr>
    </w:p>
    <w:p w:rsidR="00D5159D" w:rsidRDefault="00E41097" w:rsidP="00280D89">
      <w:pPr>
        <w:spacing w:line="360" w:lineRule="auto"/>
        <w:jc w:val="both"/>
        <w:rPr>
          <w:rFonts w:ascii="Arial" w:hAnsi="Arial" w:cs="Arial"/>
          <w:bCs/>
          <w:sz w:val="28"/>
          <w:szCs w:val="28"/>
        </w:rPr>
      </w:pPr>
      <w:r>
        <w:rPr>
          <w:rFonts w:ascii="Arial" w:hAnsi="Arial" w:cs="Arial"/>
          <w:bCs/>
          <w:sz w:val="28"/>
          <w:szCs w:val="28"/>
        </w:rPr>
        <w:t>De acuerdo con l</w:t>
      </w:r>
      <w:r w:rsidR="00D5159D">
        <w:rPr>
          <w:rFonts w:ascii="Arial" w:hAnsi="Arial" w:cs="Arial"/>
          <w:bCs/>
          <w:sz w:val="28"/>
          <w:szCs w:val="28"/>
        </w:rPr>
        <w:t xml:space="preserve">a </w:t>
      </w:r>
      <w:r w:rsidR="00D468B3">
        <w:rPr>
          <w:rFonts w:ascii="Arial" w:hAnsi="Arial" w:cs="Arial"/>
          <w:b/>
          <w:bCs/>
          <w:sz w:val="28"/>
          <w:szCs w:val="28"/>
        </w:rPr>
        <w:t>Ley de Participación</w:t>
      </w:r>
      <w:r w:rsidR="00D349F7">
        <w:rPr>
          <w:rFonts w:ascii="Arial" w:hAnsi="Arial" w:cs="Arial"/>
          <w:bCs/>
          <w:sz w:val="28"/>
          <w:szCs w:val="28"/>
        </w:rPr>
        <w:t>,</w:t>
      </w:r>
      <w:r>
        <w:rPr>
          <w:rFonts w:ascii="Arial" w:hAnsi="Arial" w:cs="Arial"/>
          <w:b/>
          <w:bCs/>
          <w:sz w:val="28"/>
          <w:szCs w:val="28"/>
        </w:rPr>
        <w:t xml:space="preserve"> </w:t>
      </w:r>
      <w:r>
        <w:rPr>
          <w:rFonts w:ascii="Arial" w:hAnsi="Arial" w:cs="Arial"/>
          <w:bCs/>
          <w:sz w:val="28"/>
          <w:szCs w:val="28"/>
        </w:rPr>
        <w:t>el objeto de ese ordenamiento</w:t>
      </w:r>
      <w:r w:rsidR="00D468B3">
        <w:rPr>
          <w:rFonts w:ascii="Arial" w:hAnsi="Arial" w:cs="Arial"/>
          <w:bCs/>
          <w:sz w:val="28"/>
          <w:szCs w:val="28"/>
        </w:rPr>
        <w:t xml:space="preserve"> </w:t>
      </w:r>
      <w:r w:rsidR="00D468B3" w:rsidRPr="00B31410">
        <w:rPr>
          <w:rFonts w:ascii="Arial" w:hAnsi="Arial" w:cs="Arial"/>
          <w:bCs/>
          <w:sz w:val="28"/>
          <w:szCs w:val="28"/>
        </w:rPr>
        <w:t>es instituir, incentivar y reconocer las diversas modalidades de participación ciudadana; establecer y regular los mecanismos de democracia directa y los instrumentos de democracia participativa; fomentar la inclusión ciudadana, así como respetar y garantizar la participación de las personas ciudadanas</w:t>
      </w:r>
      <w:r w:rsidRPr="00E41097">
        <w:rPr>
          <w:rStyle w:val="Refdenotaalpie"/>
          <w:rFonts w:ascii="Arial" w:hAnsi="Arial" w:cs="Arial"/>
          <w:bCs/>
          <w:sz w:val="28"/>
          <w:szCs w:val="28"/>
        </w:rPr>
        <w:footnoteReference w:id="28"/>
      </w:r>
      <w:r>
        <w:rPr>
          <w:rFonts w:ascii="Arial" w:hAnsi="Arial" w:cs="Arial"/>
          <w:bCs/>
          <w:sz w:val="28"/>
          <w:szCs w:val="28"/>
        </w:rPr>
        <w:t>.</w:t>
      </w:r>
    </w:p>
    <w:p w:rsidR="00E41097" w:rsidRDefault="00E41097" w:rsidP="00280D89">
      <w:pPr>
        <w:spacing w:line="360" w:lineRule="auto"/>
        <w:jc w:val="both"/>
        <w:rPr>
          <w:rFonts w:ascii="Arial" w:hAnsi="Arial" w:cs="Arial"/>
          <w:bCs/>
          <w:sz w:val="28"/>
          <w:szCs w:val="28"/>
        </w:rPr>
      </w:pPr>
    </w:p>
    <w:p w:rsidR="00E41097" w:rsidRDefault="00E41097" w:rsidP="00280D89">
      <w:pPr>
        <w:spacing w:line="360" w:lineRule="auto"/>
        <w:jc w:val="both"/>
        <w:rPr>
          <w:rFonts w:ascii="Arial" w:hAnsi="Arial" w:cs="Arial"/>
          <w:bCs/>
          <w:sz w:val="28"/>
          <w:szCs w:val="28"/>
        </w:rPr>
      </w:pPr>
      <w:r>
        <w:rPr>
          <w:rFonts w:ascii="Arial" w:hAnsi="Arial" w:cs="Arial"/>
          <w:bCs/>
          <w:sz w:val="28"/>
          <w:szCs w:val="28"/>
        </w:rPr>
        <w:t xml:space="preserve">La participación ciudadana es </w:t>
      </w:r>
      <w:proofErr w:type="spellStart"/>
      <w:r>
        <w:rPr>
          <w:rFonts w:ascii="Arial" w:hAnsi="Arial" w:cs="Arial"/>
          <w:bCs/>
          <w:sz w:val="28"/>
          <w:szCs w:val="28"/>
        </w:rPr>
        <w:t>el</w:t>
      </w:r>
      <w:proofErr w:type="spellEnd"/>
      <w:r>
        <w:rPr>
          <w:rFonts w:ascii="Arial" w:hAnsi="Arial" w:cs="Arial"/>
          <w:bCs/>
          <w:sz w:val="28"/>
          <w:szCs w:val="28"/>
        </w:rPr>
        <w:t xml:space="preserve"> </w:t>
      </w:r>
      <w:r w:rsidR="00D468B3" w:rsidRPr="00BC1C3A">
        <w:rPr>
          <w:rFonts w:ascii="Arial" w:hAnsi="Arial" w:cs="Arial"/>
          <w:bCs/>
          <w:sz w:val="28"/>
          <w:szCs w:val="28"/>
        </w:rPr>
        <w:t xml:space="preserve">es </w:t>
      </w:r>
      <w:r w:rsidR="00D468B3" w:rsidRPr="00B31410">
        <w:rPr>
          <w:rFonts w:ascii="Arial" w:hAnsi="Arial" w:cs="Arial"/>
          <w:bCs/>
          <w:sz w:val="28"/>
          <w:szCs w:val="28"/>
        </w:rPr>
        <w:t>el conjunto de actividades mediante las cuales toda persona tiene el derecho individual o colectivo para intervenir en las decisiones públicas, deliberar, discutir y cooperar con las autoridades, así como para incidir en la formulación, ejecución y evaluación de las políticas y actos de gobierno de manera efectiva, amplia, equitativa, democrática y accesible; y en el proceso de planeación, elaboración, aprobación, gestión, evaluación y control de planes, programas, políticas y presupuestos públicos</w:t>
      </w:r>
      <w:r>
        <w:rPr>
          <w:rStyle w:val="Refdenotaalpie"/>
          <w:rFonts w:ascii="Arial" w:hAnsi="Arial" w:cs="Arial"/>
          <w:bCs/>
          <w:sz w:val="28"/>
          <w:szCs w:val="28"/>
        </w:rPr>
        <w:footnoteReference w:id="29"/>
      </w:r>
      <w:r>
        <w:rPr>
          <w:rFonts w:ascii="Arial" w:hAnsi="Arial" w:cs="Arial"/>
          <w:bCs/>
          <w:sz w:val="28"/>
          <w:szCs w:val="28"/>
        </w:rPr>
        <w:t>.</w:t>
      </w:r>
    </w:p>
    <w:p w:rsidR="00E41097" w:rsidRDefault="00E41097" w:rsidP="00280D89">
      <w:pPr>
        <w:spacing w:line="360" w:lineRule="auto"/>
        <w:jc w:val="both"/>
        <w:rPr>
          <w:rFonts w:ascii="Arial" w:hAnsi="Arial" w:cs="Arial"/>
          <w:bCs/>
          <w:sz w:val="28"/>
          <w:szCs w:val="28"/>
        </w:rPr>
      </w:pPr>
    </w:p>
    <w:p w:rsidR="00E41097" w:rsidRDefault="00476698" w:rsidP="00280D89">
      <w:pPr>
        <w:spacing w:line="360" w:lineRule="auto"/>
        <w:jc w:val="both"/>
        <w:rPr>
          <w:rFonts w:ascii="Arial" w:hAnsi="Arial" w:cs="Arial"/>
          <w:bCs/>
          <w:sz w:val="28"/>
          <w:szCs w:val="28"/>
        </w:rPr>
      </w:pPr>
      <w:r w:rsidRPr="00B31410">
        <w:rPr>
          <w:rFonts w:ascii="Arial" w:hAnsi="Arial" w:cs="Arial"/>
          <w:bCs/>
          <w:sz w:val="28"/>
          <w:szCs w:val="28"/>
        </w:rPr>
        <w:lastRenderedPageBreak/>
        <w:t xml:space="preserve">Las Comisiones de Participación Ciudadana </w:t>
      </w:r>
      <w:r w:rsidR="00E41097" w:rsidRPr="00B31410">
        <w:rPr>
          <w:rFonts w:ascii="Arial" w:hAnsi="Arial" w:cs="Arial"/>
          <w:bCs/>
          <w:sz w:val="28"/>
          <w:szCs w:val="28"/>
        </w:rPr>
        <w:t>son órganos de representación ciudadana</w:t>
      </w:r>
      <w:r w:rsidR="008E699E" w:rsidRPr="00B31410">
        <w:rPr>
          <w:rFonts w:ascii="Arial" w:hAnsi="Arial" w:cs="Arial"/>
          <w:bCs/>
          <w:sz w:val="28"/>
          <w:szCs w:val="28"/>
        </w:rPr>
        <w:t xml:space="preserve"> de la </w:t>
      </w:r>
      <w:r w:rsidRPr="00B31410">
        <w:rPr>
          <w:rFonts w:ascii="Arial" w:hAnsi="Arial" w:cs="Arial"/>
          <w:bCs/>
          <w:sz w:val="28"/>
          <w:szCs w:val="28"/>
        </w:rPr>
        <w:t>unidad territorial</w:t>
      </w:r>
      <w:r w:rsidR="00E41097" w:rsidRPr="00B31410">
        <w:rPr>
          <w:rStyle w:val="Refdenotaalpie"/>
          <w:rFonts w:ascii="Arial" w:hAnsi="Arial" w:cs="Arial"/>
          <w:bCs/>
          <w:sz w:val="28"/>
          <w:szCs w:val="28"/>
        </w:rPr>
        <w:footnoteReference w:id="30"/>
      </w:r>
      <w:r w:rsidR="00E41097" w:rsidRPr="00B31410">
        <w:rPr>
          <w:rFonts w:ascii="Arial" w:hAnsi="Arial" w:cs="Arial"/>
          <w:bCs/>
          <w:sz w:val="28"/>
          <w:szCs w:val="28"/>
        </w:rPr>
        <w:t>; y las Alcaldías son autoridades en materia de</w:t>
      </w:r>
      <w:r w:rsidRPr="00B31410">
        <w:rPr>
          <w:rFonts w:ascii="Arial" w:hAnsi="Arial" w:cs="Arial"/>
          <w:bCs/>
          <w:sz w:val="28"/>
          <w:szCs w:val="28"/>
        </w:rPr>
        <w:t xml:space="preserve"> democracia directa y participativa</w:t>
      </w:r>
      <w:r w:rsidR="008E699E">
        <w:rPr>
          <w:rStyle w:val="Refdenotaalpie"/>
          <w:rFonts w:ascii="Arial" w:hAnsi="Arial" w:cs="Arial"/>
          <w:bCs/>
          <w:sz w:val="28"/>
          <w:szCs w:val="28"/>
        </w:rPr>
        <w:footnoteReference w:id="31"/>
      </w:r>
      <w:r w:rsidR="008E699E">
        <w:rPr>
          <w:rFonts w:ascii="Arial" w:hAnsi="Arial" w:cs="Arial"/>
          <w:bCs/>
          <w:sz w:val="28"/>
          <w:szCs w:val="28"/>
        </w:rPr>
        <w:t>.</w:t>
      </w:r>
    </w:p>
    <w:p w:rsidR="008E699E" w:rsidRDefault="008E699E" w:rsidP="00280D89">
      <w:pPr>
        <w:spacing w:line="360" w:lineRule="auto"/>
        <w:jc w:val="both"/>
        <w:rPr>
          <w:rFonts w:ascii="Arial" w:hAnsi="Arial" w:cs="Arial"/>
          <w:bCs/>
          <w:sz w:val="28"/>
          <w:szCs w:val="28"/>
        </w:rPr>
      </w:pPr>
    </w:p>
    <w:p w:rsidR="00690A7F" w:rsidRDefault="008E699E" w:rsidP="00280D89">
      <w:pPr>
        <w:spacing w:line="360" w:lineRule="auto"/>
        <w:jc w:val="both"/>
        <w:rPr>
          <w:rFonts w:ascii="Arial" w:hAnsi="Arial" w:cs="Arial"/>
          <w:bCs/>
          <w:sz w:val="28"/>
          <w:szCs w:val="28"/>
        </w:rPr>
      </w:pPr>
      <w:r>
        <w:rPr>
          <w:rFonts w:ascii="Arial" w:hAnsi="Arial" w:cs="Arial"/>
          <w:bCs/>
          <w:sz w:val="28"/>
          <w:szCs w:val="28"/>
        </w:rPr>
        <w:t xml:space="preserve">Los integrantes de </w:t>
      </w:r>
      <w:r w:rsidR="00476698" w:rsidRPr="00B31410">
        <w:rPr>
          <w:rFonts w:ascii="Arial" w:hAnsi="Arial" w:cs="Arial"/>
          <w:bCs/>
          <w:sz w:val="28"/>
          <w:szCs w:val="28"/>
        </w:rPr>
        <w:t>las Comisiones de Participación Ciudadana</w:t>
      </w:r>
      <w:r w:rsidR="00476698">
        <w:rPr>
          <w:rFonts w:ascii="Arial" w:hAnsi="Arial" w:cs="Arial"/>
          <w:bCs/>
          <w:sz w:val="28"/>
          <w:szCs w:val="28"/>
        </w:rPr>
        <w:t xml:space="preserve"> </w:t>
      </w:r>
      <w:r w:rsidR="00F04547">
        <w:rPr>
          <w:rFonts w:ascii="Arial" w:hAnsi="Arial" w:cs="Arial"/>
          <w:bCs/>
          <w:sz w:val="28"/>
          <w:szCs w:val="28"/>
        </w:rPr>
        <w:t>serán elegidos en jornada electiva por votación universal, libre, directa y secreta</w:t>
      </w:r>
      <w:r w:rsidR="00F04547" w:rsidRPr="00B31410">
        <w:rPr>
          <w:rStyle w:val="Refdenotaalpie"/>
          <w:rFonts w:ascii="Arial" w:hAnsi="Arial" w:cs="Arial"/>
          <w:bCs/>
          <w:sz w:val="28"/>
          <w:szCs w:val="28"/>
        </w:rPr>
        <w:footnoteReference w:id="32"/>
      </w:r>
      <w:r w:rsidR="00476698">
        <w:rPr>
          <w:rFonts w:ascii="Arial" w:hAnsi="Arial" w:cs="Arial"/>
          <w:bCs/>
          <w:sz w:val="28"/>
          <w:szCs w:val="28"/>
        </w:rPr>
        <w:t>,</w:t>
      </w:r>
      <w:r w:rsidR="00174779">
        <w:rPr>
          <w:rFonts w:ascii="Arial" w:hAnsi="Arial" w:cs="Arial"/>
          <w:bCs/>
          <w:sz w:val="28"/>
          <w:szCs w:val="28"/>
        </w:rPr>
        <w:t xml:space="preserve"> </w:t>
      </w:r>
      <w:r w:rsidR="00690A7F">
        <w:rPr>
          <w:rFonts w:ascii="Arial" w:hAnsi="Arial" w:cs="Arial"/>
          <w:bCs/>
          <w:sz w:val="28"/>
          <w:szCs w:val="28"/>
        </w:rPr>
        <w:t xml:space="preserve">y tienen </w:t>
      </w:r>
      <w:r w:rsidR="00EE2811">
        <w:rPr>
          <w:rFonts w:ascii="Arial" w:hAnsi="Arial" w:cs="Arial"/>
          <w:bCs/>
          <w:sz w:val="28"/>
          <w:szCs w:val="28"/>
        </w:rPr>
        <w:t xml:space="preserve">las siguientes </w:t>
      </w:r>
      <w:r w:rsidR="00690A7F">
        <w:rPr>
          <w:rFonts w:ascii="Arial" w:hAnsi="Arial" w:cs="Arial"/>
          <w:bCs/>
          <w:sz w:val="28"/>
          <w:szCs w:val="28"/>
        </w:rPr>
        <w:t>atribuciones</w:t>
      </w:r>
      <w:r w:rsidR="00F04547">
        <w:rPr>
          <w:rStyle w:val="Refdenotaalpie"/>
          <w:rFonts w:ascii="Arial" w:hAnsi="Arial" w:cs="Arial"/>
          <w:bCs/>
          <w:sz w:val="28"/>
          <w:szCs w:val="28"/>
        </w:rPr>
        <w:footnoteReference w:id="33"/>
      </w:r>
      <w:r w:rsidR="00EE2811">
        <w:rPr>
          <w:rFonts w:ascii="Arial" w:hAnsi="Arial" w:cs="Arial"/>
          <w:bCs/>
          <w:sz w:val="28"/>
          <w:szCs w:val="28"/>
        </w:rPr>
        <w:t>:</w:t>
      </w:r>
    </w:p>
    <w:p w:rsidR="00EE2811" w:rsidRDefault="00EE2811" w:rsidP="00280D89">
      <w:pPr>
        <w:spacing w:line="360" w:lineRule="auto"/>
        <w:jc w:val="both"/>
        <w:rPr>
          <w:rFonts w:ascii="Arial" w:hAnsi="Arial" w:cs="Arial"/>
          <w:bCs/>
          <w:sz w:val="28"/>
          <w:szCs w:val="28"/>
        </w:rPr>
      </w:pPr>
    </w:p>
    <w:p w:rsidR="008A3FCB" w:rsidRPr="008D65AF" w:rsidRDefault="000B20E8" w:rsidP="008A3FCB">
      <w:pPr>
        <w:pStyle w:val="Prrafodelista"/>
        <w:numPr>
          <w:ilvl w:val="0"/>
          <w:numId w:val="29"/>
        </w:numPr>
        <w:spacing w:line="360" w:lineRule="auto"/>
        <w:jc w:val="both"/>
        <w:rPr>
          <w:rFonts w:ascii="Arial" w:hAnsi="Arial" w:cs="Arial"/>
          <w:bCs/>
          <w:sz w:val="28"/>
          <w:szCs w:val="28"/>
          <w:lang w:val="es-MX"/>
        </w:rPr>
      </w:pPr>
      <w:r w:rsidRPr="008D65AF">
        <w:rPr>
          <w:rFonts w:ascii="Arial" w:hAnsi="Arial" w:cs="Arial"/>
          <w:bCs/>
          <w:sz w:val="28"/>
          <w:szCs w:val="28"/>
          <w:lang w:val="es-MX"/>
        </w:rPr>
        <w:t>Representar los intereses colectivos de las personas habitantes de la unidad territorial, así como conocer, integrar, analizar y promover las soluciones a las demandas o propuestas de los vecinos de su ámbito territorial;</w:t>
      </w:r>
    </w:p>
    <w:p w:rsidR="000B20E8" w:rsidRPr="008D65AF" w:rsidRDefault="000B20E8" w:rsidP="008A3FCB">
      <w:pPr>
        <w:pStyle w:val="Prrafodelista"/>
        <w:numPr>
          <w:ilvl w:val="0"/>
          <w:numId w:val="29"/>
        </w:numPr>
        <w:spacing w:line="360" w:lineRule="auto"/>
        <w:jc w:val="both"/>
        <w:rPr>
          <w:rFonts w:ascii="Arial" w:hAnsi="Arial" w:cs="Arial"/>
          <w:bCs/>
          <w:sz w:val="28"/>
          <w:szCs w:val="28"/>
          <w:lang w:val="es-MX"/>
        </w:rPr>
      </w:pPr>
      <w:r w:rsidRPr="008D65AF">
        <w:rPr>
          <w:rFonts w:ascii="Arial" w:hAnsi="Arial" w:cs="Arial"/>
          <w:bCs/>
          <w:sz w:val="28"/>
          <w:szCs w:val="28"/>
          <w:lang w:val="es-MX"/>
        </w:rPr>
        <w:t>Instrumentar las decisiones de la Asamblea Ciudadana;</w:t>
      </w:r>
    </w:p>
    <w:p w:rsidR="000B20E8" w:rsidRPr="008D65AF" w:rsidRDefault="000B20E8" w:rsidP="008A3FCB">
      <w:pPr>
        <w:pStyle w:val="Prrafodelista"/>
        <w:numPr>
          <w:ilvl w:val="0"/>
          <w:numId w:val="29"/>
        </w:numPr>
        <w:spacing w:line="360" w:lineRule="auto"/>
        <w:jc w:val="both"/>
        <w:rPr>
          <w:rFonts w:ascii="Arial" w:hAnsi="Arial" w:cs="Arial"/>
          <w:bCs/>
          <w:sz w:val="28"/>
          <w:szCs w:val="28"/>
          <w:lang w:val="es-MX"/>
        </w:rPr>
      </w:pPr>
      <w:r w:rsidRPr="008D65AF">
        <w:rPr>
          <w:rFonts w:ascii="Arial" w:hAnsi="Arial" w:cs="Arial"/>
          <w:bCs/>
          <w:sz w:val="28"/>
          <w:szCs w:val="28"/>
          <w:lang w:val="es-MX"/>
        </w:rPr>
        <w:t>Elaborar, y proponer programas y proyectos de desarrollo comunitario en su ámbito territorial que deberán ser propuestos y aprobados por la Asamblea Ciudadana;</w:t>
      </w:r>
    </w:p>
    <w:p w:rsidR="000B20E8" w:rsidRPr="008D65AF" w:rsidRDefault="000B20E8" w:rsidP="008A3FCB">
      <w:pPr>
        <w:pStyle w:val="Prrafodelista"/>
        <w:numPr>
          <w:ilvl w:val="0"/>
          <w:numId w:val="29"/>
        </w:numPr>
        <w:spacing w:line="360" w:lineRule="auto"/>
        <w:jc w:val="both"/>
        <w:rPr>
          <w:rFonts w:ascii="Arial" w:hAnsi="Arial" w:cs="Arial"/>
          <w:bCs/>
          <w:sz w:val="28"/>
          <w:szCs w:val="28"/>
          <w:lang w:val="es-MX"/>
        </w:rPr>
      </w:pPr>
      <w:r w:rsidRPr="008D65AF">
        <w:rPr>
          <w:rFonts w:ascii="Arial" w:hAnsi="Arial" w:cs="Arial"/>
          <w:bCs/>
          <w:sz w:val="28"/>
          <w:szCs w:val="28"/>
          <w:lang w:val="es-MX"/>
        </w:rPr>
        <w:t>Participar en la elaboración de diagnósticos y propuestas de desarrollo integral para la unidad territorial, que deberán ser aprobados por la Asamblea Ciudadana;</w:t>
      </w:r>
    </w:p>
    <w:p w:rsidR="000B20E8" w:rsidRPr="008D65AF" w:rsidRDefault="000B20E8" w:rsidP="008A3FCB">
      <w:pPr>
        <w:pStyle w:val="Prrafodelista"/>
        <w:numPr>
          <w:ilvl w:val="0"/>
          <w:numId w:val="29"/>
        </w:numPr>
        <w:spacing w:line="360" w:lineRule="auto"/>
        <w:jc w:val="both"/>
        <w:rPr>
          <w:rFonts w:ascii="Arial" w:hAnsi="Arial" w:cs="Arial"/>
          <w:bCs/>
          <w:sz w:val="28"/>
          <w:szCs w:val="28"/>
          <w:lang w:val="es-MX"/>
        </w:rPr>
      </w:pPr>
      <w:r w:rsidRPr="008D65AF">
        <w:rPr>
          <w:rFonts w:ascii="Arial" w:hAnsi="Arial" w:cs="Arial"/>
          <w:bCs/>
          <w:sz w:val="28"/>
          <w:szCs w:val="28"/>
          <w:lang w:val="es-MX"/>
        </w:rPr>
        <w:t>Participar en la presentación de proyectos en la Consulta Ciudadana de Presupuesto Participativo;</w:t>
      </w:r>
    </w:p>
    <w:p w:rsidR="000B20E8" w:rsidRPr="008D65AF" w:rsidRDefault="000B20E8" w:rsidP="008A3FCB">
      <w:pPr>
        <w:pStyle w:val="Prrafodelista"/>
        <w:numPr>
          <w:ilvl w:val="0"/>
          <w:numId w:val="29"/>
        </w:numPr>
        <w:spacing w:line="360" w:lineRule="auto"/>
        <w:jc w:val="both"/>
        <w:rPr>
          <w:rFonts w:ascii="Arial" w:hAnsi="Arial" w:cs="Arial"/>
          <w:bCs/>
          <w:sz w:val="28"/>
          <w:szCs w:val="28"/>
          <w:lang w:val="es-MX"/>
        </w:rPr>
      </w:pPr>
      <w:r w:rsidRPr="008D65AF">
        <w:rPr>
          <w:rFonts w:ascii="Arial" w:hAnsi="Arial" w:cs="Arial"/>
          <w:bCs/>
          <w:sz w:val="28"/>
          <w:szCs w:val="28"/>
          <w:lang w:val="es-MX"/>
        </w:rPr>
        <w:t>Dar seguimiento a los acuerdos de la Asamblea Ciudadana;</w:t>
      </w:r>
    </w:p>
    <w:p w:rsidR="000B20E8" w:rsidRPr="008D65AF" w:rsidRDefault="000B20E8" w:rsidP="008A3FCB">
      <w:pPr>
        <w:pStyle w:val="Prrafodelista"/>
        <w:numPr>
          <w:ilvl w:val="0"/>
          <w:numId w:val="29"/>
        </w:numPr>
        <w:spacing w:line="360" w:lineRule="auto"/>
        <w:jc w:val="both"/>
        <w:rPr>
          <w:rFonts w:ascii="Arial" w:hAnsi="Arial" w:cs="Arial"/>
          <w:bCs/>
          <w:sz w:val="28"/>
          <w:szCs w:val="28"/>
          <w:lang w:val="es-MX"/>
        </w:rPr>
      </w:pPr>
      <w:r w:rsidRPr="008D65AF">
        <w:rPr>
          <w:rFonts w:ascii="Arial" w:hAnsi="Arial" w:cs="Arial"/>
          <w:bCs/>
          <w:sz w:val="28"/>
          <w:szCs w:val="28"/>
          <w:lang w:val="es-MX"/>
        </w:rPr>
        <w:t>Supervisar el desarrollo, ejecución de obras, servicios o actividades acordadas por la Asamblea Ciudadana para la unidad territorial;</w:t>
      </w:r>
    </w:p>
    <w:p w:rsidR="000B20E8" w:rsidRPr="008D65AF" w:rsidRDefault="000B20E8" w:rsidP="008A3FCB">
      <w:pPr>
        <w:pStyle w:val="Prrafodelista"/>
        <w:numPr>
          <w:ilvl w:val="0"/>
          <w:numId w:val="29"/>
        </w:numPr>
        <w:spacing w:line="360" w:lineRule="auto"/>
        <w:jc w:val="both"/>
        <w:rPr>
          <w:rFonts w:ascii="Arial" w:hAnsi="Arial" w:cs="Arial"/>
          <w:bCs/>
          <w:sz w:val="28"/>
          <w:szCs w:val="28"/>
          <w:lang w:val="es-MX"/>
        </w:rPr>
      </w:pPr>
      <w:r w:rsidRPr="008D65AF">
        <w:rPr>
          <w:rFonts w:ascii="Arial" w:hAnsi="Arial" w:cs="Arial"/>
          <w:bCs/>
          <w:sz w:val="28"/>
          <w:szCs w:val="28"/>
          <w:lang w:val="es-MX"/>
        </w:rPr>
        <w:lastRenderedPageBreak/>
        <w:t>Conocer, evaluar y emitir opinión sobre los programas y servicios públicos prestados por la administración pública de la Ciudad;</w:t>
      </w:r>
    </w:p>
    <w:p w:rsidR="000B20E8" w:rsidRPr="008D65AF" w:rsidRDefault="000B20E8" w:rsidP="008A3FCB">
      <w:pPr>
        <w:pStyle w:val="Prrafodelista"/>
        <w:numPr>
          <w:ilvl w:val="0"/>
          <w:numId w:val="29"/>
        </w:numPr>
        <w:spacing w:line="360" w:lineRule="auto"/>
        <w:jc w:val="both"/>
        <w:rPr>
          <w:rFonts w:ascii="Arial" w:hAnsi="Arial" w:cs="Arial"/>
          <w:bCs/>
          <w:sz w:val="28"/>
          <w:szCs w:val="28"/>
          <w:lang w:val="es-MX"/>
        </w:rPr>
      </w:pPr>
      <w:r w:rsidRPr="008D65AF">
        <w:rPr>
          <w:rFonts w:ascii="Arial" w:hAnsi="Arial" w:cs="Arial"/>
          <w:bCs/>
          <w:sz w:val="28"/>
          <w:szCs w:val="28"/>
          <w:lang w:val="es-MX"/>
        </w:rPr>
        <w:t>Desarrollar acciones de información, capacitación y educación cívica para promover la participación ciudadana;</w:t>
      </w:r>
    </w:p>
    <w:p w:rsidR="000B20E8" w:rsidRPr="008D65AF" w:rsidRDefault="000B20E8" w:rsidP="008A3FCB">
      <w:pPr>
        <w:pStyle w:val="Prrafodelista"/>
        <w:numPr>
          <w:ilvl w:val="0"/>
          <w:numId w:val="29"/>
        </w:numPr>
        <w:spacing w:line="360" w:lineRule="auto"/>
        <w:jc w:val="both"/>
        <w:rPr>
          <w:rFonts w:ascii="Arial" w:hAnsi="Arial" w:cs="Arial"/>
          <w:bCs/>
          <w:sz w:val="28"/>
          <w:szCs w:val="28"/>
          <w:lang w:val="es-MX"/>
        </w:rPr>
      </w:pPr>
      <w:r w:rsidRPr="008D65AF">
        <w:rPr>
          <w:rFonts w:ascii="Arial" w:hAnsi="Arial" w:cs="Arial"/>
          <w:bCs/>
          <w:sz w:val="28"/>
          <w:szCs w:val="28"/>
          <w:lang w:val="es-MX"/>
        </w:rPr>
        <w:t>Promover la organización democrática de las personas habitantes para la resolución de los problemas colectivos;</w:t>
      </w:r>
    </w:p>
    <w:p w:rsidR="000B20E8" w:rsidRPr="008D65AF" w:rsidRDefault="000B20E8" w:rsidP="008A3FCB">
      <w:pPr>
        <w:pStyle w:val="Prrafodelista"/>
        <w:numPr>
          <w:ilvl w:val="0"/>
          <w:numId w:val="29"/>
        </w:numPr>
        <w:spacing w:line="360" w:lineRule="auto"/>
        <w:jc w:val="both"/>
        <w:rPr>
          <w:rFonts w:ascii="Arial" w:hAnsi="Arial" w:cs="Arial"/>
          <w:bCs/>
          <w:sz w:val="28"/>
          <w:szCs w:val="28"/>
          <w:lang w:val="es-MX"/>
        </w:rPr>
      </w:pPr>
      <w:r w:rsidRPr="008D65AF">
        <w:rPr>
          <w:rFonts w:ascii="Arial" w:hAnsi="Arial" w:cs="Arial"/>
          <w:bCs/>
          <w:sz w:val="28"/>
          <w:szCs w:val="28"/>
          <w:lang w:val="es-MX"/>
        </w:rPr>
        <w:t>Proponer, fomentar y coordinar la integración y el desarrollo de las actividades de las comisiones de apoyo comunitario conformadas en la asamblea ciudadana;</w:t>
      </w:r>
    </w:p>
    <w:p w:rsidR="000B20E8" w:rsidRPr="008D65AF" w:rsidRDefault="000B20E8" w:rsidP="008A3FCB">
      <w:pPr>
        <w:pStyle w:val="Prrafodelista"/>
        <w:numPr>
          <w:ilvl w:val="0"/>
          <w:numId w:val="29"/>
        </w:numPr>
        <w:spacing w:line="360" w:lineRule="auto"/>
        <w:jc w:val="both"/>
        <w:rPr>
          <w:rFonts w:ascii="Arial" w:hAnsi="Arial" w:cs="Arial"/>
          <w:bCs/>
          <w:sz w:val="28"/>
          <w:szCs w:val="28"/>
          <w:lang w:val="es-MX"/>
        </w:rPr>
      </w:pPr>
      <w:r w:rsidRPr="008D65AF">
        <w:rPr>
          <w:rFonts w:ascii="Arial" w:hAnsi="Arial" w:cs="Arial"/>
          <w:bCs/>
          <w:sz w:val="28"/>
          <w:szCs w:val="28"/>
          <w:lang w:val="es-MX"/>
        </w:rPr>
        <w:t>Convocar y facilitar el desarrollo de las asambleas ciudadanas y las reuniones de trabajo temáticas y por zona;</w:t>
      </w:r>
    </w:p>
    <w:p w:rsidR="000B20E8" w:rsidRPr="008D65AF" w:rsidRDefault="000B20E8" w:rsidP="008A3FCB">
      <w:pPr>
        <w:pStyle w:val="Prrafodelista"/>
        <w:numPr>
          <w:ilvl w:val="0"/>
          <w:numId w:val="29"/>
        </w:numPr>
        <w:spacing w:line="360" w:lineRule="auto"/>
        <w:jc w:val="both"/>
        <w:rPr>
          <w:rFonts w:ascii="Arial" w:hAnsi="Arial" w:cs="Arial"/>
          <w:bCs/>
          <w:sz w:val="28"/>
          <w:szCs w:val="28"/>
          <w:lang w:val="es-MX"/>
        </w:rPr>
      </w:pPr>
      <w:r w:rsidRPr="008D65AF">
        <w:rPr>
          <w:rFonts w:ascii="Arial" w:hAnsi="Arial" w:cs="Arial"/>
          <w:bCs/>
          <w:sz w:val="28"/>
          <w:szCs w:val="28"/>
          <w:lang w:val="es-MX"/>
        </w:rPr>
        <w:t>Participar en las reuniones de las Comisiones de Seguridad Ciudadana de la Ciudad;</w:t>
      </w:r>
    </w:p>
    <w:p w:rsidR="000B20E8" w:rsidRPr="008D65AF" w:rsidRDefault="000B20E8" w:rsidP="008A3FCB">
      <w:pPr>
        <w:pStyle w:val="Prrafodelista"/>
        <w:numPr>
          <w:ilvl w:val="0"/>
          <w:numId w:val="29"/>
        </w:numPr>
        <w:spacing w:line="360" w:lineRule="auto"/>
        <w:jc w:val="both"/>
        <w:rPr>
          <w:rFonts w:ascii="Arial" w:hAnsi="Arial" w:cs="Arial"/>
          <w:bCs/>
          <w:sz w:val="28"/>
          <w:szCs w:val="28"/>
          <w:lang w:val="es-MX"/>
        </w:rPr>
      </w:pPr>
      <w:r w:rsidRPr="008D65AF">
        <w:rPr>
          <w:rFonts w:ascii="Arial" w:hAnsi="Arial" w:cs="Arial"/>
          <w:bCs/>
          <w:sz w:val="28"/>
          <w:szCs w:val="28"/>
          <w:lang w:val="es-MX"/>
        </w:rPr>
        <w:t>Participar en la realización de diversas consultas realizadas en su ámbito territorial;</w:t>
      </w:r>
    </w:p>
    <w:p w:rsidR="000B20E8" w:rsidRPr="008D65AF" w:rsidRDefault="000B20E8" w:rsidP="008A3FCB">
      <w:pPr>
        <w:pStyle w:val="Prrafodelista"/>
        <w:numPr>
          <w:ilvl w:val="0"/>
          <w:numId w:val="29"/>
        </w:numPr>
        <w:spacing w:line="360" w:lineRule="auto"/>
        <w:jc w:val="both"/>
        <w:rPr>
          <w:rFonts w:ascii="Arial" w:hAnsi="Arial" w:cs="Arial"/>
          <w:bCs/>
          <w:sz w:val="28"/>
          <w:szCs w:val="28"/>
          <w:lang w:val="es-MX"/>
        </w:rPr>
      </w:pPr>
      <w:r w:rsidRPr="008D65AF">
        <w:rPr>
          <w:rFonts w:ascii="Arial" w:hAnsi="Arial" w:cs="Arial"/>
          <w:bCs/>
          <w:sz w:val="28"/>
          <w:szCs w:val="28"/>
          <w:lang w:val="es-MX"/>
        </w:rPr>
        <w:t>Informar a la Asamblea Ciudadana sobre sus actividades y el cumplimiento de sus acuerdos;</w:t>
      </w:r>
    </w:p>
    <w:p w:rsidR="000B20E8" w:rsidRPr="008D65AF" w:rsidRDefault="000B20E8" w:rsidP="008A3FCB">
      <w:pPr>
        <w:pStyle w:val="Prrafodelista"/>
        <w:numPr>
          <w:ilvl w:val="0"/>
          <w:numId w:val="29"/>
        </w:numPr>
        <w:spacing w:line="360" w:lineRule="auto"/>
        <w:jc w:val="both"/>
        <w:rPr>
          <w:rFonts w:ascii="Arial" w:hAnsi="Arial" w:cs="Arial"/>
          <w:bCs/>
          <w:sz w:val="28"/>
          <w:szCs w:val="28"/>
          <w:lang w:val="es-MX"/>
        </w:rPr>
      </w:pPr>
      <w:r w:rsidRPr="008D65AF">
        <w:rPr>
          <w:rFonts w:ascii="Arial" w:hAnsi="Arial" w:cs="Arial"/>
          <w:bCs/>
          <w:sz w:val="28"/>
          <w:szCs w:val="28"/>
          <w:lang w:val="es-MX"/>
        </w:rPr>
        <w:t>Recibir información por parte de las autoridades de la administración pública de la Ciudad, en términos de las leyes aplicables;</w:t>
      </w:r>
    </w:p>
    <w:p w:rsidR="000B20E8" w:rsidRPr="008D65AF" w:rsidRDefault="000B20E8" w:rsidP="008A3FCB">
      <w:pPr>
        <w:pStyle w:val="Prrafodelista"/>
        <w:numPr>
          <w:ilvl w:val="0"/>
          <w:numId w:val="29"/>
        </w:numPr>
        <w:spacing w:line="360" w:lineRule="auto"/>
        <w:jc w:val="both"/>
        <w:rPr>
          <w:rFonts w:ascii="Arial" w:hAnsi="Arial" w:cs="Arial"/>
          <w:bCs/>
          <w:sz w:val="28"/>
          <w:szCs w:val="28"/>
          <w:lang w:val="es-MX"/>
        </w:rPr>
      </w:pPr>
      <w:r w:rsidRPr="008D65AF">
        <w:rPr>
          <w:rFonts w:ascii="Arial" w:hAnsi="Arial" w:cs="Arial"/>
          <w:bCs/>
          <w:sz w:val="28"/>
          <w:szCs w:val="28"/>
          <w:lang w:val="es-MX"/>
        </w:rPr>
        <w:t>Establecer acuerdos con otras Comisiones de Participación Comunitaria para tratar temas de su demarcación, a efecto de intercambiar experiencias y elaborar propuestas de trabajo;</w:t>
      </w:r>
    </w:p>
    <w:p w:rsidR="000B20E8" w:rsidRPr="008D65AF" w:rsidRDefault="000B20E8" w:rsidP="008A3FCB">
      <w:pPr>
        <w:pStyle w:val="Prrafodelista"/>
        <w:numPr>
          <w:ilvl w:val="0"/>
          <w:numId w:val="29"/>
        </w:numPr>
        <w:spacing w:line="360" w:lineRule="auto"/>
        <w:jc w:val="both"/>
        <w:rPr>
          <w:rFonts w:ascii="Arial" w:hAnsi="Arial" w:cs="Arial"/>
          <w:bCs/>
          <w:sz w:val="28"/>
          <w:szCs w:val="28"/>
          <w:lang w:val="es-MX"/>
        </w:rPr>
      </w:pPr>
      <w:r w:rsidRPr="008D65AF">
        <w:rPr>
          <w:rFonts w:ascii="Arial" w:hAnsi="Arial" w:cs="Arial"/>
          <w:bCs/>
          <w:sz w:val="28"/>
          <w:szCs w:val="28"/>
          <w:lang w:val="es-MX"/>
        </w:rPr>
        <w:t>Recibir capacitación, asesoría y educación en términos de esa Ley;</w:t>
      </w:r>
    </w:p>
    <w:p w:rsidR="000B20E8" w:rsidRPr="008D65AF" w:rsidRDefault="000B20E8" w:rsidP="000B20E8">
      <w:pPr>
        <w:pStyle w:val="Prrafodelista"/>
        <w:numPr>
          <w:ilvl w:val="0"/>
          <w:numId w:val="29"/>
        </w:numPr>
        <w:spacing w:line="360" w:lineRule="auto"/>
        <w:ind w:left="714" w:hanging="357"/>
        <w:jc w:val="both"/>
        <w:rPr>
          <w:rFonts w:ascii="Arial" w:hAnsi="Arial" w:cs="Arial"/>
          <w:bCs/>
          <w:sz w:val="28"/>
          <w:szCs w:val="28"/>
          <w:lang w:val="es-MX"/>
        </w:rPr>
      </w:pPr>
      <w:r w:rsidRPr="008D65AF">
        <w:rPr>
          <w:rFonts w:ascii="Arial" w:hAnsi="Arial" w:cs="Arial"/>
          <w:bCs/>
          <w:sz w:val="28"/>
          <w:szCs w:val="28"/>
          <w:lang w:val="es-MX"/>
        </w:rPr>
        <w:t>Participar de manera colegiada en los instrumentos de planeación de conformidad con la normatividad correspondiente;</w:t>
      </w:r>
    </w:p>
    <w:p w:rsidR="000B20E8" w:rsidRPr="008D65AF" w:rsidRDefault="000B20E8" w:rsidP="000B20E8">
      <w:pPr>
        <w:pStyle w:val="Estilo"/>
        <w:numPr>
          <w:ilvl w:val="0"/>
          <w:numId w:val="29"/>
        </w:numPr>
        <w:spacing w:line="360" w:lineRule="auto"/>
        <w:ind w:left="714" w:hanging="357"/>
        <w:rPr>
          <w:rFonts w:cs="Arial"/>
          <w:sz w:val="28"/>
          <w:szCs w:val="28"/>
        </w:rPr>
      </w:pPr>
      <w:r w:rsidRPr="008D65AF">
        <w:rPr>
          <w:rFonts w:cs="Arial"/>
          <w:sz w:val="28"/>
          <w:szCs w:val="28"/>
        </w:rPr>
        <w:lastRenderedPageBreak/>
        <w:t>Promover la organización y capacitación comunitaria en materia de gestión integral de riesgos, y</w:t>
      </w:r>
    </w:p>
    <w:p w:rsidR="000B20E8" w:rsidRPr="008D65AF" w:rsidRDefault="000B20E8" w:rsidP="000B20E8">
      <w:pPr>
        <w:pStyle w:val="Estilo"/>
        <w:numPr>
          <w:ilvl w:val="0"/>
          <w:numId w:val="29"/>
        </w:numPr>
        <w:spacing w:line="360" w:lineRule="auto"/>
        <w:ind w:left="714" w:hanging="357"/>
        <w:rPr>
          <w:rFonts w:cs="Arial"/>
          <w:sz w:val="28"/>
          <w:szCs w:val="28"/>
        </w:rPr>
      </w:pPr>
      <w:r w:rsidRPr="008D65AF">
        <w:rPr>
          <w:rFonts w:cs="Arial"/>
          <w:sz w:val="28"/>
          <w:szCs w:val="28"/>
          <w:lang w:val="es-ES"/>
        </w:rPr>
        <w:t>Las demás que le otorguen esa ley y ordenamientos de la Ciudad.</w:t>
      </w:r>
    </w:p>
    <w:p w:rsidR="008A3FCB" w:rsidRDefault="008A3FCB" w:rsidP="008A3FCB">
      <w:pPr>
        <w:spacing w:line="360" w:lineRule="auto"/>
        <w:jc w:val="both"/>
        <w:rPr>
          <w:rFonts w:ascii="Arial" w:hAnsi="Arial" w:cs="Arial"/>
          <w:bCs/>
          <w:sz w:val="28"/>
          <w:szCs w:val="28"/>
          <w:lang w:val="es-MX"/>
        </w:rPr>
      </w:pPr>
    </w:p>
    <w:p w:rsidR="00174779" w:rsidRDefault="00174779" w:rsidP="00280D89">
      <w:pPr>
        <w:spacing w:line="360" w:lineRule="auto"/>
        <w:jc w:val="both"/>
        <w:rPr>
          <w:rFonts w:ascii="Arial" w:hAnsi="Arial" w:cs="Arial"/>
          <w:bCs/>
          <w:sz w:val="28"/>
          <w:szCs w:val="28"/>
        </w:rPr>
      </w:pPr>
      <w:r>
        <w:rPr>
          <w:rFonts w:ascii="Arial" w:hAnsi="Arial" w:cs="Arial"/>
          <w:bCs/>
          <w:sz w:val="28"/>
          <w:szCs w:val="28"/>
        </w:rPr>
        <w:t xml:space="preserve">Para ser integrante </w:t>
      </w:r>
      <w:r w:rsidRPr="008D65AF">
        <w:rPr>
          <w:rFonts w:ascii="Arial" w:hAnsi="Arial" w:cs="Arial"/>
          <w:bCs/>
          <w:sz w:val="28"/>
          <w:szCs w:val="28"/>
        </w:rPr>
        <w:t>de un</w:t>
      </w:r>
      <w:r w:rsidR="00974978" w:rsidRPr="008D65AF">
        <w:rPr>
          <w:rFonts w:ascii="Arial" w:hAnsi="Arial" w:cs="Arial"/>
          <w:bCs/>
          <w:sz w:val="28"/>
          <w:szCs w:val="28"/>
        </w:rPr>
        <w:t xml:space="preserve">a </w:t>
      </w:r>
      <w:r w:rsidRPr="008D65AF">
        <w:rPr>
          <w:rFonts w:ascii="Arial" w:hAnsi="Arial" w:cs="Arial"/>
          <w:bCs/>
          <w:sz w:val="28"/>
          <w:szCs w:val="28"/>
        </w:rPr>
        <w:t>Comi</w:t>
      </w:r>
      <w:r w:rsidR="00974978" w:rsidRPr="008D65AF">
        <w:rPr>
          <w:rFonts w:ascii="Arial" w:hAnsi="Arial" w:cs="Arial"/>
          <w:bCs/>
          <w:sz w:val="28"/>
          <w:szCs w:val="28"/>
        </w:rPr>
        <w:t xml:space="preserve">sión de Participación Comunitaria </w:t>
      </w:r>
      <w:r w:rsidRPr="008D65AF">
        <w:rPr>
          <w:rFonts w:ascii="Arial" w:hAnsi="Arial" w:cs="Arial"/>
          <w:bCs/>
          <w:sz w:val="28"/>
          <w:szCs w:val="28"/>
        </w:rPr>
        <w:t>se requ</w:t>
      </w:r>
      <w:r w:rsidR="00974978" w:rsidRPr="008D65AF">
        <w:rPr>
          <w:rFonts w:ascii="Arial" w:hAnsi="Arial" w:cs="Arial"/>
          <w:bCs/>
          <w:sz w:val="28"/>
          <w:szCs w:val="28"/>
        </w:rPr>
        <w:t>iere</w:t>
      </w:r>
      <w:r w:rsidRPr="008D65AF">
        <w:rPr>
          <w:rFonts w:ascii="Arial" w:hAnsi="Arial" w:cs="Arial"/>
          <w:bCs/>
          <w:sz w:val="28"/>
          <w:szCs w:val="28"/>
        </w:rPr>
        <w:t>, entre otros</w:t>
      </w:r>
      <w:r w:rsidR="00D349F7" w:rsidRPr="008D65AF">
        <w:rPr>
          <w:rFonts w:ascii="Arial" w:hAnsi="Arial" w:cs="Arial"/>
          <w:bCs/>
          <w:sz w:val="28"/>
          <w:szCs w:val="28"/>
        </w:rPr>
        <w:t>,</w:t>
      </w:r>
      <w:r w:rsidRPr="008D65AF">
        <w:rPr>
          <w:rFonts w:ascii="Arial" w:hAnsi="Arial" w:cs="Arial"/>
          <w:bCs/>
          <w:sz w:val="28"/>
          <w:szCs w:val="28"/>
        </w:rPr>
        <w:t xml:space="preserve"> no desempeñar ni haber desempeñado hasta un mes antes de la emisión de la </w:t>
      </w:r>
      <w:r w:rsidR="00974978" w:rsidRPr="008D65AF">
        <w:rPr>
          <w:rFonts w:ascii="Arial" w:hAnsi="Arial" w:cs="Arial"/>
          <w:bCs/>
          <w:sz w:val="28"/>
          <w:szCs w:val="28"/>
        </w:rPr>
        <w:t>c</w:t>
      </w:r>
      <w:r w:rsidRPr="008D65AF">
        <w:rPr>
          <w:rFonts w:ascii="Arial" w:hAnsi="Arial" w:cs="Arial"/>
          <w:bCs/>
          <w:sz w:val="28"/>
          <w:szCs w:val="28"/>
        </w:rPr>
        <w:t xml:space="preserve">onvocatoria a la </w:t>
      </w:r>
      <w:r w:rsidR="00974978" w:rsidRPr="008D65AF">
        <w:rPr>
          <w:rFonts w:ascii="Arial" w:hAnsi="Arial" w:cs="Arial"/>
          <w:bCs/>
          <w:sz w:val="28"/>
          <w:szCs w:val="28"/>
        </w:rPr>
        <w:t xml:space="preserve">elección de las Comisiones </w:t>
      </w:r>
      <w:r w:rsidRPr="008D65AF">
        <w:rPr>
          <w:rFonts w:ascii="Arial" w:hAnsi="Arial" w:cs="Arial"/>
          <w:bCs/>
          <w:sz w:val="28"/>
          <w:szCs w:val="28"/>
        </w:rPr>
        <w:t>algún cargo dentro de la admini</w:t>
      </w:r>
      <w:r w:rsidR="00974978" w:rsidRPr="008D65AF">
        <w:rPr>
          <w:rFonts w:ascii="Arial" w:hAnsi="Arial" w:cs="Arial"/>
          <w:bCs/>
          <w:sz w:val="28"/>
          <w:szCs w:val="28"/>
        </w:rPr>
        <w:t>stración pública federal o local</w:t>
      </w:r>
      <w:r w:rsidR="00D349F7" w:rsidRPr="008D65AF">
        <w:rPr>
          <w:rFonts w:ascii="Arial" w:hAnsi="Arial" w:cs="Arial"/>
          <w:bCs/>
          <w:sz w:val="28"/>
          <w:szCs w:val="28"/>
        </w:rPr>
        <w:t>,</w:t>
      </w:r>
      <w:r w:rsidRPr="008D65AF">
        <w:rPr>
          <w:rFonts w:ascii="Arial" w:hAnsi="Arial" w:cs="Arial"/>
          <w:bCs/>
          <w:sz w:val="28"/>
          <w:szCs w:val="28"/>
        </w:rPr>
        <w:t xml:space="preserve"> desde el nivel de enlace hasta el máximo jerárquico</w:t>
      </w:r>
      <w:r w:rsidRPr="008D65AF">
        <w:rPr>
          <w:rStyle w:val="Refdenotaalpie"/>
          <w:rFonts w:ascii="Arial" w:hAnsi="Arial" w:cs="Arial"/>
          <w:bCs/>
          <w:sz w:val="28"/>
          <w:szCs w:val="28"/>
        </w:rPr>
        <w:footnoteReference w:id="34"/>
      </w:r>
      <w:r>
        <w:rPr>
          <w:rFonts w:ascii="Arial" w:hAnsi="Arial" w:cs="Arial"/>
          <w:bCs/>
          <w:sz w:val="28"/>
          <w:szCs w:val="28"/>
        </w:rPr>
        <w:t>.</w:t>
      </w:r>
    </w:p>
    <w:p w:rsidR="00174779" w:rsidRDefault="00174779" w:rsidP="00280D89">
      <w:pPr>
        <w:spacing w:line="360" w:lineRule="auto"/>
        <w:jc w:val="both"/>
        <w:rPr>
          <w:rFonts w:ascii="Arial" w:hAnsi="Arial" w:cs="Arial"/>
          <w:bCs/>
          <w:sz w:val="28"/>
          <w:szCs w:val="28"/>
        </w:rPr>
      </w:pPr>
    </w:p>
    <w:p w:rsidR="00974978" w:rsidRPr="00D679A9" w:rsidRDefault="00974978" w:rsidP="00974978">
      <w:pPr>
        <w:spacing w:line="360" w:lineRule="auto"/>
        <w:jc w:val="both"/>
        <w:rPr>
          <w:rFonts w:ascii="Arial" w:hAnsi="Arial" w:cs="Arial"/>
          <w:bCs/>
          <w:sz w:val="28"/>
          <w:szCs w:val="28"/>
          <w:lang w:val="es-MX"/>
        </w:rPr>
      </w:pPr>
      <w:r w:rsidRPr="00D679A9">
        <w:rPr>
          <w:rFonts w:ascii="Arial" w:hAnsi="Arial" w:cs="Arial"/>
          <w:bCs/>
          <w:sz w:val="28"/>
          <w:szCs w:val="28"/>
          <w:lang w:val="es-MX"/>
        </w:rPr>
        <w:t>Durante el desempeño dentro de la Comisión de Participación Comunitaria, ninguna persona integrante podrá:</w:t>
      </w:r>
    </w:p>
    <w:p w:rsidR="00974978" w:rsidRPr="00D679A9" w:rsidRDefault="00974978" w:rsidP="00974978">
      <w:pPr>
        <w:spacing w:line="360" w:lineRule="auto"/>
        <w:jc w:val="both"/>
        <w:rPr>
          <w:rFonts w:ascii="Arial" w:hAnsi="Arial" w:cs="Arial"/>
          <w:bCs/>
          <w:sz w:val="28"/>
          <w:szCs w:val="28"/>
          <w:lang w:val="es-MX"/>
        </w:rPr>
      </w:pPr>
    </w:p>
    <w:p w:rsidR="00974978" w:rsidRPr="00D679A9" w:rsidRDefault="00974978" w:rsidP="00974978">
      <w:pPr>
        <w:pStyle w:val="Prrafodelista"/>
        <w:numPr>
          <w:ilvl w:val="0"/>
          <w:numId w:val="13"/>
        </w:numPr>
        <w:spacing w:line="360" w:lineRule="auto"/>
        <w:jc w:val="both"/>
        <w:rPr>
          <w:rFonts w:ascii="Arial" w:hAnsi="Arial" w:cs="Arial"/>
          <w:bCs/>
          <w:sz w:val="28"/>
          <w:szCs w:val="28"/>
          <w:lang w:val="es-MX"/>
        </w:rPr>
      </w:pPr>
      <w:r w:rsidRPr="00D679A9">
        <w:rPr>
          <w:rFonts w:ascii="Arial" w:hAnsi="Arial" w:cs="Arial"/>
          <w:bCs/>
          <w:sz w:val="28"/>
          <w:szCs w:val="28"/>
          <w:lang w:val="es-MX"/>
        </w:rPr>
        <w:t>Hacer uso del cargo de representante ciudadano para realizar proselitismo o condicionar en favor de algún partido político, coalición, precandidatura, candidatura o representantes populares, o para favorecer propuestas de proyecto de presupuesto participativo;</w:t>
      </w:r>
    </w:p>
    <w:p w:rsidR="00974978" w:rsidRPr="00D679A9" w:rsidRDefault="00974978" w:rsidP="00974978">
      <w:pPr>
        <w:pStyle w:val="Prrafodelista"/>
        <w:numPr>
          <w:ilvl w:val="0"/>
          <w:numId w:val="13"/>
        </w:numPr>
        <w:spacing w:line="360" w:lineRule="auto"/>
        <w:jc w:val="both"/>
        <w:rPr>
          <w:rFonts w:ascii="Arial" w:hAnsi="Arial" w:cs="Arial"/>
          <w:bCs/>
          <w:sz w:val="28"/>
          <w:szCs w:val="28"/>
          <w:lang w:val="es-MX"/>
        </w:rPr>
      </w:pPr>
      <w:r w:rsidRPr="00D679A9">
        <w:rPr>
          <w:rFonts w:ascii="Arial" w:hAnsi="Arial" w:cs="Arial"/>
          <w:b/>
          <w:bCs/>
          <w:sz w:val="28"/>
          <w:szCs w:val="28"/>
          <w:lang w:val="es-MX"/>
        </w:rPr>
        <w:t>Integrarse a laborar en la administración pública de la Alcaldía o de la Ciudad, durante el período por el que fuera electo o electa, sin haber presentado previamente la renuncia ante el Instituto Electoral a formar parte del órgano de representación</w:t>
      </w:r>
      <w:r w:rsidRPr="00D679A9">
        <w:rPr>
          <w:rFonts w:ascii="Arial" w:hAnsi="Arial" w:cs="Arial"/>
          <w:bCs/>
          <w:sz w:val="28"/>
          <w:szCs w:val="28"/>
          <w:lang w:val="es-MX"/>
        </w:rPr>
        <w:t>;</w:t>
      </w:r>
    </w:p>
    <w:p w:rsidR="00974978" w:rsidRPr="00D679A9" w:rsidRDefault="00974978" w:rsidP="00974978">
      <w:pPr>
        <w:pStyle w:val="Prrafodelista"/>
        <w:numPr>
          <w:ilvl w:val="0"/>
          <w:numId w:val="13"/>
        </w:numPr>
        <w:spacing w:line="360" w:lineRule="auto"/>
        <w:jc w:val="both"/>
        <w:rPr>
          <w:rFonts w:ascii="Arial" w:hAnsi="Arial" w:cs="Arial"/>
          <w:bCs/>
          <w:sz w:val="28"/>
          <w:szCs w:val="28"/>
          <w:lang w:val="es-MX"/>
        </w:rPr>
      </w:pPr>
      <w:r w:rsidRPr="00D679A9">
        <w:rPr>
          <w:rFonts w:ascii="Arial" w:hAnsi="Arial" w:cs="Arial"/>
          <w:bCs/>
          <w:sz w:val="28"/>
          <w:szCs w:val="28"/>
          <w:lang w:val="es-MX"/>
        </w:rPr>
        <w:t>Recolectar credenciales de elector o copias de éstas, sin causa justificada;</w:t>
      </w:r>
    </w:p>
    <w:p w:rsidR="00974978" w:rsidRPr="00D679A9" w:rsidRDefault="00974978" w:rsidP="00974978">
      <w:pPr>
        <w:pStyle w:val="Prrafodelista"/>
        <w:numPr>
          <w:ilvl w:val="0"/>
          <w:numId w:val="13"/>
        </w:numPr>
        <w:spacing w:line="360" w:lineRule="auto"/>
        <w:jc w:val="both"/>
        <w:rPr>
          <w:rFonts w:ascii="Arial" w:hAnsi="Arial" w:cs="Arial"/>
          <w:bCs/>
          <w:sz w:val="28"/>
          <w:szCs w:val="28"/>
          <w:lang w:val="es-MX"/>
        </w:rPr>
      </w:pPr>
      <w:r w:rsidRPr="00D679A9">
        <w:rPr>
          <w:rFonts w:ascii="Arial" w:hAnsi="Arial" w:cs="Arial"/>
          <w:bCs/>
          <w:sz w:val="28"/>
          <w:szCs w:val="28"/>
          <w:lang w:val="es-MX"/>
        </w:rPr>
        <w:lastRenderedPageBreak/>
        <w:t>Hacer uso de programas sociales de la Alcaldía, del Gobierno de la Ciudad o de la Federación con fines electorales o para favorecer propuestas de presupuesto participativo;</w:t>
      </w:r>
    </w:p>
    <w:p w:rsidR="00D679A9" w:rsidRDefault="00974978" w:rsidP="00D679A9">
      <w:pPr>
        <w:pStyle w:val="Prrafodelista"/>
        <w:numPr>
          <w:ilvl w:val="0"/>
          <w:numId w:val="13"/>
        </w:numPr>
        <w:spacing w:line="360" w:lineRule="auto"/>
        <w:jc w:val="both"/>
        <w:rPr>
          <w:rFonts w:ascii="Arial" w:hAnsi="Arial" w:cs="Arial"/>
          <w:bCs/>
          <w:sz w:val="28"/>
          <w:szCs w:val="28"/>
          <w:lang w:val="es-MX"/>
        </w:rPr>
      </w:pPr>
      <w:r w:rsidRPr="00D679A9">
        <w:rPr>
          <w:rFonts w:ascii="Arial" w:hAnsi="Arial" w:cs="Arial"/>
          <w:bCs/>
          <w:sz w:val="28"/>
          <w:szCs w:val="28"/>
          <w:lang w:val="es-MX"/>
        </w:rPr>
        <w:t>Otorgar anuencia, permisos o concesiones a nombre de las personas habitantes de la unidad territorial, ya sea a particulares o autoridades de cualquier orden de gobierno, y</w:t>
      </w:r>
    </w:p>
    <w:p w:rsidR="00974978" w:rsidRPr="00D679A9" w:rsidRDefault="00974978" w:rsidP="00D679A9">
      <w:pPr>
        <w:pStyle w:val="Prrafodelista"/>
        <w:numPr>
          <w:ilvl w:val="0"/>
          <w:numId w:val="13"/>
        </w:numPr>
        <w:spacing w:line="360" w:lineRule="auto"/>
        <w:jc w:val="both"/>
        <w:rPr>
          <w:rFonts w:ascii="Arial" w:hAnsi="Arial" w:cs="Arial"/>
          <w:bCs/>
          <w:sz w:val="28"/>
          <w:szCs w:val="28"/>
          <w:lang w:val="es-MX"/>
        </w:rPr>
      </w:pPr>
      <w:r w:rsidRPr="00D679A9">
        <w:rPr>
          <w:rFonts w:ascii="Arial" w:hAnsi="Arial" w:cs="Arial"/>
          <w:bCs/>
          <w:sz w:val="28"/>
          <w:szCs w:val="28"/>
          <w:lang w:val="es-MX"/>
        </w:rPr>
        <w:t>Tramitar o gestionar programas sociales que sean entregados de manera individual a la ciudadanía.</w:t>
      </w:r>
    </w:p>
    <w:p w:rsidR="00974978" w:rsidRPr="00974978" w:rsidRDefault="00974978" w:rsidP="00974978">
      <w:pPr>
        <w:spacing w:line="360" w:lineRule="auto"/>
        <w:jc w:val="both"/>
        <w:rPr>
          <w:rFonts w:ascii="Arial" w:hAnsi="Arial" w:cs="Arial"/>
          <w:bCs/>
          <w:sz w:val="28"/>
          <w:szCs w:val="28"/>
          <w:lang w:val="es-MX"/>
        </w:rPr>
      </w:pPr>
    </w:p>
    <w:p w:rsidR="00974978" w:rsidRPr="00974978" w:rsidRDefault="00974978" w:rsidP="00974978">
      <w:pPr>
        <w:spacing w:line="360" w:lineRule="auto"/>
        <w:jc w:val="both"/>
        <w:rPr>
          <w:rFonts w:ascii="Arial" w:hAnsi="Arial" w:cs="Arial"/>
          <w:bCs/>
          <w:sz w:val="28"/>
          <w:szCs w:val="28"/>
          <w:lang w:val="es-MX"/>
        </w:rPr>
      </w:pPr>
      <w:r w:rsidRPr="00D679A9">
        <w:rPr>
          <w:rFonts w:ascii="Arial" w:hAnsi="Arial" w:cs="Arial"/>
          <w:bCs/>
          <w:sz w:val="28"/>
          <w:szCs w:val="28"/>
          <w:lang w:val="es-MX"/>
        </w:rPr>
        <w:t xml:space="preserve">Dichos supuestos serán motivo de remoción del cargo, de acuerdo con lo que establezca el </w:t>
      </w:r>
      <w:r w:rsidR="00382435" w:rsidRPr="00D679A9">
        <w:rPr>
          <w:rFonts w:ascii="Arial" w:hAnsi="Arial" w:cs="Arial"/>
          <w:bCs/>
          <w:sz w:val="28"/>
          <w:szCs w:val="28"/>
          <w:lang w:val="es-MX"/>
        </w:rPr>
        <w:t>R</w:t>
      </w:r>
      <w:r w:rsidRPr="00D679A9">
        <w:rPr>
          <w:rFonts w:ascii="Arial" w:hAnsi="Arial" w:cs="Arial"/>
          <w:bCs/>
          <w:sz w:val="28"/>
          <w:szCs w:val="28"/>
          <w:lang w:val="es-MX"/>
        </w:rPr>
        <w:t>eglamento de las Comisiones de Participación Comunitaria</w:t>
      </w:r>
      <w:r w:rsidRPr="00D679A9">
        <w:rPr>
          <w:rStyle w:val="Refdenotaalpie"/>
          <w:rFonts w:ascii="Arial" w:hAnsi="Arial" w:cs="Arial"/>
          <w:bCs/>
          <w:sz w:val="28"/>
          <w:szCs w:val="28"/>
          <w:lang w:val="es-MX"/>
        </w:rPr>
        <w:footnoteReference w:id="35"/>
      </w:r>
      <w:r w:rsidRPr="00974978">
        <w:rPr>
          <w:rFonts w:ascii="Arial" w:hAnsi="Arial" w:cs="Arial"/>
          <w:bCs/>
          <w:sz w:val="28"/>
          <w:szCs w:val="28"/>
          <w:lang w:val="es-MX"/>
        </w:rPr>
        <w:t>.</w:t>
      </w:r>
    </w:p>
    <w:p w:rsidR="00262B2A" w:rsidRPr="00974978" w:rsidRDefault="00262B2A" w:rsidP="00974978">
      <w:pPr>
        <w:spacing w:line="360" w:lineRule="auto"/>
        <w:jc w:val="both"/>
        <w:rPr>
          <w:rFonts w:ascii="Arial" w:hAnsi="Arial" w:cs="Arial"/>
          <w:bCs/>
          <w:sz w:val="28"/>
          <w:szCs w:val="28"/>
        </w:rPr>
      </w:pPr>
    </w:p>
    <w:p w:rsidR="002817C1" w:rsidRDefault="002817C1" w:rsidP="008D360B">
      <w:pPr>
        <w:spacing w:line="360" w:lineRule="auto"/>
        <w:jc w:val="both"/>
        <w:rPr>
          <w:rFonts w:ascii="Arial" w:hAnsi="Arial" w:cs="Arial"/>
          <w:bCs/>
          <w:sz w:val="28"/>
          <w:szCs w:val="28"/>
          <w:lang w:val="es-MX"/>
        </w:rPr>
      </w:pPr>
      <w:r>
        <w:rPr>
          <w:rFonts w:ascii="Arial" w:hAnsi="Arial" w:cs="Arial"/>
          <w:bCs/>
          <w:sz w:val="28"/>
          <w:szCs w:val="28"/>
          <w:lang w:val="es-MX"/>
        </w:rPr>
        <w:t xml:space="preserve">La participación ciudadana tiene por objeto fortalecer la manifestación de la voluntad ciudadana mediante órganos de representación </w:t>
      </w:r>
      <w:r w:rsidR="00D349F7">
        <w:rPr>
          <w:rFonts w:ascii="Arial" w:hAnsi="Arial" w:cs="Arial"/>
          <w:bCs/>
          <w:sz w:val="28"/>
          <w:szCs w:val="28"/>
          <w:lang w:val="es-MX"/>
        </w:rPr>
        <w:t>vecinal</w:t>
      </w:r>
      <w:r>
        <w:rPr>
          <w:rFonts w:ascii="Arial" w:hAnsi="Arial" w:cs="Arial"/>
          <w:bCs/>
          <w:sz w:val="28"/>
          <w:szCs w:val="28"/>
          <w:lang w:val="es-MX"/>
        </w:rPr>
        <w:t>, cuyo objeto es incidir en la toma de decisiones, así como en la fiscalización, control y ejecución efectiva de las acciones de las autoridades públicas y privadas que afectan a las personas ciudadanas en lo político, económico, social y ambiental, permitiendo su desarrollo individual y colectivo.</w:t>
      </w:r>
      <w:r w:rsidR="008A410C">
        <w:rPr>
          <w:rFonts w:ascii="Arial" w:hAnsi="Arial" w:cs="Arial"/>
          <w:bCs/>
          <w:sz w:val="28"/>
          <w:szCs w:val="28"/>
          <w:lang w:val="es-MX"/>
        </w:rPr>
        <w:t xml:space="preserve"> Asimismo, proporcionar a las personas ciudadanas los instrumentos que les permitan ─en la medida que los ejerzan─ empoderarse al margen de los partidos políticos.</w:t>
      </w:r>
    </w:p>
    <w:p w:rsidR="00D0016B" w:rsidRDefault="00D0016B" w:rsidP="008D360B">
      <w:pPr>
        <w:spacing w:line="360" w:lineRule="auto"/>
        <w:jc w:val="both"/>
        <w:rPr>
          <w:rFonts w:ascii="Arial" w:hAnsi="Arial" w:cs="Arial"/>
          <w:bCs/>
          <w:sz w:val="28"/>
          <w:szCs w:val="28"/>
          <w:lang w:val="es-MX"/>
        </w:rPr>
      </w:pPr>
    </w:p>
    <w:p w:rsidR="00D0016B" w:rsidRDefault="00D0016B" w:rsidP="00D0016B">
      <w:pPr>
        <w:spacing w:line="360" w:lineRule="auto"/>
        <w:jc w:val="both"/>
        <w:rPr>
          <w:rFonts w:ascii="Arial" w:hAnsi="Arial" w:cs="Arial"/>
          <w:bCs/>
          <w:sz w:val="28"/>
          <w:szCs w:val="28"/>
          <w:lang w:val="es-MX"/>
        </w:rPr>
      </w:pPr>
      <w:r w:rsidRPr="00D0016B">
        <w:rPr>
          <w:rFonts w:ascii="Arial" w:hAnsi="Arial" w:cs="Arial"/>
          <w:bCs/>
          <w:sz w:val="28"/>
          <w:szCs w:val="28"/>
          <w:lang w:val="es-MX"/>
        </w:rPr>
        <w:t>Dichos ejercicios democráticos significan la materialización del derecho humano para participar en los asuntos públicos, en los términos a que se refiere el artículo 23 párrafo 1, inciso a), de la Convención Americana de Derechos Humanos</w:t>
      </w:r>
      <w:r>
        <w:rPr>
          <w:rFonts w:ascii="Arial" w:hAnsi="Arial" w:cs="Arial"/>
          <w:bCs/>
          <w:sz w:val="28"/>
          <w:szCs w:val="28"/>
          <w:lang w:val="es-MX"/>
        </w:rPr>
        <w:t>.</w:t>
      </w:r>
    </w:p>
    <w:p w:rsidR="00243EDD" w:rsidRDefault="00594DAA" w:rsidP="00ED57B2">
      <w:pPr>
        <w:spacing w:line="360" w:lineRule="auto"/>
        <w:jc w:val="both"/>
        <w:rPr>
          <w:rFonts w:ascii="Arial" w:hAnsi="Arial" w:cs="Arial"/>
          <w:bCs/>
          <w:sz w:val="28"/>
          <w:szCs w:val="28"/>
          <w:lang w:val="es-MX"/>
        </w:rPr>
      </w:pPr>
      <w:r>
        <w:rPr>
          <w:rFonts w:ascii="Arial" w:hAnsi="Arial" w:cs="Arial"/>
          <w:bCs/>
          <w:sz w:val="28"/>
          <w:szCs w:val="28"/>
          <w:lang w:val="es-MX"/>
        </w:rPr>
        <w:lastRenderedPageBreak/>
        <w:t xml:space="preserve">Los instrumentos que establece la Ley de Participación propician que </w:t>
      </w:r>
      <w:r w:rsidR="00D349F7">
        <w:rPr>
          <w:rFonts w:ascii="Arial" w:hAnsi="Arial" w:cs="Arial"/>
          <w:bCs/>
          <w:sz w:val="28"/>
          <w:szCs w:val="28"/>
          <w:lang w:val="es-MX"/>
        </w:rPr>
        <w:t xml:space="preserve">las personas ciudadanas </w:t>
      </w:r>
      <w:r>
        <w:rPr>
          <w:rFonts w:ascii="Arial" w:hAnsi="Arial" w:cs="Arial"/>
          <w:bCs/>
          <w:sz w:val="28"/>
          <w:szCs w:val="28"/>
          <w:lang w:val="es-MX"/>
        </w:rPr>
        <w:t>tenga</w:t>
      </w:r>
      <w:r w:rsidR="009D0013">
        <w:rPr>
          <w:rFonts w:ascii="Arial" w:hAnsi="Arial" w:cs="Arial"/>
          <w:bCs/>
          <w:sz w:val="28"/>
          <w:szCs w:val="28"/>
          <w:lang w:val="es-MX"/>
        </w:rPr>
        <w:t>n</w:t>
      </w:r>
      <w:r>
        <w:rPr>
          <w:rFonts w:ascii="Arial" w:hAnsi="Arial" w:cs="Arial"/>
          <w:bCs/>
          <w:sz w:val="28"/>
          <w:szCs w:val="28"/>
          <w:lang w:val="es-MX"/>
        </w:rPr>
        <w:t xml:space="preserve"> mecanismos reales para fiscalizar la acción pública e involucrarse en las decisiones públicas, en la conformación de los temas que integran la agenda de su demarcación territorial, así como determinar quiénes entre sus pares pueden constituir la representación de sus intereses de manera más directa y con conocimiento de sus necesidades inmediatas. </w:t>
      </w:r>
    </w:p>
    <w:p w:rsidR="00D0016B" w:rsidRDefault="00D0016B" w:rsidP="00ED57B2">
      <w:pPr>
        <w:spacing w:line="360" w:lineRule="auto"/>
        <w:jc w:val="both"/>
        <w:rPr>
          <w:rFonts w:ascii="Arial" w:hAnsi="Arial" w:cs="Arial"/>
          <w:bCs/>
          <w:sz w:val="28"/>
          <w:szCs w:val="28"/>
          <w:lang w:val="es-MX"/>
        </w:rPr>
      </w:pPr>
    </w:p>
    <w:p w:rsidR="00D0016B" w:rsidRDefault="00D0016B" w:rsidP="00ED57B2">
      <w:pPr>
        <w:spacing w:line="360" w:lineRule="auto"/>
        <w:jc w:val="both"/>
        <w:rPr>
          <w:rFonts w:ascii="Arial" w:hAnsi="Arial" w:cs="Arial"/>
          <w:bCs/>
          <w:sz w:val="28"/>
          <w:szCs w:val="28"/>
          <w:lang w:val="es-MX"/>
        </w:rPr>
      </w:pPr>
      <w:r>
        <w:rPr>
          <w:rFonts w:ascii="Arial" w:hAnsi="Arial" w:cs="Arial"/>
          <w:bCs/>
          <w:sz w:val="28"/>
          <w:szCs w:val="28"/>
          <w:lang w:val="es-MX"/>
        </w:rPr>
        <w:t>L</w:t>
      </w:r>
      <w:r w:rsidRPr="00D0016B">
        <w:rPr>
          <w:rFonts w:ascii="Arial" w:hAnsi="Arial" w:cs="Arial"/>
          <w:bCs/>
          <w:sz w:val="28"/>
          <w:szCs w:val="28"/>
          <w:lang w:val="es-MX"/>
        </w:rPr>
        <w:t xml:space="preserve">a integración </w:t>
      </w:r>
      <w:r w:rsidRPr="00A4064A">
        <w:rPr>
          <w:rFonts w:ascii="Arial" w:hAnsi="Arial" w:cs="Arial"/>
          <w:bCs/>
          <w:sz w:val="28"/>
          <w:szCs w:val="28"/>
          <w:lang w:val="es-MX"/>
        </w:rPr>
        <w:t>de l</w:t>
      </w:r>
      <w:r w:rsidR="00604C97" w:rsidRPr="00A4064A">
        <w:rPr>
          <w:rFonts w:ascii="Arial" w:hAnsi="Arial" w:cs="Arial"/>
          <w:bCs/>
          <w:sz w:val="28"/>
          <w:szCs w:val="28"/>
          <w:lang w:val="es-MX"/>
        </w:rPr>
        <w:t>as</w:t>
      </w:r>
      <w:r w:rsidRPr="00A4064A">
        <w:rPr>
          <w:rFonts w:ascii="Arial" w:hAnsi="Arial" w:cs="Arial"/>
          <w:bCs/>
          <w:sz w:val="28"/>
          <w:szCs w:val="28"/>
          <w:lang w:val="es-MX"/>
        </w:rPr>
        <w:t xml:space="preserve"> Comi</w:t>
      </w:r>
      <w:r w:rsidR="00604C97" w:rsidRPr="00A4064A">
        <w:rPr>
          <w:rFonts w:ascii="Arial" w:hAnsi="Arial" w:cs="Arial"/>
          <w:bCs/>
          <w:sz w:val="28"/>
          <w:szCs w:val="28"/>
          <w:lang w:val="es-MX"/>
        </w:rPr>
        <w:t xml:space="preserve">siones de Participación Comunitaria </w:t>
      </w:r>
      <w:r w:rsidRPr="00A4064A">
        <w:rPr>
          <w:rFonts w:ascii="Arial" w:hAnsi="Arial" w:cs="Arial"/>
          <w:bCs/>
          <w:sz w:val="28"/>
          <w:szCs w:val="28"/>
          <w:lang w:val="es-MX"/>
        </w:rPr>
        <w:t xml:space="preserve">tiene como finalidad propiciar la participación de todos los vecinos en cada </w:t>
      </w:r>
      <w:r w:rsidR="00604C97" w:rsidRPr="00A4064A">
        <w:rPr>
          <w:rFonts w:ascii="Arial" w:hAnsi="Arial" w:cs="Arial"/>
          <w:bCs/>
          <w:sz w:val="28"/>
          <w:szCs w:val="28"/>
          <w:lang w:val="es-MX"/>
        </w:rPr>
        <w:t>unidad territorial</w:t>
      </w:r>
      <w:r w:rsidRPr="00A4064A">
        <w:rPr>
          <w:rFonts w:ascii="Arial" w:hAnsi="Arial" w:cs="Arial"/>
          <w:bCs/>
          <w:sz w:val="28"/>
          <w:szCs w:val="28"/>
          <w:lang w:val="es-MX"/>
        </w:rPr>
        <w:t>,</w:t>
      </w:r>
      <w:r w:rsidRPr="00D0016B">
        <w:rPr>
          <w:rFonts w:ascii="Arial" w:hAnsi="Arial" w:cs="Arial"/>
          <w:bCs/>
          <w:sz w:val="28"/>
          <w:szCs w:val="28"/>
          <w:lang w:val="es-MX"/>
        </w:rPr>
        <w:t xml:space="preserve"> por lo que se trata de una elección tendente a lograr la representación vecinal.</w:t>
      </w:r>
    </w:p>
    <w:p w:rsidR="00D0016B" w:rsidRDefault="00D0016B" w:rsidP="00ED57B2">
      <w:pPr>
        <w:spacing w:line="360" w:lineRule="auto"/>
        <w:jc w:val="both"/>
        <w:rPr>
          <w:rFonts w:ascii="Arial" w:hAnsi="Arial" w:cs="Arial"/>
          <w:bCs/>
          <w:sz w:val="28"/>
          <w:szCs w:val="28"/>
          <w:lang w:val="es-MX"/>
        </w:rPr>
      </w:pPr>
    </w:p>
    <w:p w:rsidR="00D0016B" w:rsidRDefault="00D0016B" w:rsidP="00D0016B">
      <w:pPr>
        <w:spacing w:line="360" w:lineRule="auto"/>
        <w:jc w:val="both"/>
        <w:rPr>
          <w:rFonts w:ascii="Arial" w:hAnsi="Arial" w:cs="Arial"/>
          <w:bCs/>
          <w:sz w:val="28"/>
          <w:szCs w:val="28"/>
          <w:lang w:val="es-MX"/>
        </w:rPr>
      </w:pPr>
      <w:r>
        <w:rPr>
          <w:rFonts w:ascii="Arial" w:hAnsi="Arial" w:cs="Arial"/>
          <w:bCs/>
          <w:sz w:val="28"/>
          <w:szCs w:val="28"/>
          <w:lang w:val="es-MX"/>
        </w:rPr>
        <w:t xml:space="preserve">Esto es, se trata de que las personas </w:t>
      </w:r>
      <w:r w:rsidRPr="00D0016B">
        <w:rPr>
          <w:rFonts w:ascii="Arial" w:hAnsi="Arial" w:cs="Arial"/>
          <w:bCs/>
          <w:sz w:val="28"/>
          <w:szCs w:val="28"/>
          <w:lang w:val="es-MX"/>
        </w:rPr>
        <w:t>ciudadan</w:t>
      </w:r>
      <w:r>
        <w:rPr>
          <w:rFonts w:ascii="Arial" w:hAnsi="Arial" w:cs="Arial"/>
          <w:bCs/>
          <w:sz w:val="28"/>
          <w:szCs w:val="28"/>
          <w:lang w:val="es-MX"/>
        </w:rPr>
        <w:t>a</w:t>
      </w:r>
      <w:r w:rsidRPr="00D0016B">
        <w:rPr>
          <w:rFonts w:ascii="Arial" w:hAnsi="Arial" w:cs="Arial"/>
          <w:bCs/>
          <w:sz w:val="28"/>
          <w:szCs w:val="28"/>
          <w:lang w:val="es-MX"/>
        </w:rPr>
        <w:t>s puedan contar con representantes que conozcan, precisamente por la vecindad que los une y, por lo mismo, exista un vínculo de confianza por esa cercanía que puede haber, a diferencia de los funcionarios públicos que por la amplitud del marco geográfico y poblacional que representan, generalmente no son conocidos de las personas a quienes representan y no están en contacto directo con las necesidades que tienen en su comunidad.</w:t>
      </w:r>
    </w:p>
    <w:p w:rsidR="00D0016B" w:rsidRDefault="00D0016B" w:rsidP="00D0016B">
      <w:pPr>
        <w:spacing w:line="360" w:lineRule="auto"/>
        <w:jc w:val="both"/>
        <w:rPr>
          <w:rFonts w:ascii="Arial" w:hAnsi="Arial" w:cs="Arial"/>
          <w:bCs/>
          <w:sz w:val="28"/>
          <w:szCs w:val="28"/>
          <w:lang w:val="es-MX"/>
        </w:rPr>
      </w:pPr>
    </w:p>
    <w:p w:rsidR="00D0016B" w:rsidRPr="00D0016B" w:rsidRDefault="00D0016B" w:rsidP="00D0016B">
      <w:pPr>
        <w:spacing w:line="360" w:lineRule="auto"/>
        <w:jc w:val="both"/>
        <w:rPr>
          <w:rFonts w:ascii="Arial" w:hAnsi="Arial" w:cs="Arial"/>
          <w:bCs/>
          <w:sz w:val="28"/>
          <w:szCs w:val="28"/>
          <w:lang w:val="es-MX"/>
        </w:rPr>
      </w:pPr>
      <w:r>
        <w:rPr>
          <w:rFonts w:ascii="Arial" w:hAnsi="Arial" w:cs="Arial"/>
          <w:bCs/>
          <w:sz w:val="28"/>
          <w:szCs w:val="28"/>
          <w:lang w:val="es-MX"/>
        </w:rPr>
        <w:t>C</w:t>
      </w:r>
      <w:r w:rsidRPr="00D0016B">
        <w:rPr>
          <w:rFonts w:ascii="Arial" w:hAnsi="Arial" w:cs="Arial"/>
          <w:bCs/>
          <w:sz w:val="28"/>
          <w:szCs w:val="28"/>
          <w:lang w:val="es-MX"/>
        </w:rPr>
        <w:t xml:space="preserve">on </w:t>
      </w:r>
      <w:r>
        <w:rPr>
          <w:rFonts w:ascii="Arial" w:hAnsi="Arial" w:cs="Arial"/>
          <w:bCs/>
          <w:sz w:val="28"/>
          <w:szCs w:val="28"/>
          <w:lang w:val="es-MX"/>
        </w:rPr>
        <w:t>el</w:t>
      </w:r>
      <w:r w:rsidRPr="00D0016B">
        <w:rPr>
          <w:rFonts w:ascii="Arial" w:hAnsi="Arial" w:cs="Arial"/>
          <w:bCs/>
          <w:sz w:val="28"/>
          <w:szCs w:val="28"/>
          <w:lang w:val="es-MX"/>
        </w:rPr>
        <w:t xml:space="preserve">lo se logra una de las finalidades de la representación vecinal, que es que los vecinos conozcan a los vecinos que los representan en la colonia, así como la problemática de la misma y los representen en la solución de </w:t>
      </w:r>
      <w:r w:rsidR="00D349F7">
        <w:rPr>
          <w:rFonts w:ascii="Arial" w:hAnsi="Arial" w:cs="Arial"/>
          <w:bCs/>
          <w:sz w:val="28"/>
          <w:szCs w:val="28"/>
          <w:lang w:val="es-MX"/>
        </w:rPr>
        <w:t>e</w:t>
      </w:r>
      <w:r w:rsidRPr="00D0016B">
        <w:rPr>
          <w:rFonts w:ascii="Arial" w:hAnsi="Arial" w:cs="Arial"/>
          <w:bCs/>
          <w:sz w:val="28"/>
          <w:szCs w:val="28"/>
          <w:lang w:val="es-MX"/>
        </w:rPr>
        <w:t>sta</w:t>
      </w:r>
      <w:r>
        <w:rPr>
          <w:rFonts w:ascii="Arial" w:hAnsi="Arial" w:cs="Arial"/>
          <w:bCs/>
          <w:sz w:val="28"/>
          <w:szCs w:val="28"/>
          <w:lang w:val="es-MX"/>
        </w:rPr>
        <w:t>.</w:t>
      </w:r>
    </w:p>
    <w:p w:rsidR="00D0016B" w:rsidRDefault="00D0016B" w:rsidP="00ED57B2">
      <w:pPr>
        <w:spacing w:line="360" w:lineRule="auto"/>
        <w:jc w:val="both"/>
        <w:rPr>
          <w:rFonts w:ascii="Arial" w:hAnsi="Arial" w:cs="Arial"/>
          <w:bCs/>
          <w:sz w:val="28"/>
          <w:szCs w:val="28"/>
          <w:lang w:val="es-MX"/>
        </w:rPr>
      </w:pPr>
    </w:p>
    <w:p w:rsidR="00214268" w:rsidRDefault="003B17F3" w:rsidP="00ED57B2">
      <w:pPr>
        <w:spacing w:line="360" w:lineRule="auto"/>
        <w:jc w:val="both"/>
        <w:rPr>
          <w:rFonts w:ascii="Arial" w:hAnsi="Arial" w:cs="Arial"/>
          <w:bCs/>
          <w:sz w:val="28"/>
          <w:szCs w:val="28"/>
          <w:lang w:val="es-MX"/>
        </w:rPr>
      </w:pPr>
      <w:r w:rsidRPr="00A4064A">
        <w:rPr>
          <w:rFonts w:ascii="Arial" w:hAnsi="Arial" w:cs="Arial"/>
          <w:bCs/>
          <w:sz w:val="28"/>
          <w:szCs w:val="28"/>
          <w:lang w:val="es-MX"/>
        </w:rPr>
        <w:t>L</w:t>
      </w:r>
      <w:r w:rsidR="00382435" w:rsidRPr="00A4064A">
        <w:rPr>
          <w:rFonts w:ascii="Arial" w:hAnsi="Arial" w:cs="Arial"/>
          <w:bCs/>
          <w:sz w:val="28"/>
          <w:szCs w:val="28"/>
          <w:lang w:val="es-MX"/>
        </w:rPr>
        <w:t>as</w:t>
      </w:r>
      <w:r w:rsidR="00713126" w:rsidRPr="00A4064A">
        <w:rPr>
          <w:rFonts w:ascii="Arial" w:hAnsi="Arial" w:cs="Arial"/>
          <w:bCs/>
          <w:sz w:val="28"/>
          <w:szCs w:val="28"/>
          <w:lang w:val="es-MX"/>
        </w:rPr>
        <w:t xml:space="preserve"> </w:t>
      </w:r>
      <w:r w:rsidR="003958BA" w:rsidRPr="00A4064A">
        <w:rPr>
          <w:rFonts w:ascii="Arial" w:hAnsi="Arial" w:cs="Arial"/>
          <w:bCs/>
          <w:sz w:val="28"/>
          <w:szCs w:val="28"/>
          <w:lang w:val="es-MX"/>
        </w:rPr>
        <w:t>Com</w:t>
      </w:r>
      <w:r w:rsidR="00382435" w:rsidRPr="00A4064A">
        <w:rPr>
          <w:rFonts w:ascii="Arial" w:hAnsi="Arial" w:cs="Arial"/>
          <w:bCs/>
          <w:sz w:val="28"/>
          <w:szCs w:val="28"/>
          <w:lang w:val="es-MX"/>
        </w:rPr>
        <w:t>isiones de Participación Comunitaria</w:t>
      </w:r>
      <w:r w:rsidR="00382435">
        <w:rPr>
          <w:rFonts w:ascii="Arial" w:hAnsi="Arial" w:cs="Arial"/>
          <w:bCs/>
          <w:sz w:val="28"/>
          <w:szCs w:val="28"/>
          <w:lang w:val="es-MX"/>
        </w:rPr>
        <w:t xml:space="preserve"> </w:t>
      </w:r>
      <w:r w:rsidR="003958BA">
        <w:rPr>
          <w:rFonts w:ascii="Arial" w:hAnsi="Arial" w:cs="Arial"/>
          <w:bCs/>
          <w:sz w:val="28"/>
          <w:szCs w:val="28"/>
          <w:lang w:val="es-MX"/>
        </w:rPr>
        <w:t xml:space="preserve">son </w:t>
      </w:r>
      <w:r w:rsidR="00EE2811">
        <w:rPr>
          <w:rFonts w:ascii="Arial" w:hAnsi="Arial" w:cs="Arial"/>
          <w:bCs/>
          <w:sz w:val="28"/>
          <w:szCs w:val="28"/>
          <w:lang w:val="es-MX"/>
        </w:rPr>
        <w:t>los representantes de l</w:t>
      </w:r>
      <w:r w:rsidR="00D0016B">
        <w:rPr>
          <w:rFonts w:ascii="Arial" w:hAnsi="Arial" w:cs="Arial"/>
          <w:bCs/>
          <w:sz w:val="28"/>
          <w:szCs w:val="28"/>
          <w:lang w:val="es-MX"/>
        </w:rPr>
        <w:t xml:space="preserve">os intereses colectivos de las </w:t>
      </w:r>
      <w:r w:rsidR="00EE2811">
        <w:rPr>
          <w:rFonts w:ascii="Arial" w:hAnsi="Arial" w:cs="Arial"/>
          <w:bCs/>
          <w:sz w:val="28"/>
          <w:szCs w:val="28"/>
          <w:lang w:val="es-MX"/>
        </w:rPr>
        <w:t xml:space="preserve">personas </w:t>
      </w:r>
      <w:r w:rsidR="00D0016B">
        <w:rPr>
          <w:rFonts w:ascii="Arial" w:hAnsi="Arial" w:cs="Arial"/>
          <w:bCs/>
          <w:sz w:val="28"/>
          <w:szCs w:val="28"/>
          <w:lang w:val="es-MX"/>
        </w:rPr>
        <w:t xml:space="preserve">habitantes de la </w:t>
      </w:r>
      <w:r w:rsidR="00EE2811">
        <w:rPr>
          <w:rFonts w:ascii="Arial" w:hAnsi="Arial" w:cs="Arial"/>
          <w:bCs/>
          <w:sz w:val="28"/>
          <w:szCs w:val="28"/>
          <w:lang w:val="es-MX"/>
        </w:rPr>
        <w:t>colonia</w:t>
      </w:r>
      <w:r w:rsidR="00D349F7">
        <w:rPr>
          <w:rFonts w:ascii="Arial" w:hAnsi="Arial" w:cs="Arial"/>
          <w:bCs/>
          <w:sz w:val="28"/>
          <w:szCs w:val="28"/>
          <w:lang w:val="es-MX"/>
        </w:rPr>
        <w:t>,</w:t>
      </w:r>
      <w:r w:rsidR="00EE2811">
        <w:rPr>
          <w:rFonts w:ascii="Arial" w:hAnsi="Arial" w:cs="Arial"/>
          <w:bCs/>
          <w:sz w:val="28"/>
          <w:szCs w:val="28"/>
          <w:lang w:val="es-MX"/>
        </w:rPr>
        <w:t xml:space="preserve"> a través del que se gestionan los intereses o necesidades de los </w:t>
      </w:r>
      <w:r w:rsidR="00EE2811">
        <w:rPr>
          <w:rFonts w:ascii="Arial" w:hAnsi="Arial" w:cs="Arial"/>
          <w:bCs/>
          <w:sz w:val="28"/>
          <w:szCs w:val="28"/>
          <w:lang w:val="es-MX"/>
        </w:rPr>
        <w:lastRenderedPageBreak/>
        <w:t xml:space="preserve">habitantes de la </w:t>
      </w:r>
      <w:r w:rsidR="003712D7">
        <w:rPr>
          <w:rFonts w:ascii="Arial" w:hAnsi="Arial" w:cs="Arial"/>
          <w:bCs/>
          <w:sz w:val="28"/>
          <w:szCs w:val="28"/>
          <w:lang w:val="es-MX"/>
        </w:rPr>
        <w:t>misma</w:t>
      </w:r>
      <w:r w:rsidR="00214268">
        <w:rPr>
          <w:rFonts w:ascii="Arial" w:hAnsi="Arial" w:cs="Arial"/>
          <w:bCs/>
          <w:sz w:val="28"/>
          <w:szCs w:val="28"/>
          <w:lang w:val="es-MX"/>
        </w:rPr>
        <w:t>,</w:t>
      </w:r>
      <w:r w:rsidR="003712D7">
        <w:rPr>
          <w:rFonts w:ascii="Arial" w:hAnsi="Arial" w:cs="Arial"/>
          <w:bCs/>
          <w:sz w:val="28"/>
          <w:szCs w:val="28"/>
          <w:lang w:val="es-MX"/>
        </w:rPr>
        <w:t xml:space="preserve"> </w:t>
      </w:r>
      <w:r w:rsidR="00EE2811">
        <w:rPr>
          <w:rFonts w:ascii="Arial" w:hAnsi="Arial" w:cs="Arial"/>
          <w:bCs/>
          <w:sz w:val="28"/>
          <w:szCs w:val="28"/>
          <w:lang w:val="es-MX"/>
        </w:rPr>
        <w:t>ante las autoridades</w:t>
      </w:r>
      <w:r w:rsidR="00D349F7">
        <w:rPr>
          <w:rFonts w:ascii="Arial" w:hAnsi="Arial" w:cs="Arial"/>
          <w:bCs/>
          <w:sz w:val="28"/>
          <w:szCs w:val="28"/>
          <w:lang w:val="es-MX"/>
        </w:rPr>
        <w:t>,</w:t>
      </w:r>
      <w:r w:rsidR="00EE2811">
        <w:rPr>
          <w:rFonts w:ascii="Arial" w:hAnsi="Arial" w:cs="Arial"/>
          <w:bCs/>
          <w:sz w:val="28"/>
          <w:szCs w:val="28"/>
          <w:lang w:val="es-MX"/>
        </w:rPr>
        <w:t xml:space="preserve"> en materia de participación ciudadana</w:t>
      </w:r>
      <w:r w:rsidR="003712D7">
        <w:rPr>
          <w:rFonts w:ascii="Arial" w:hAnsi="Arial" w:cs="Arial"/>
          <w:bCs/>
          <w:sz w:val="28"/>
          <w:szCs w:val="28"/>
          <w:lang w:val="es-MX"/>
        </w:rPr>
        <w:t>; siendo una de ellas la Alcaldía correspondiente</w:t>
      </w:r>
      <w:r w:rsidR="00214268">
        <w:rPr>
          <w:rFonts w:ascii="Arial" w:hAnsi="Arial" w:cs="Arial"/>
          <w:bCs/>
          <w:sz w:val="28"/>
          <w:szCs w:val="28"/>
          <w:lang w:val="es-MX"/>
        </w:rPr>
        <w:t>.</w:t>
      </w:r>
    </w:p>
    <w:p w:rsidR="00243EDD" w:rsidRDefault="00243EDD" w:rsidP="00ED57B2">
      <w:pPr>
        <w:spacing w:line="360" w:lineRule="auto"/>
        <w:jc w:val="both"/>
        <w:rPr>
          <w:rFonts w:ascii="Arial" w:hAnsi="Arial" w:cs="Arial"/>
          <w:bCs/>
          <w:sz w:val="28"/>
          <w:szCs w:val="28"/>
          <w:lang w:val="es-MX"/>
        </w:rPr>
      </w:pPr>
    </w:p>
    <w:p w:rsidR="00243EDD" w:rsidRDefault="00243EDD" w:rsidP="00ED57B2">
      <w:pPr>
        <w:spacing w:line="360" w:lineRule="auto"/>
        <w:jc w:val="both"/>
        <w:rPr>
          <w:rFonts w:ascii="Arial" w:hAnsi="Arial" w:cs="Arial"/>
          <w:bCs/>
          <w:sz w:val="28"/>
          <w:szCs w:val="28"/>
          <w:lang w:val="es-MX"/>
        </w:rPr>
      </w:pPr>
      <w:r>
        <w:rPr>
          <w:rFonts w:ascii="Arial" w:hAnsi="Arial" w:cs="Arial"/>
          <w:bCs/>
          <w:sz w:val="28"/>
          <w:szCs w:val="28"/>
          <w:lang w:val="es-MX"/>
        </w:rPr>
        <w:t xml:space="preserve">En esa virtud es que se contempla en la Ley una restricción para que servidores públicos ─desde el nivel de enlace hasta el máximo jerárquico─ participen en la elección de los órganos de representación. </w:t>
      </w:r>
    </w:p>
    <w:p w:rsidR="00070B01" w:rsidRDefault="00070B01" w:rsidP="00ED57B2">
      <w:pPr>
        <w:spacing w:line="360" w:lineRule="auto"/>
        <w:jc w:val="both"/>
        <w:rPr>
          <w:rFonts w:ascii="Arial" w:hAnsi="Arial" w:cs="Arial"/>
          <w:bCs/>
          <w:sz w:val="28"/>
          <w:szCs w:val="28"/>
          <w:lang w:val="es-MX"/>
        </w:rPr>
      </w:pPr>
    </w:p>
    <w:p w:rsidR="00070B01" w:rsidRDefault="00070B01" w:rsidP="00ED57B2">
      <w:pPr>
        <w:spacing w:line="360" w:lineRule="auto"/>
        <w:jc w:val="both"/>
        <w:rPr>
          <w:rFonts w:ascii="Arial" w:hAnsi="Arial" w:cs="Arial"/>
          <w:bCs/>
          <w:sz w:val="28"/>
          <w:szCs w:val="28"/>
          <w:lang w:val="es-MX"/>
        </w:rPr>
      </w:pPr>
      <w:r>
        <w:rPr>
          <w:rFonts w:ascii="Arial" w:hAnsi="Arial" w:cs="Arial"/>
          <w:bCs/>
          <w:sz w:val="28"/>
          <w:szCs w:val="28"/>
          <w:lang w:val="es-MX"/>
        </w:rPr>
        <w:t>Pues al tratarse de un órgano de representación ciudadana a través del que las personas ciudadanas pueden ejercer el poder público, no debe tener injerencia en el mismo un</w:t>
      </w:r>
      <w:r w:rsidR="00022493">
        <w:rPr>
          <w:rFonts w:ascii="Arial" w:hAnsi="Arial" w:cs="Arial"/>
          <w:bCs/>
          <w:sz w:val="28"/>
          <w:szCs w:val="28"/>
          <w:lang w:val="es-MX"/>
        </w:rPr>
        <w:t xml:space="preserve">a persona </w:t>
      </w:r>
      <w:r>
        <w:rPr>
          <w:rFonts w:ascii="Arial" w:hAnsi="Arial" w:cs="Arial"/>
          <w:bCs/>
          <w:sz w:val="28"/>
          <w:szCs w:val="28"/>
          <w:lang w:val="es-MX"/>
        </w:rPr>
        <w:t>servidor</w:t>
      </w:r>
      <w:r w:rsidR="00022493">
        <w:rPr>
          <w:rFonts w:ascii="Arial" w:hAnsi="Arial" w:cs="Arial"/>
          <w:bCs/>
          <w:sz w:val="28"/>
          <w:szCs w:val="28"/>
          <w:lang w:val="es-MX"/>
        </w:rPr>
        <w:t>a</w:t>
      </w:r>
      <w:r>
        <w:rPr>
          <w:rFonts w:ascii="Arial" w:hAnsi="Arial" w:cs="Arial"/>
          <w:bCs/>
          <w:sz w:val="28"/>
          <w:szCs w:val="28"/>
          <w:lang w:val="es-MX"/>
        </w:rPr>
        <w:t xml:space="preserve"> públic</w:t>
      </w:r>
      <w:r w:rsidR="00022493">
        <w:rPr>
          <w:rFonts w:ascii="Arial" w:hAnsi="Arial" w:cs="Arial"/>
          <w:bCs/>
          <w:sz w:val="28"/>
          <w:szCs w:val="28"/>
          <w:lang w:val="es-MX"/>
        </w:rPr>
        <w:t>a</w:t>
      </w:r>
      <w:r>
        <w:rPr>
          <w:rFonts w:ascii="Arial" w:hAnsi="Arial" w:cs="Arial"/>
          <w:bCs/>
          <w:sz w:val="28"/>
          <w:szCs w:val="28"/>
          <w:lang w:val="es-MX"/>
        </w:rPr>
        <w:t xml:space="preserve"> que tenga poder de decisión o de mando en la administración pública.  </w:t>
      </w:r>
    </w:p>
    <w:p w:rsidR="00D21570" w:rsidRDefault="00D21570" w:rsidP="00ED57B2">
      <w:pPr>
        <w:spacing w:line="360" w:lineRule="auto"/>
        <w:jc w:val="both"/>
        <w:rPr>
          <w:rFonts w:ascii="Arial" w:hAnsi="Arial" w:cs="Arial"/>
          <w:bCs/>
          <w:sz w:val="28"/>
          <w:szCs w:val="28"/>
          <w:lang w:val="es-MX"/>
        </w:rPr>
      </w:pPr>
    </w:p>
    <w:p w:rsidR="00F40AB2" w:rsidRDefault="0099002F" w:rsidP="00ED57B2">
      <w:pPr>
        <w:spacing w:line="360" w:lineRule="auto"/>
        <w:jc w:val="both"/>
        <w:rPr>
          <w:rFonts w:ascii="Arial" w:hAnsi="Arial" w:cs="Arial"/>
          <w:b/>
          <w:bCs/>
          <w:sz w:val="28"/>
          <w:szCs w:val="28"/>
          <w:lang w:val="es-MX"/>
        </w:rPr>
      </w:pPr>
      <w:r>
        <w:rPr>
          <w:rFonts w:ascii="Arial" w:hAnsi="Arial" w:cs="Arial"/>
          <w:b/>
          <w:bCs/>
          <w:sz w:val="28"/>
          <w:szCs w:val="28"/>
          <w:lang w:val="es-MX"/>
        </w:rPr>
        <w:t>g</w:t>
      </w:r>
      <w:r w:rsidR="009C5E50">
        <w:rPr>
          <w:rFonts w:ascii="Arial" w:hAnsi="Arial" w:cs="Arial"/>
          <w:b/>
          <w:bCs/>
          <w:sz w:val="28"/>
          <w:szCs w:val="28"/>
          <w:lang w:val="es-MX"/>
        </w:rPr>
        <w:t xml:space="preserve">. </w:t>
      </w:r>
      <w:r w:rsidR="00F40AB2">
        <w:rPr>
          <w:rFonts w:ascii="Arial" w:hAnsi="Arial" w:cs="Arial"/>
          <w:b/>
          <w:bCs/>
          <w:sz w:val="28"/>
          <w:szCs w:val="28"/>
          <w:lang w:val="es-MX"/>
        </w:rPr>
        <w:t>Caso concreto</w:t>
      </w:r>
      <w:r w:rsidR="009C5E50">
        <w:rPr>
          <w:rFonts w:ascii="Arial" w:hAnsi="Arial" w:cs="Arial"/>
          <w:b/>
          <w:bCs/>
          <w:sz w:val="28"/>
          <w:szCs w:val="28"/>
          <w:lang w:val="es-MX"/>
        </w:rPr>
        <w:t>.</w:t>
      </w:r>
    </w:p>
    <w:p w:rsidR="00F40AB2" w:rsidRDefault="00F40AB2" w:rsidP="00ED57B2">
      <w:pPr>
        <w:spacing w:line="360" w:lineRule="auto"/>
        <w:jc w:val="both"/>
        <w:rPr>
          <w:rFonts w:ascii="Arial" w:hAnsi="Arial" w:cs="Arial"/>
          <w:b/>
          <w:bCs/>
          <w:sz w:val="28"/>
          <w:szCs w:val="28"/>
          <w:lang w:val="es-MX"/>
        </w:rPr>
      </w:pPr>
    </w:p>
    <w:p w:rsidR="007F19CF" w:rsidRDefault="00F40AB2" w:rsidP="00ED57B2">
      <w:pPr>
        <w:spacing w:line="360" w:lineRule="auto"/>
        <w:jc w:val="both"/>
        <w:rPr>
          <w:rFonts w:ascii="Arial" w:hAnsi="Arial" w:cs="Arial"/>
          <w:bCs/>
          <w:sz w:val="28"/>
          <w:szCs w:val="28"/>
          <w:lang w:val="es-MX"/>
        </w:rPr>
      </w:pPr>
      <w:r>
        <w:rPr>
          <w:rFonts w:ascii="Arial" w:hAnsi="Arial" w:cs="Arial"/>
          <w:bCs/>
          <w:sz w:val="28"/>
          <w:szCs w:val="28"/>
          <w:lang w:val="es-MX"/>
        </w:rPr>
        <w:t xml:space="preserve">La parte actora refiere que las personas probables infractoras incurrieron en la infracción a que se refiere el artículo 213 fracción IV de la Ley de Participación </w:t>
      </w:r>
      <w:r w:rsidRPr="00A4064A">
        <w:rPr>
          <w:rFonts w:ascii="Arial" w:hAnsi="Arial" w:cs="Arial"/>
          <w:bCs/>
          <w:sz w:val="28"/>
          <w:szCs w:val="28"/>
          <w:lang w:val="es-MX"/>
        </w:rPr>
        <w:t>abrogada</w:t>
      </w:r>
      <w:r w:rsidR="00907134" w:rsidRPr="00A4064A">
        <w:rPr>
          <w:rFonts w:ascii="Arial" w:hAnsi="Arial" w:cs="Arial"/>
          <w:bCs/>
          <w:sz w:val="28"/>
          <w:szCs w:val="28"/>
          <w:lang w:val="es-MX"/>
        </w:rPr>
        <w:t xml:space="preserve"> ─prevista en el artículo 93 fracción II de la Ley de Participación</w:t>
      </w:r>
      <w:r w:rsidR="00701119">
        <w:rPr>
          <w:rFonts w:ascii="Arial" w:hAnsi="Arial" w:cs="Arial"/>
          <w:bCs/>
          <w:sz w:val="28"/>
          <w:szCs w:val="28"/>
          <w:lang w:val="es-MX"/>
        </w:rPr>
        <w:t xml:space="preserve"> y </w:t>
      </w:r>
      <w:r w:rsidR="00701119">
        <w:rPr>
          <w:rFonts w:ascii="Arial" w:hAnsi="Arial" w:cs="Arial"/>
          <w:sz w:val="28"/>
          <w:szCs w:val="28"/>
          <w:lang w:val="es-MX" w:eastAsia="es-MX"/>
        </w:rPr>
        <w:t>96</w:t>
      </w:r>
      <w:r w:rsidR="00976A6A">
        <w:rPr>
          <w:rFonts w:ascii="Arial" w:hAnsi="Arial" w:cs="Arial"/>
          <w:sz w:val="28"/>
          <w:szCs w:val="28"/>
          <w:lang w:val="es-MX" w:eastAsia="es-MX"/>
        </w:rPr>
        <w:t xml:space="preserve"> inciso g)</w:t>
      </w:r>
      <w:r w:rsidR="00701119">
        <w:rPr>
          <w:rFonts w:ascii="Arial" w:hAnsi="Arial" w:cs="Arial"/>
          <w:sz w:val="28"/>
          <w:szCs w:val="28"/>
          <w:lang w:val="es-MX" w:eastAsia="es-MX"/>
        </w:rPr>
        <w:t xml:space="preserve"> de los Lineamientos</w:t>
      </w:r>
      <w:r w:rsidR="00907134" w:rsidRPr="00A4064A">
        <w:rPr>
          <w:rFonts w:ascii="Arial" w:hAnsi="Arial" w:cs="Arial"/>
          <w:bCs/>
          <w:sz w:val="28"/>
          <w:szCs w:val="28"/>
          <w:lang w:val="es-MX"/>
        </w:rPr>
        <w:t>─</w:t>
      </w:r>
      <w:r>
        <w:rPr>
          <w:rFonts w:ascii="Arial" w:hAnsi="Arial" w:cs="Arial"/>
          <w:bCs/>
          <w:sz w:val="28"/>
          <w:szCs w:val="28"/>
          <w:lang w:val="es-MX"/>
        </w:rPr>
        <w:t>,</w:t>
      </w:r>
      <w:r w:rsidR="00EE2811">
        <w:rPr>
          <w:rFonts w:ascii="Arial" w:hAnsi="Arial" w:cs="Arial"/>
          <w:bCs/>
          <w:sz w:val="28"/>
          <w:szCs w:val="28"/>
          <w:lang w:val="es-MX"/>
        </w:rPr>
        <w:t xml:space="preserve"> </w:t>
      </w:r>
      <w:r>
        <w:rPr>
          <w:rFonts w:ascii="Arial" w:hAnsi="Arial" w:cs="Arial"/>
          <w:bCs/>
          <w:sz w:val="28"/>
          <w:szCs w:val="28"/>
          <w:lang w:val="es-MX"/>
        </w:rPr>
        <w:t xml:space="preserve">debido a que </w:t>
      </w:r>
      <w:r w:rsidR="007C41A5">
        <w:rPr>
          <w:rFonts w:ascii="Arial" w:hAnsi="Arial" w:cs="Arial"/>
          <w:bCs/>
          <w:sz w:val="28"/>
          <w:szCs w:val="28"/>
          <w:lang w:val="es-MX"/>
        </w:rPr>
        <w:t>habiendo sido nombradas como integrantes del Comité ingresaron a laborar a la entonces Delegación Gustavo A. Madero; por lo que solicita la destitución de las mismas.</w:t>
      </w:r>
    </w:p>
    <w:p w:rsidR="002D29AE" w:rsidRDefault="002D29AE" w:rsidP="00ED57B2">
      <w:pPr>
        <w:spacing w:line="360" w:lineRule="auto"/>
        <w:jc w:val="both"/>
        <w:rPr>
          <w:rFonts w:ascii="Arial" w:hAnsi="Arial" w:cs="Arial"/>
          <w:bCs/>
          <w:sz w:val="28"/>
          <w:szCs w:val="28"/>
          <w:lang w:val="es-MX"/>
        </w:rPr>
      </w:pPr>
    </w:p>
    <w:p w:rsidR="002D29AE" w:rsidRPr="00A4064A" w:rsidRDefault="002D29AE" w:rsidP="00ED57B2">
      <w:pPr>
        <w:spacing w:line="360" w:lineRule="auto"/>
        <w:jc w:val="both"/>
        <w:rPr>
          <w:rFonts w:ascii="Arial" w:hAnsi="Arial" w:cs="Arial"/>
          <w:bCs/>
          <w:sz w:val="28"/>
          <w:szCs w:val="28"/>
          <w:lang w:val="es-MX"/>
        </w:rPr>
      </w:pPr>
      <w:r>
        <w:rPr>
          <w:rFonts w:ascii="Arial" w:hAnsi="Arial" w:cs="Arial"/>
          <w:bCs/>
          <w:sz w:val="28"/>
          <w:szCs w:val="28"/>
          <w:lang w:val="es-MX"/>
        </w:rPr>
        <w:t xml:space="preserve">El </w:t>
      </w:r>
      <w:r w:rsidRPr="00A4064A">
        <w:rPr>
          <w:rFonts w:ascii="Arial" w:hAnsi="Arial" w:cs="Arial"/>
          <w:bCs/>
          <w:sz w:val="28"/>
          <w:szCs w:val="28"/>
          <w:lang w:val="es-MX"/>
        </w:rPr>
        <w:t xml:space="preserve">artículo </w:t>
      </w:r>
      <w:r w:rsidR="00907134" w:rsidRPr="00A4064A">
        <w:rPr>
          <w:rFonts w:ascii="Arial" w:hAnsi="Arial" w:cs="Arial"/>
          <w:bCs/>
          <w:sz w:val="28"/>
          <w:szCs w:val="28"/>
          <w:lang w:val="es-MX"/>
        </w:rPr>
        <w:t xml:space="preserve">93 </w:t>
      </w:r>
      <w:r w:rsidRPr="00A4064A">
        <w:rPr>
          <w:rFonts w:ascii="Arial" w:hAnsi="Arial" w:cs="Arial"/>
          <w:bCs/>
          <w:sz w:val="28"/>
          <w:szCs w:val="28"/>
          <w:lang w:val="es-MX"/>
        </w:rPr>
        <w:t>dispone lo siguiente:</w:t>
      </w:r>
    </w:p>
    <w:p w:rsidR="002D29AE" w:rsidRPr="00A4064A" w:rsidRDefault="002D29AE" w:rsidP="00ED57B2">
      <w:pPr>
        <w:spacing w:line="360" w:lineRule="auto"/>
        <w:jc w:val="both"/>
        <w:rPr>
          <w:rFonts w:ascii="Arial" w:hAnsi="Arial" w:cs="Arial"/>
          <w:bCs/>
          <w:sz w:val="28"/>
          <w:szCs w:val="28"/>
          <w:lang w:val="es-MX"/>
        </w:rPr>
      </w:pPr>
    </w:p>
    <w:p w:rsidR="00907134" w:rsidRPr="00A4064A" w:rsidRDefault="00907134" w:rsidP="00907134">
      <w:pPr>
        <w:pStyle w:val="Estilo"/>
        <w:ind w:left="567" w:right="618"/>
        <w:rPr>
          <w:rFonts w:cs="Arial"/>
          <w:szCs w:val="24"/>
        </w:rPr>
      </w:pPr>
      <w:r w:rsidRPr="00A4064A">
        <w:rPr>
          <w:rFonts w:cs="Arial"/>
          <w:szCs w:val="24"/>
        </w:rPr>
        <w:t>“</w:t>
      </w:r>
      <w:r w:rsidRPr="00A4064A">
        <w:rPr>
          <w:rFonts w:cs="Arial"/>
          <w:b/>
          <w:szCs w:val="24"/>
        </w:rPr>
        <w:t>Artículo 93</w:t>
      </w:r>
      <w:r w:rsidRPr="00A4064A">
        <w:rPr>
          <w:rFonts w:cs="Arial"/>
          <w:szCs w:val="24"/>
        </w:rPr>
        <w:t>. Durante el desempeño dentro de la Comisión de Participación Comunitaria, ninguna persona integrante podrá:</w:t>
      </w:r>
    </w:p>
    <w:p w:rsidR="00907134" w:rsidRPr="00A4064A" w:rsidRDefault="00907134" w:rsidP="00907134">
      <w:pPr>
        <w:pStyle w:val="Estilo"/>
        <w:ind w:left="567" w:right="618"/>
        <w:rPr>
          <w:rFonts w:cs="Arial"/>
          <w:szCs w:val="24"/>
        </w:rPr>
      </w:pPr>
    </w:p>
    <w:p w:rsidR="00907134" w:rsidRPr="00A4064A" w:rsidRDefault="00907134" w:rsidP="00907134">
      <w:pPr>
        <w:pStyle w:val="Estilo"/>
        <w:ind w:left="567" w:right="618"/>
        <w:rPr>
          <w:rFonts w:cs="Arial"/>
          <w:szCs w:val="24"/>
        </w:rPr>
      </w:pPr>
      <w:r w:rsidRPr="00A4064A">
        <w:rPr>
          <w:rFonts w:cs="Arial"/>
          <w:szCs w:val="24"/>
        </w:rPr>
        <w:t>…</w:t>
      </w:r>
    </w:p>
    <w:p w:rsidR="00907134" w:rsidRPr="00A4064A" w:rsidRDefault="00907134" w:rsidP="00907134">
      <w:pPr>
        <w:pStyle w:val="Estilo"/>
        <w:ind w:left="567" w:right="618"/>
        <w:rPr>
          <w:rFonts w:cs="Arial"/>
          <w:szCs w:val="24"/>
        </w:rPr>
      </w:pPr>
    </w:p>
    <w:p w:rsidR="00907134" w:rsidRPr="00A4064A" w:rsidRDefault="00907134" w:rsidP="00907134">
      <w:pPr>
        <w:pStyle w:val="Estilo"/>
        <w:ind w:left="567" w:right="618"/>
        <w:rPr>
          <w:rFonts w:cs="Arial"/>
          <w:szCs w:val="24"/>
        </w:rPr>
      </w:pPr>
      <w:r w:rsidRPr="00A4064A">
        <w:rPr>
          <w:rFonts w:cs="Arial"/>
          <w:b/>
          <w:szCs w:val="24"/>
        </w:rPr>
        <w:lastRenderedPageBreak/>
        <w:t>II.</w:t>
      </w:r>
      <w:r w:rsidRPr="00A4064A">
        <w:rPr>
          <w:rFonts w:cs="Arial"/>
          <w:szCs w:val="24"/>
        </w:rPr>
        <w:t xml:space="preserve"> Integrarse a laborar en la administración pública de la Alcaldía o de la Ciudad, durante el período por el que fuera electo o electa, sin haber presentado previamente la renuncia ante el Instituto Electoral a formar parte del órgano de representación;</w:t>
      </w:r>
    </w:p>
    <w:p w:rsidR="00907134" w:rsidRPr="00A4064A" w:rsidRDefault="00907134" w:rsidP="00907134">
      <w:pPr>
        <w:pStyle w:val="Estilo"/>
        <w:ind w:left="567" w:right="618"/>
        <w:rPr>
          <w:rFonts w:cs="Arial"/>
          <w:szCs w:val="24"/>
        </w:rPr>
      </w:pPr>
    </w:p>
    <w:p w:rsidR="002D29AE" w:rsidRPr="00D21570" w:rsidRDefault="00907134" w:rsidP="00D21570">
      <w:pPr>
        <w:pStyle w:val="Estilo"/>
        <w:ind w:left="567" w:right="618"/>
        <w:rPr>
          <w:rFonts w:ascii="Times New Roman" w:hAnsi="Times New Roman" w:cs="Times New Roman"/>
          <w:sz w:val="20"/>
          <w:szCs w:val="20"/>
        </w:rPr>
      </w:pPr>
      <w:r w:rsidRPr="00A4064A">
        <w:rPr>
          <w:rFonts w:cs="Arial"/>
          <w:szCs w:val="24"/>
        </w:rPr>
        <w:t>…”</w:t>
      </w:r>
    </w:p>
    <w:p w:rsidR="007C41A5" w:rsidRPr="00A4064A" w:rsidRDefault="007C41A5" w:rsidP="00ED57B2">
      <w:pPr>
        <w:spacing w:line="360" w:lineRule="auto"/>
        <w:jc w:val="both"/>
        <w:rPr>
          <w:rFonts w:ascii="Arial" w:hAnsi="Arial" w:cs="Arial"/>
          <w:bCs/>
          <w:sz w:val="28"/>
          <w:szCs w:val="28"/>
          <w:lang w:val="es-MX"/>
        </w:rPr>
      </w:pPr>
    </w:p>
    <w:p w:rsidR="002D29AE" w:rsidRDefault="00A3551E" w:rsidP="00ED57B2">
      <w:pPr>
        <w:spacing w:line="360" w:lineRule="auto"/>
        <w:jc w:val="both"/>
        <w:rPr>
          <w:rFonts w:ascii="Arial" w:hAnsi="Arial" w:cs="Arial"/>
          <w:bCs/>
          <w:sz w:val="28"/>
          <w:szCs w:val="28"/>
          <w:lang w:val="es-MX"/>
        </w:rPr>
      </w:pPr>
      <w:r w:rsidRPr="00A4064A">
        <w:rPr>
          <w:rFonts w:ascii="Arial" w:hAnsi="Arial" w:cs="Arial"/>
          <w:bCs/>
          <w:sz w:val="28"/>
          <w:szCs w:val="28"/>
          <w:lang w:val="es-MX"/>
        </w:rPr>
        <w:t>En autos quedó acre</w:t>
      </w:r>
      <w:r>
        <w:rPr>
          <w:rFonts w:ascii="Arial" w:hAnsi="Arial" w:cs="Arial"/>
          <w:bCs/>
          <w:sz w:val="28"/>
          <w:szCs w:val="28"/>
          <w:lang w:val="es-MX"/>
        </w:rPr>
        <w:t xml:space="preserve">ditado </w:t>
      </w:r>
      <w:r w:rsidR="002D29AE">
        <w:rPr>
          <w:rFonts w:ascii="Arial" w:hAnsi="Arial" w:cs="Arial"/>
          <w:bCs/>
          <w:sz w:val="28"/>
          <w:szCs w:val="28"/>
          <w:lang w:val="es-MX"/>
        </w:rPr>
        <w:t xml:space="preserve">con la copia certificada del Acta en la que se hizo constar la Instalación del Comité, que ello ocurrió el </w:t>
      </w:r>
      <w:r>
        <w:rPr>
          <w:rFonts w:ascii="Arial" w:hAnsi="Arial" w:cs="Arial"/>
          <w:bCs/>
          <w:sz w:val="28"/>
          <w:szCs w:val="28"/>
          <w:lang w:val="es-MX"/>
        </w:rPr>
        <w:t>veintitrés de</w:t>
      </w:r>
      <w:r w:rsidR="002D29AE">
        <w:rPr>
          <w:rFonts w:ascii="Arial" w:hAnsi="Arial" w:cs="Arial"/>
          <w:bCs/>
          <w:sz w:val="28"/>
          <w:szCs w:val="28"/>
          <w:lang w:val="es-MX"/>
        </w:rPr>
        <w:t xml:space="preserve"> enero de dos mil diecisiete y que las personas probables infractoras tomaron protesta del cargo en esa fecha.</w:t>
      </w:r>
    </w:p>
    <w:p w:rsidR="002D29AE" w:rsidRDefault="002D29AE" w:rsidP="00ED57B2">
      <w:pPr>
        <w:spacing w:line="360" w:lineRule="auto"/>
        <w:jc w:val="both"/>
        <w:rPr>
          <w:rFonts w:ascii="Arial" w:hAnsi="Arial" w:cs="Arial"/>
          <w:bCs/>
          <w:sz w:val="28"/>
          <w:szCs w:val="28"/>
          <w:lang w:val="es-MX"/>
        </w:rPr>
      </w:pPr>
    </w:p>
    <w:p w:rsidR="007C41A5" w:rsidRDefault="002D29AE" w:rsidP="00ED57B2">
      <w:pPr>
        <w:spacing w:line="360" w:lineRule="auto"/>
        <w:jc w:val="both"/>
        <w:rPr>
          <w:rFonts w:ascii="Arial" w:hAnsi="Arial" w:cs="Arial"/>
          <w:bCs/>
          <w:sz w:val="28"/>
          <w:szCs w:val="28"/>
          <w:lang w:val="es-MX"/>
        </w:rPr>
      </w:pPr>
      <w:r>
        <w:rPr>
          <w:rFonts w:ascii="Arial" w:hAnsi="Arial" w:cs="Arial"/>
          <w:bCs/>
          <w:sz w:val="28"/>
          <w:szCs w:val="28"/>
          <w:lang w:val="es-MX"/>
        </w:rPr>
        <w:t xml:space="preserve">Por otra </w:t>
      </w:r>
      <w:r w:rsidR="00CA7A46">
        <w:rPr>
          <w:rFonts w:ascii="Arial" w:hAnsi="Arial" w:cs="Arial"/>
          <w:bCs/>
          <w:sz w:val="28"/>
          <w:szCs w:val="28"/>
          <w:lang w:val="es-MX"/>
        </w:rPr>
        <w:t xml:space="preserve">parte, </w:t>
      </w:r>
      <w:r>
        <w:rPr>
          <w:rFonts w:ascii="Arial" w:hAnsi="Arial" w:cs="Arial"/>
          <w:bCs/>
          <w:sz w:val="28"/>
          <w:szCs w:val="28"/>
          <w:lang w:val="es-MX"/>
        </w:rPr>
        <w:t xml:space="preserve">las documentales </w:t>
      </w:r>
      <w:r w:rsidR="00CA7A46">
        <w:rPr>
          <w:rFonts w:ascii="Arial" w:hAnsi="Arial" w:cs="Arial"/>
          <w:bCs/>
          <w:sz w:val="28"/>
          <w:szCs w:val="28"/>
          <w:lang w:val="es-MX"/>
        </w:rPr>
        <w:t xml:space="preserve">privadas </w:t>
      </w:r>
      <w:r>
        <w:rPr>
          <w:rFonts w:ascii="Arial" w:hAnsi="Arial" w:cs="Arial"/>
          <w:bCs/>
          <w:sz w:val="28"/>
          <w:szCs w:val="28"/>
          <w:lang w:val="es-MX"/>
        </w:rPr>
        <w:t>aportadas por la promovente</w:t>
      </w:r>
      <w:r w:rsidR="00CA7A46">
        <w:rPr>
          <w:rFonts w:ascii="Arial" w:hAnsi="Arial" w:cs="Arial"/>
          <w:bCs/>
          <w:sz w:val="28"/>
          <w:szCs w:val="28"/>
          <w:lang w:val="es-MX"/>
        </w:rPr>
        <w:t xml:space="preserve">, al adminicularlas con la inspección realizada por este Tribunal Electoral al Sistema INFOMEX y con la manifestación de las personas </w:t>
      </w:r>
      <w:r>
        <w:rPr>
          <w:rFonts w:ascii="Arial" w:hAnsi="Arial" w:cs="Arial"/>
          <w:bCs/>
          <w:sz w:val="28"/>
          <w:szCs w:val="28"/>
          <w:lang w:val="es-MX"/>
        </w:rPr>
        <w:t xml:space="preserve">probables infractoras </w:t>
      </w:r>
      <w:r w:rsidR="00CA7A46">
        <w:rPr>
          <w:rFonts w:ascii="Arial" w:hAnsi="Arial" w:cs="Arial"/>
          <w:bCs/>
          <w:sz w:val="28"/>
          <w:szCs w:val="28"/>
          <w:lang w:val="es-MX"/>
        </w:rPr>
        <w:t xml:space="preserve">al responder el emplazamiento, hicieron prueba plena de que dichas integrantes </w:t>
      </w:r>
      <w:r w:rsidR="003B3777">
        <w:rPr>
          <w:rFonts w:ascii="Arial" w:hAnsi="Arial" w:cs="Arial"/>
          <w:bCs/>
          <w:sz w:val="28"/>
          <w:szCs w:val="28"/>
          <w:lang w:val="es-MX"/>
        </w:rPr>
        <w:t xml:space="preserve">ingresaron a laborar a la hoy Alcaldía </w:t>
      </w:r>
      <w:r>
        <w:rPr>
          <w:rFonts w:ascii="Arial" w:hAnsi="Arial" w:cs="Arial"/>
          <w:bCs/>
          <w:sz w:val="28"/>
          <w:szCs w:val="28"/>
          <w:lang w:val="es-MX"/>
        </w:rPr>
        <w:t>Gustavo A. Madero</w:t>
      </w:r>
      <w:r w:rsidR="00CA7A46">
        <w:rPr>
          <w:rFonts w:ascii="Arial" w:hAnsi="Arial" w:cs="Arial"/>
          <w:bCs/>
          <w:sz w:val="28"/>
          <w:szCs w:val="28"/>
          <w:lang w:val="es-MX"/>
        </w:rPr>
        <w:t xml:space="preserve">, ambas con </w:t>
      </w:r>
      <w:r>
        <w:rPr>
          <w:rFonts w:ascii="Arial" w:hAnsi="Arial" w:cs="Arial"/>
          <w:bCs/>
          <w:sz w:val="28"/>
          <w:szCs w:val="28"/>
          <w:lang w:val="es-MX"/>
        </w:rPr>
        <w:t xml:space="preserve">nivel </w:t>
      </w:r>
      <w:r w:rsidR="00CA7A46">
        <w:rPr>
          <w:rFonts w:ascii="Arial" w:hAnsi="Arial" w:cs="Arial"/>
          <w:bCs/>
          <w:sz w:val="28"/>
          <w:szCs w:val="28"/>
          <w:lang w:val="es-MX"/>
        </w:rPr>
        <w:t xml:space="preserve">de </w:t>
      </w:r>
      <w:r>
        <w:rPr>
          <w:rFonts w:ascii="Arial" w:hAnsi="Arial" w:cs="Arial"/>
          <w:bCs/>
          <w:sz w:val="28"/>
          <w:szCs w:val="28"/>
          <w:lang w:val="es-MX"/>
        </w:rPr>
        <w:t>operativo</w:t>
      </w:r>
      <w:r w:rsidR="00CA7A46">
        <w:rPr>
          <w:rFonts w:ascii="Arial" w:hAnsi="Arial" w:cs="Arial"/>
          <w:bCs/>
          <w:sz w:val="28"/>
          <w:szCs w:val="28"/>
          <w:lang w:val="es-MX"/>
        </w:rPr>
        <w:t>, el uno de abril de dos mil diecisiete.</w:t>
      </w:r>
    </w:p>
    <w:p w:rsidR="00CA7A46" w:rsidRDefault="00CA7A46" w:rsidP="00ED57B2">
      <w:pPr>
        <w:spacing w:line="360" w:lineRule="auto"/>
        <w:jc w:val="both"/>
        <w:rPr>
          <w:rFonts w:ascii="Arial" w:hAnsi="Arial" w:cs="Arial"/>
          <w:bCs/>
          <w:sz w:val="28"/>
          <w:szCs w:val="28"/>
          <w:lang w:val="es-MX"/>
        </w:rPr>
      </w:pPr>
    </w:p>
    <w:p w:rsidR="00D26668" w:rsidRDefault="00D26668" w:rsidP="00D26668">
      <w:pPr>
        <w:spacing w:line="360" w:lineRule="auto"/>
        <w:jc w:val="both"/>
        <w:rPr>
          <w:rFonts w:ascii="Arial" w:hAnsi="Arial" w:cs="Arial"/>
          <w:bCs/>
          <w:sz w:val="28"/>
          <w:szCs w:val="28"/>
        </w:rPr>
      </w:pPr>
      <w:r w:rsidRPr="002462AE">
        <w:rPr>
          <w:rFonts w:ascii="Arial" w:hAnsi="Arial" w:cs="Arial"/>
          <w:bCs/>
          <w:sz w:val="28"/>
          <w:szCs w:val="28"/>
        </w:rPr>
        <w:t>De lo expuesto se concluye que las personas probables infractoras iniciaron el cargo de integrantes del Comité el veintitrés de enero de dos mil diecisiete y que se integraron a laborar en la administración pública de la Alcaldía Gustavo A. Madero el uno de abril de ese mismo año; es decir, dos meses después de haber tomado protesta como miembros del órgano de representación de su colonia.</w:t>
      </w:r>
    </w:p>
    <w:p w:rsidR="00D26668" w:rsidRDefault="00D26668" w:rsidP="00ED57B2">
      <w:pPr>
        <w:spacing w:line="360" w:lineRule="auto"/>
        <w:jc w:val="both"/>
        <w:rPr>
          <w:rFonts w:ascii="Arial" w:hAnsi="Arial" w:cs="Arial"/>
          <w:bCs/>
          <w:sz w:val="28"/>
          <w:szCs w:val="28"/>
          <w:lang w:val="es-MX"/>
        </w:rPr>
      </w:pPr>
    </w:p>
    <w:p w:rsidR="00D621E1" w:rsidRDefault="002462AE" w:rsidP="00ED57B2">
      <w:pPr>
        <w:spacing w:line="360" w:lineRule="auto"/>
        <w:jc w:val="both"/>
        <w:rPr>
          <w:rFonts w:ascii="Arial" w:hAnsi="Arial" w:cs="Arial"/>
          <w:bCs/>
          <w:sz w:val="28"/>
          <w:szCs w:val="28"/>
          <w:lang w:val="es-MX"/>
        </w:rPr>
      </w:pPr>
      <w:r>
        <w:rPr>
          <w:rFonts w:ascii="Arial" w:hAnsi="Arial" w:cs="Arial"/>
          <w:bCs/>
          <w:sz w:val="28"/>
          <w:szCs w:val="28"/>
          <w:lang w:val="es-MX"/>
        </w:rPr>
        <w:t xml:space="preserve">Con lo anterior se </w:t>
      </w:r>
      <w:r w:rsidR="005E69AC">
        <w:rPr>
          <w:rFonts w:ascii="Arial" w:hAnsi="Arial" w:cs="Arial"/>
          <w:bCs/>
          <w:sz w:val="28"/>
          <w:szCs w:val="28"/>
          <w:lang w:val="es-MX"/>
        </w:rPr>
        <w:t xml:space="preserve">evidencia </w:t>
      </w:r>
      <w:r w:rsidR="009C5E50">
        <w:rPr>
          <w:rFonts w:ascii="Arial" w:hAnsi="Arial" w:cs="Arial"/>
          <w:bCs/>
          <w:sz w:val="28"/>
          <w:szCs w:val="28"/>
          <w:lang w:val="es-MX"/>
        </w:rPr>
        <w:t xml:space="preserve">que la conducta de las personas probables infractoras encuadra en la </w:t>
      </w:r>
      <w:r w:rsidR="00CA7A46">
        <w:rPr>
          <w:rFonts w:ascii="Arial" w:hAnsi="Arial" w:cs="Arial"/>
          <w:bCs/>
          <w:sz w:val="28"/>
          <w:szCs w:val="28"/>
          <w:lang w:val="es-MX"/>
        </w:rPr>
        <w:t>hipótesis normativa a que se refiere</w:t>
      </w:r>
      <w:r w:rsidR="008C5501">
        <w:rPr>
          <w:rFonts w:ascii="Arial" w:hAnsi="Arial" w:cs="Arial"/>
          <w:bCs/>
          <w:sz w:val="28"/>
          <w:szCs w:val="28"/>
          <w:lang w:val="es-MX"/>
        </w:rPr>
        <w:t>n</w:t>
      </w:r>
      <w:r w:rsidR="00CA7A46">
        <w:rPr>
          <w:rFonts w:ascii="Arial" w:hAnsi="Arial" w:cs="Arial"/>
          <w:bCs/>
          <w:sz w:val="28"/>
          <w:szCs w:val="28"/>
          <w:lang w:val="es-MX"/>
        </w:rPr>
        <w:t xml:space="preserve"> l</w:t>
      </w:r>
      <w:r w:rsidR="008C5501">
        <w:rPr>
          <w:rFonts w:ascii="Arial" w:hAnsi="Arial" w:cs="Arial"/>
          <w:bCs/>
          <w:sz w:val="28"/>
          <w:szCs w:val="28"/>
          <w:lang w:val="es-MX"/>
        </w:rPr>
        <w:t>os</w:t>
      </w:r>
      <w:r w:rsidR="00CA7A46">
        <w:rPr>
          <w:rFonts w:ascii="Arial" w:hAnsi="Arial" w:cs="Arial"/>
          <w:bCs/>
          <w:sz w:val="28"/>
          <w:szCs w:val="28"/>
          <w:lang w:val="es-MX"/>
        </w:rPr>
        <w:t xml:space="preserve"> </w:t>
      </w:r>
      <w:r w:rsidR="00CA7A46" w:rsidRPr="00A4064A">
        <w:rPr>
          <w:rFonts w:ascii="Arial" w:hAnsi="Arial" w:cs="Arial"/>
          <w:bCs/>
          <w:sz w:val="28"/>
          <w:szCs w:val="28"/>
          <w:lang w:val="es-MX"/>
        </w:rPr>
        <w:t>artículo</w:t>
      </w:r>
      <w:r w:rsidR="008C5501">
        <w:rPr>
          <w:rFonts w:ascii="Arial" w:hAnsi="Arial" w:cs="Arial"/>
          <w:bCs/>
          <w:sz w:val="28"/>
          <w:szCs w:val="28"/>
          <w:lang w:val="es-MX"/>
        </w:rPr>
        <w:t>s</w:t>
      </w:r>
      <w:r w:rsidR="00CA7A46" w:rsidRPr="00A4064A">
        <w:rPr>
          <w:rFonts w:ascii="Arial" w:hAnsi="Arial" w:cs="Arial"/>
          <w:bCs/>
          <w:sz w:val="28"/>
          <w:szCs w:val="28"/>
          <w:lang w:val="es-MX"/>
        </w:rPr>
        <w:t xml:space="preserve"> </w:t>
      </w:r>
      <w:r w:rsidR="00907134" w:rsidRPr="00A4064A">
        <w:rPr>
          <w:rFonts w:ascii="Arial" w:hAnsi="Arial" w:cs="Arial"/>
          <w:bCs/>
          <w:sz w:val="28"/>
          <w:szCs w:val="28"/>
          <w:lang w:val="es-MX"/>
        </w:rPr>
        <w:t>93</w:t>
      </w:r>
      <w:r w:rsidR="00CA7A46" w:rsidRPr="00A4064A">
        <w:rPr>
          <w:rFonts w:ascii="Arial" w:hAnsi="Arial" w:cs="Arial"/>
          <w:bCs/>
          <w:sz w:val="28"/>
          <w:szCs w:val="28"/>
          <w:lang w:val="es-MX"/>
        </w:rPr>
        <w:t xml:space="preserve"> fracción I</w:t>
      </w:r>
      <w:r w:rsidR="00907134" w:rsidRPr="00A4064A">
        <w:rPr>
          <w:rFonts w:ascii="Arial" w:hAnsi="Arial" w:cs="Arial"/>
          <w:bCs/>
          <w:sz w:val="28"/>
          <w:szCs w:val="28"/>
          <w:lang w:val="es-MX"/>
        </w:rPr>
        <w:t>I</w:t>
      </w:r>
      <w:r w:rsidR="005F568D">
        <w:rPr>
          <w:rFonts w:ascii="Arial" w:hAnsi="Arial" w:cs="Arial"/>
          <w:bCs/>
          <w:sz w:val="28"/>
          <w:szCs w:val="28"/>
          <w:lang w:val="es-MX"/>
        </w:rPr>
        <w:t xml:space="preserve"> de la Ley de Participación</w:t>
      </w:r>
      <w:r w:rsidR="00D8584C">
        <w:rPr>
          <w:rFonts w:ascii="Arial" w:hAnsi="Arial" w:cs="Arial"/>
          <w:bCs/>
          <w:sz w:val="28"/>
          <w:szCs w:val="28"/>
          <w:lang w:val="es-MX"/>
        </w:rPr>
        <w:t xml:space="preserve"> y </w:t>
      </w:r>
      <w:r w:rsidR="00D8584C">
        <w:rPr>
          <w:rFonts w:ascii="Arial" w:hAnsi="Arial" w:cs="Arial"/>
          <w:sz w:val="28"/>
          <w:szCs w:val="28"/>
          <w:lang w:val="es-MX" w:eastAsia="es-MX"/>
        </w:rPr>
        <w:t>96</w:t>
      </w:r>
      <w:r w:rsidR="005F568D">
        <w:rPr>
          <w:rFonts w:ascii="Arial" w:hAnsi="Arial" w:cs="Arial"/>
          <w:sz w:val="28"/>
          <w:szCs w:val="28"/>
          <w:lang w:val="es-MX" w:eastAsia="es-MX"/>
        </w:rPr>
        <w:t xml:space="preserve"> inciso g)</w:t>
      </w:r>
      <w:r w:rsidR="00D8584C">
        <w:rPr>
          <w:rFonts w:ascii="Arial" w:hAnsi="Arial" w:cs="Arial"/>
          <w:sz w:val="28"/>
          <w:szCs w:val="28"/>
          <w:lang w:val="es-MX" w:eastAsia="es-MX"/>
        </w:rPr>
        <w:t xml:space="preserve"> de los Lineamientos</w:t>
      </w:r>
      <w:r w:rsidR="00D26668" w:rsidRPr="00A4064A">
        <w:rPr>
          <w:rFonts w:ascii="Arial" w:hAnsi="Arial" w:cs="Arial"/>
          <w:bCs/>
          <w:sz w:val="28"/>
          <w:szCs w:val="28"/>
          <w:lang w:val="es-MX"/>
        </w:rPr>
        <w:t>,</w:t>
      </w:r>
      <w:r w:rsidR="00D26668" w:rsidRPr="003258DD">
        <w:rPr>
          <w:rFonts w:ascii="Arial" w:hAnsi="Arial" w:cs="Arial"/>
          <w:bCs/>
          <w:sz w:val="28"/>
          <w:szCs w:val="28"/>
          <w:lang w:val="es-MX"/>
        </w:rPr>
        <w:t xml:space="preserve"> </w:t>
      </w:r>
      <w:r w:rsidRPr="003258DD">
        <w:rPr>
          <w:rFonts w:ascii="Arial" w:hAnsi="Arial" w:cs="Arial"/>
          <w:bCs/>
          <w:sz w:val="28"/>
          <w:szCs w:val="28"/>
          <w:lang w:val="es-MX"/>
        </w:rPr>
        <w:t xml:space="preserve">debido a que iniciaron el cargo de representantes vecinales el veintitrés de enero de dos mil diecisiete </w:t>
      </w:r>
      <w:r w:rsidR="00977F74" w:rsidRPr="003258DD">
        <w:rPr>
          <w:rFonts w:ascii="Arial" w:hAnsi="Arial" w:cs="Arial"/>
          <w:bCs/>
          <w:sz w:val="28"/>
          <w:szCs w:val="28"/>
          <w:lang w:val="es-MX"/>
        </w:rPr>
        <w:t xml:space="preserve">y </w:t>
      </w:r>
      <w:r w:rsidR="00977F74" w:rsidRPr="003258DD">
        <w:rPr>
          <w:rFonts w:ascii="Arial" w:hAnsi="Arial" w:cs="Arial"/>
          <w:bCs/>
          <w:sz w:val="28"/>
          <w:szCs w:val="28"/>
          <w:lang w:val="es-MX"/>
        </w:rPr>
        <w:lastRenderedPageBreak/>
        <w:t xml:space="preserve">posteriormente </w:t>
      </w:r>
      <w:r w:rsidRPr="003258DD">
        <w:rPr>
          <w:rFonts w:ascii="Arial" w:hAnsi="Arial" w:cs="Arial"/>
          <w:bCs/>
          <w:sz w:val="28"/>
          <w:szCs w:val="28"/>
          <w:lang w:val="es-MX"/>
        </w:rPr>
        <w:t xml:space="preserve">ingresaron a laborar en la entonces Delegación Gustavo A. Madero </w:t>
      </w:r>
      <w:r w:rsidR="00977F74" w:rsidRPr="003258DD">
        <w:rPr>
          <w:rFonts w:ascii="Arial" w:hAnsi="Arial" w:cs="Arial"/>
          <w:bCs/>
          <w:sz w:val="28"/>
          <w:szCs w:val="28"/>
          <w:lang w:val="es-MX"/>
        </w:rPr>
        <w:t>─</w:t>
      </w:r>
      <w:r w:rsidRPr="003258DD">
        <w:rPr>
          <w:rFonts w:ascii="Arial" w:hAnsi="Arial" w:cs="Arial"/>
          <w:bCs/>
          <w:sz w:val="28"/>
          <w:szCs w:val="28"/>
          <w:lang w:val="es-MX"/>
        </w:rPr>
        <w:t>uno de abril de dos mil diecisiete</w:t>
      </w:r>
      <w:r w:rsidR="00977F74" w:rsidRPr="003258DD">
        <w:rPr>
          <w:rFonts w:ascii="Arial" w:hAnsi="Arial" w:cs="Arial"/>
          <w:bCs/>
          <w:sz w:val="28"/>
          <w:szCs w:val="28"/>
          <w:lang w:val="es-MX"/>
        </w:rPr>
        <w:t>─, por lo que se tiene acreditada la infracción</w:t>
      </w:r>
      <w:r w:rsidRPr="003258DD">
        <w:rPr>
          <w:rFonts w:ascii="Arial" w:hAnsi="Arial" w:cs="Arial"/>
          <w:bCs/>
          <w:sz w:val="28"/>
          <w:szCs w:val="28"/>
          <w:lang w:val="es-MX"/>
        </w:rPr>
        <w:t>.</w:t>
      </w:r>
      <w:r w:rsidR="00D26668">
        <w:rPr>
          <w:rFonts w:ascii="Arial" w:hAnsi="Arial" w:cs="Arial"/>
          <w:bCs/>
          <w:sz w:val="28"/>
          <w:szCs w:val="28"/>
          <w:lang w:val="es-MX"/>
        </w:rPr>
        <w:t xml:space="preserve"> </w:t>
      </w:r>
    </w:p>
    <w:p w:rsidR="00D621E1" w:rsidRDefault="00D621E1" w:rsidP="00ED57B2">
      <w:pPr>
        <w:spacing w:line="360" w:lineRule="auto"/>
        <w:jc w:val="both"/>
        <w:rPr>
          <w:rFonts w:ascii="Arial" w:hAnsi="Arial" w:cs="Arial"/>
          <w:bCs/>
          <w:sz w:val="28"/>
          <w:szCs w:val="28"/>
          <w:lang w:val="es-MX"/>
        </w:rPr>
      </w:pPr>
    </w:p>
    <w:p w:rsidR="001B16CF" w:rsidRDefault="0099002F" w:rsidP="00ED57B2">
      <w:pPr>
        <w:spacing w:line="360" w:lineRule="auto"/>
        <w:jc w:val="both"/>
        <w:rPr>
          <w:rFonts w:ascii="Arial" w:hAnsi="Arial" w:cs="Arial"/>
          <w:b/>
          <w:bCs/>
          <w:sz w:val="28"/>
          <w:szCs w:val="28"/>
          <w:lang w:val="es-MX"/>
        </w:rPr>
      </w:pPr>
      <w:r>
        <w:rPr>
          <w:rFonts w:ascii="Arial" w:hAnsi="Arial" w:cs="Arial"/>
          <w:b/>
          <w:bCs/>
          <w:sz w:val="28"/>
          <w:szCs w:val="28"/>
          <w:lang w:val="es-MX"/>
        </w:rPr>
        <w:t>h</w:t>
      </w:r>
      <w:r w:rsidR="0049798B">
        <w:rPr>
          <w:rFonts w:ascii="Arial" w:hAnsi="Arial" w:cs="Arial"/>
          <w:b/>
          <w:bCs/>
          <w:sz w:val="28"/>
          <w:szCs w:val="28"/>
          <w:lang w:val="es-MX"/>
        </w:rPr>
        <w:t xml:space="preserve">. </w:t>
      </w:r>
      <w:r w:rsidR="001B16CF" w:rsidRPr="001B16CF">
        <w:rPr>
          <w:rFonts w:ascii="Arial" w:hAnsi="Arial" w:cs="Arial"/>
          <w:b/>
          <w:bCs/>
          <w:sz w:val="28"/>
          <w:szCs w:val="28"/>
          <w:lang w:val="es-MX"/>
        </w:rPr>
        <w:t>Responsabilidad de las personas infractoras</w:t>
      </w:r>
      <w:r w:rsidR="00363C12">
        <w:rPr>
          <w:rFonts w:ascii="Arial" w:hAnsi="Arial" w:cs="Arial"/>
          <w:b/>
          <w:bCs/>
          <w:sz w:val="28"/>
          <w:szCs w:val="28"/>
          <w:lang w:val="es-MX"/>
        </w:rPr>
        <w:t>.</w:t>
      </w:r>
    </w:p>
    <w:p w:rsidR="001B16CF" w:rsidRDefault="001B16CF" w:rsidP="00ED57B2">
      <w:pPr>
        <w:spacing w:line="360" w:lineRule="auto"/>
        <w:jc w:val="both"/>
        <w:rPr>
          <w:rFonts w:ascii="Arial" w:hAnsi="Arial" w:cs="Arial"/>
          <w:b/>
          <w:bCs/>
          <w:sz w:val="28"/>
          <w:szCs w:val="28"/>
          <w:lang w:val="es-MX"/>
        </w:rPr>
      </w:pPr>
    </w:p>
    <w:p w:rsidR="001B16CF" w:rsidRDefault="00DD0842" w:rsidP="00ED57B2">
      <w:pPr>
        <w:spacing w:line="360" w:lineRule="auto"/>
        <w:jc w:val="both"/>
        <w:rPr>
          <w:rFonts w:ascii="Arial" w:hAnsi="Arial" w:cs="Arial"/>
          <w:bCs/>
          <w:sz w:val="28"/>
          <w:szCs w:val="28"/>
          <w:lang w:val="es-MX"/>
        </w:rPr>
      </w:pPr>
      <w:r w:rsidRPr="00DD0842">
        <w:rPr>
          <w:rFonts w:ascii="Arial" w:hAnsi="Arial" w:cs="Arial"/>
          <w:bCs/>
          <w:sz w:val="28"/>
          <w:szCs w:val="28"/>
          <w:lang w:val="es-MX"/>
        </w:rPr>
        <w:t>Dadas las circunstancias de la infracción</w:t>
      </w:r>
      <w:r>
        <w:rPr>
          <w:rFonts w:ascii="Arial" w:hAnsi="Arial" w:cs="Arial"/>
          <w:bCs/>
          <w:sz w:val="28"/>
          <w:szCs w:val="28"/>
          <w:lang w:val="es-MX"/>
        </w:rPr>
        <w:t xml:space="preserve">, se estima que la responsabilidad de las infractoras es </w:t>
      </w:r>
      <w:r w:rsidRPr="00C50A3C">
        <w:rPr>
          <w:rFonts w:ascii="Arial" w:hAnsi="Arial" w:cs="Arial"/>
          <w:b/>
          <w:bCs/>
          <w:sz w:val="28"/>
          <w:szCs w:val="28"/>
          <w:lang w:val="es-MX"/>
        </w:rPr>
        <w:t>directa</w:t>
      </w:r>
      <w:r>
        <w:rPr>
          <w:rFonts w:ascii="Arial" w:hAnsi="Arial" w:cs="Arial"/>
          <w:bCs/>
          <w:sz w:val="28"/>
          <w:szCs w:val="28"/>
          <w:lang w:val="es-MX"/>
        </w:rPr>
        <w:t>.</w:t>
      </w:r>
    </w:p>
    <w:p w:rsidR="00DD0842" w:rsidRDefault="00DD0842" w:rsidP="00ED57B2">
      <w:pPr>
        <w:spacing w:line="360" w:lineRule="auto"/>
        <w:jc w:val="both"/>
        <w:rPr>
          <w:rFonts w:ascii="Arial" w:hAnsi="Arial" w:cs="Arial"/>
          <w:bCs/>
          <w:sz w:val="28"/>
          <w:szCs w:val="28"/>
          <w:lang w:val="es-MX"/>
        </w:rPr>
      </w:pPr>
    </w:p>
    <w:p w:rsidR="00575D0B" w:rsidRDefault="00DD0842" w:rsidP="00ED57B2">
      <w:pPr>
        <w:spacing w:line="360" w:lineRule="auto"/>
        <w:jc w:val="both"/>
        <w:rPr>
          <w:rFonts w:ascii="Arial" w:hAnsi="Arial" w:cs="Arial"/>
          <w:bCs/>
          <w:sz w:val="28"/>
          <w:szCs w:val="28"/>
          <w:lang w:val="es-MX"/>
        </w:rPr>
      </w:pPr>
      <w:r>
        <w:rPr>
          <w:rFonts w:ascii="Arial" w:hAnsi="Arial" w:cs="Arial"/>
          <w:bCs/>
          <w:sz w:val="28"/>
          <w:szCs w:val="28"/>
          <w:lang w:val="es-MX"/>
        </w:rPr>
        <w:t xml:space="preserve">Ello, porque no pudieron incurrir en la infracción </w:t>
      </w:r>
      <w:r w:rsidR="0049798B">
        <w:rPr>
          <w:rFonts w:ascii="Arial" w:hAnsi="Arial" w:cs="Arial"/>
          <w:bCs/>
          <w:sz w:val="28"/>
          <w:szCs w:val="28"/>
          <w:lang w:val="es-MX"/>
        </w:rPr>
        <w:t xml:space="preserve">acreditada </w:t>
      </w:r>
      <w:r>
        <w:rPr>
          <w:rFonts w:ascii="Arial" w:hAnsi="Arial" w:cs="Arial"/>
          <w:bCs/>
          <w:sz w:val="28"/>
          <w:szCs w:val="28"/>
          <w:lang w:val="es-MX"/>
        </w:rPr>
        <w:t xml:space="preserve">a través de otra persona, pues fueron ellas quienes ingresaron </w:t>
      </w:r>
      <w:r w:rsidR="00913436">
        <w:rPr>
          <w:rFonts w:ascii="Arial" w:hAnsi="Arial" w:cs="Arial"/>
          <w:bCs/>
          <w:sz w:val="28"/>
          <w:szCs w:val="28"/>
          <w:lang w:val="es-MX"/>
        </w:rPr>
        <w:t xml:space="preserve">voluntariamente </w:t>
      </w:r>
      <w:r>
        <w:rPr>
          <w:rFonts w:ascii="Arial" w:hAnsi="Arial" w:cs="Arial"/>
          <w:bCs/>
          <w:sz w:val="28"/>
          <w:szCs w:val="28"/>
          <w:lang w:val="es-MX"/>
        </w:rPr>
        <w:t>a laborar a la entonces Delegación Gustavo A. Madero.</w:t>
      </w:r>
    </w:p>
    <w:p w:rsidR="00516C17" w:rsidRDefault="00516C17" w:rsidP="00ED57B2">
      <w:pPr>
        <w:spacing w:line="360" w:lineRule="auto"/>
        <w:jc w:val="both"/>
        <w:rPr>
          <w:rFonts w:ascii="Arial" w:hAnsi="Arial" w:cs="Arial"/>
          <w:bCs/>
          <w:sz w:val="28"/>
          <w:szCs w:val="28"/>
          <w:lang w:val="es-MX"/>
        </w:rPr>
      </w:pPr>
    </w:p>
    <w:p w:rsidR="00633596" w:rsidRDefault="0049798B" w:rsidP="00633596">
      <w:pPr>
        <w:spacing w:line="360" w:lineRule="auto"/>
        <w:jc w:val="both"/>
        <w:rPr>
          <w:rFonts w:ascii="Arial" w:hAnsi="Arial" w:cs="Arial"/>
          <w:bCs/>
          <w:sz w:val="28"/>
          <w:szCs w:val="28"/>
          <w:highlight w:val="cyan"/>
        </w:rPr>
      </w:pPr>
      <w:r>
        <w:rPr>
          <w:rFonts w:ascii="Arial" w:hAnsi="Arial" w:cs="Arial"/>
          <w:bCs/>
          <w:sz w:val="28"/>
          <w:szCs w:val="28"/>
        </w:rPr>
        <w:t xml:space="preserve">Sin que </w:t>
      </w:r>
      <w:proofErr w:type="gramStart"/>
      <w:r>
        <w:rPr>
          <w:rFonts w:ascii="Arial" w:hAnsi="Arial" w:cs="Arial"/>
          <w:bCs/>
          <w:sz w:val="28"/>
          <w:szCs w:val="28"/>
        </w:rPr>
        <w:t>pase</w:t>
      </w:r>
      <w:proofErr w:type="gramEnd"/>
      <w:r>
        <w:rPr>
          <w:rFonts w:ascii="Arial" w:hAnsi="Arial" w:cs="Arial"/>
          <w:bCs/>
          <w:sz w:val="28"/>
          <w:szCs w:val="28"/>
        </w:rPr>
        <w:t xml:space="preserve"> desapercibido que, a</w:t>
      </w:r>
      <w:r w:rsidR="00633596" w:rsidRPr="00BF53B7">
        <w:rPr>
          <w:rFonts w:ascii="Arial" w:hAnsi="Arial" w:cs="Arial"/>
          <w:bCs/>
          <w:sz w:val="28"/>
          <w:szCs w:val="28"/>
        </w:rPr>
        <w:t>l resp</w:t>
      </w:r>
      <w:r w:rsidR="000040B4">
        <w:rPr>
          <w:rFonts w:ascii="Arial" w:hAnsi="Arial" w:cs="Arial"/>
          <w:bCs/>
          <w:sz w:val="28"/>
          <w:szCs w:val="28"/>
        </w:rPr>
        <w:t xml:space="preserve">onder </w:t>
      </w:r>
      <w:r w:rsidR="00633596" w:rsidRPr="00BF53B7">
        <w:rPr>
          <w:rFonts w:ascii="Arial" w:hAnsi="Arial" w:cs="Arial"/>
          <w:bCs/>
          <w:sz w:val="28"/>
          <w:szCs w:val="28"/>
        </w:rPr>
        <w:t>al emplazamiento</w:t>
      </w:r>
      <w:r w:rsidR="000040B4">
        <w:rPr>
          <w:rFonts w:ascii="Arial" w:hAnsi="Arial" w:cs="Arial"/>
          <w:bCs/>
          <w:sz w:val="28"/>
          <w:szCs w:val="28"/>
        </w:rPr>
        <w:t>,</w:t>
      </w:r>
      <w:r w:rsidR="00633596" w:rsidRPr="00BF53B7">
        <w:rPr>
          <w:rFonts w:ascii="Arial" w:hAnsi="Arial" w:cs="Arial"/>
          <w:bCs/>
          <w:sz w:val="28"/>
          <w:szCs w:val="28"/>
        </w:rPr>
        <w:t xml:space="preserve"> las personas infractoras </w:t>
      </w:r>
      <w:r w:rsidR="000040B4">
        <w:rPr>
          <w:rFonts w:ascii="Arial" w:hAnsi="Arial" w:cs="Arial"/>
          <w:bCs/>
          <w:sz w:val="28"/>
          <w:szCs w:val="28"/>
        </w:rPr>
        <w:t xml:space="preserve">hicieron valer como defensa lo dispuesto por el artículo </w:t>
      </w:r>
      <w:r w:rsidR="00633596" w:rsidRPr="00BF53B7">
        <w:rPr>
          <w:rFonts w:ascii="Arial" w:hAnsi="Arial" w:cs="Arial"/>
          <w:bCs/>
          <w:sz w:val="28"/>
          <w:szCs w:val="28"/>
        </w:rPr>
        <w:t>95 fracción V</w:t>
      </w:r>
      <w:r w:rsidR="00EF33EE">
        <w:rPr>
          <w:rFonts w:ascii="Arial" w:hAnsi="Arial" w:cs="Arial"/>
          <w:bCs/>
          <w:sz w:val="28"/>
          <w:szCs w:val="28"/>
        </w:rPr>
        <w:t>I</w:t>
      </w:r>
      <w:r w:rsidR="00633596" w:rsidRPr="00BF53B7">
        <w:rPr>
          <w:rFonts w:ascii="Arial" w:hAnsi="Arial" w:cs="Arial"/>
          <w:bCs/>
          <w:sz w:val="28"/>
          <w:szCs w:val="28"/>
        </w:rPr>
        <w:t xml:space="preserve"> de la Ley de Participación abrogada</w:t>
      </w:r>
      <w:r w:rsidR="00907134">
        <w:rPr>
          <w:rFonts w:ascii="Arial" w:hAnsi="Arial" w:cs="Arial"/>
          <w:bCs/>
          <w:sz w:val="28"/>
          <w:szCs w:val="28"/>
        </w:rPr>
        <w:t xml:space="preserve"> ─</w:t>
      </w:r>
      <w:r w:rsidR="00907134" w:rsidRPr="00A4064A">
        <w:rPr>
          <w:rFonts w:ascii="Arial" w:hAnsi="Arial" w:cs="Arial"/>
          <w:bCs/>
          <w:sz w:val="28"/>
          <w:szCs w:val="28"/>
        </w:rPr>
        <w:t>85 fracción V de la Ley de Participación</w:t>
      </w:r>
      <w:r w:rsidR="00907134">
        <w:rPr>
          <w:rFonts w:ascii="Arial" w:hAnsi="Arial" w:cs="Arial"/>
          <w:bCs/>
          <w:sz w:val="28"/>
          <w:szCs w:val="28"/>
        </w:rPr>
        <w:t>─</w:t>
      </w:r>
      <w:r w:rsidR="00633596" w:rsidRPr="00BF53B7">
        <w:rPr>
          <w:rFonts w:ascii="Arial" w:hAnsi="Arial" w:cs="Arial"/>
          <w:bCs/>
          <w:sz w:val="28"/>
          <w:szCs w:val="28"/>
        </w:rPr>
        <w:t>, que dispon</w:t>
      </w:r>
      <w:r w:rsidR="00934FF3">
        <w:rPr>
          <w:rFonts w:ascii="Arial" w:hAnsi="Arial" w:cs="Arial"/>
          <w:bCs/>
          <w:sz w:val="28"/>
          <w:szCs w:val="28"/>
        </w:rPr>
        <w:t>e</w:t>
      </w:r>
      <w:r w:rsidR="00633596" w:rsidRPr="00BF53B7">
        <w:rPr>
          <w:rFonts w:ascii="Arial" w:hAnsi="Arial" w:cs="Arial"/>
          <w:bCs/>
          <w:sz w:val="28"/>
          <w:szCs w:val="28"/>
        </w:rPr>
        <w:t xml:space="preserve"> lo siguiente:</w:t>
      </w:r>
    </w:p>
    <w:p w:rsidR="00633596" w:rsidRPr="00A4064A" w:rsidRDefault="00633596" w:rsidP="00633596">
      <w:pPr>
        <w:spacing w:line="360" w:lineRule="auto"/>
        <w:jc w:val="both"/>
        <w:rPr>
          <w:rFonts w:ascii="Arial" w:hAnsi="Arial" w:cs="Arial"/>
          <w:bCs/>
          <w:sz w:val="28"/>
          <w:szCs w:val="28"/>
        </w:rPr>
      </w:pPr>
    </w:p>
    <w:p w:rsidR="00934FF3" w:rsidRPr="00A4064A" w:rsidRDefault="00934FF3" w:rsidP="00934FF3">
      <w:pPr>
        <w:ind w:left="567" w:right="618"/>
        <w:jc w:val="both"/>
        <w:rPr>
          <w:rFonts w:ascii="Arial" w:hAnsi="Arial" w:cs="Arial"/>
          <w:bCs/>
          <w:lang w:val="es-MX"/>
        </w:rPr>
      </w:pPr>
      <w:r w:rsidRPr="00A4064A">
        <w:rPr>
          <w:rFonts w:ascii="Arial" w:hAnsi="Arial" w:cs="Arial"/>
          <w:bCs/>
          <w:lang w:val="es-MX"/>
        </w:rPr>
        <w:t>“</w:t>
      </w:r>
      <w:r w:rsidRPr="00A4064A">
        <w:rPr>
          <w:rFonts w:ascii="Arial" w:hAnsi="Arial" w:cs="Arial"/>
          <w:b/>
          <w:bCs/>
          <w:lang w:val="es-MX"/>
        </w:rPr>
        <w:t>Artículo 85</w:t>
      </w:r>
      <w:r w:rsidRPr="00A4064A">
        <w:rPr>
          <w:rFonts w:ascii="Arial" w:hAnsi="Arial" w:cs="Arial"/>
          <w:bCs/>
          <w:lang w:val="es-MX"/>
        </w:rPr>
        <w:t>. Para ser integrante de la Comisión de Participación Comunitaria se necesita cumplir con los siguientes requisitos:</w:t>
      </w:r>
    </w:p>
    <w:p w:rsidR="00934FF3" w:rsidRPr="00A4064A" w:rsidRDefault="00934FF3" w:rsidP="00934FF3">
      <w:pPr>
        <w:ind w:left="567" w:right="618"/>
        <w:jc w:val="both"/>
        <w:rPr>
          <w:rFonts w:ascii="Arial" w:hAnsi="Arial" w:cs="Arial"/>
          <w:bCs/>
          <w:lang w:val="es-MX"/>
        </w:rPr>
      </w:pPr>
    </w:p>
    <w:p w:rsidR="00934FF3" w:rsidRPr="00A4064A" w:rsidRDefault="00934FF3" w:rsidP="00934FF3">
      <w:pPr>
        <w:ind w:left="567" w:right="618"/>
        <w:jc w:val="both"/>
        <w:rPr>
          <w:rFonts w:ascii="Arial" w:hAnsi="Arial" w:cs="Arial"/>
          <w:bCs/>
          <w:lang w:val="es-MX"/>
        </w:rPr>
      </w:pPr>
      <w:r w:rsidRPr="00A4064A">
        <w:rPr>
          <w:rFonts w:ascii="Arial" w:hAnsi="Arial" w:cs="Arial"/>
          <w:bCs/>
          <w:lang w:val="es-MX"/>
        </w:rPr>
        <w:t>…</w:t>
      </w:r>
    </w:p>
    <w:p w:rsidR="00934FF3" w:rsidRPr="00A4064A" w:rsidRDefault="00934FF3" w:rsidP="00934FF3">
      <w:pPr>
        <w:ind w:left="567" w:right="618"/>
        <w:jc w:val="both"/>
        <w:rPr>
          <w:rFonts w:ascii="Arial" w:hAnsi="Arial" w:cs="Arial"/>
          <w:bCs/>
          <w:lang w:val="es-MX"/>
        </w:rPr>
      </w:pPr>
    </w:p>
    <w:p w:rsidR="00934FF3" w:rsidRPr="00A4064A" w:rsidRDefault="00934FF3" w:rsidP="00934FF3">
      <w:pPr>
        <w:ind w:left="567" w:right="618"/>
        <w:jc w:val="both"/>
        <w:rPr>
          <w:rFonts w:ascii="Arial" w:hAnsi="Arial" w:cs="Arial"/>
          <w:bCs/>
          <w:lang w:val="es-MX"/>
        </w:rPr>
      </w:pPr>
      <w:r w:rsidRPr="00A4064A">
        <w:rPr>
          <w:rFonts w:ascii="Arial" w:hAnsi="Arial" w:cs="Arial"/>
          <w:bCs/>
          <w:lang w:val="es-MX"/>
        </w:rPr>
        <w:t>V. No desempeñar ni haber desempeñado hasta un mes antes de la emisión de la convocatoria a la elección de las Comisiones de Participación Comunitaria algún cargo dentro de la administración pública federal o local desde el nivel de enlace hasta el máximo jerárquico, así como los contratados por honorarios profesionales y/o asimilables a salarios que tengan o hayan tenido bajo su responsabilidad programas de carácter social, y</w:t>
      </w:r>
    </w:p>
    <w:p w:rsidR="00934FF3" w:rsidRPr="00A4064A" w:rsidRDefault="00934FF3" w:rsidP="00934FF3">
      <w:pPr>
        <w:ind w:left="567" w:right="618"/>
        <w:jc w:val="both"/>
        <w:rPr>
          <w:rFonts w:ascii="Arial" w:hAnsi="Arial" w:cs="Arial"/>
          <w:bCs/>
          <w:lang w:val="es-MX"/>
        </w:rPr>
      </w:pPr>
    </w:p>
    <w:p w:rsidR="00934FF3" w:rsidRPr="00A4064A" w:rsidRDefault="00934FF3" w:rsidP="00934FF3">
      <w:pPr>
        <w:ind w:left="567" w:right="618"/>
        <w:jc w:val="both"/>
        <w:rPr>
          <w:rFonts w:ascii="Arial" w:hAnsi="Arial" w:cs="Arial"/>
          <w:bCs/>
          <w:sz w:val="28"/>
          <w:szCs w:val="28"/>
        </w:rPr>
      </w:pPr>
      <w:r w:rsidRPr="00A4064A">
        <w:rPr>
          <w:rFonts w:ascii="Arial" w:hAnsi="Arial" w:cs="Arial"/>
          <w:bCs/>
          <w:lang w:val="es-MX"/>
        </w:rPr>
        <w:t>…”</w:t>
      </w:r>
    </w:p>
    <w:p w:rsidR="00633596" w:rsidRPr="00956C4F" w:rsidRDefault="00633596" w:rsidP="00382435">
      <w:pPr>
        <w:spacing w:line="360" w:lineRule="auto"/>
        <w:jc w:val="both"/>
        <w:rPr>
          <w:rFonts w:ascii="Arial" w:hAnsi="Arial" w:cs="Arial"/>
          <w:sz w:val="28"/>
          <w:szCs w:val="28"/>
        </w:rPr>
      </w:pPr>
    </w:p>
    <w:p w:rsidR="000040B4" w:rsidRDefault="64A9D8DD" w:rsidP="64A9D8DD">
      <w:pPr>
        <w:spacing w:line="360" w:lineRule="auto"/>
        <w:jc w:val="both"/>
        <w:rPr>
          <w:rFonts w:ascii="Arial" w:hAnsi="Arial" w:cs="Arial"/>
          <w:sz w:val="28"/>
          <w:szCs w:val="28"/>
        </w:rPr>
      </w:pPr>
      <w:r w:rsidRPr="64A9D8DD">
        <w:rPr>
          <w:rFonts w:ascii="Arial" w:hAnsi="Arial" w:cs="Arial"/>
          <w:sz w:val="28"/>
          <w:szCs w:val="28"/>
        </w:rPr>
        <w:t xml:space="preserve">De lo anterior se advierte que las infractoras consideran </w:t>
      </w:r>
      <w:proofErr w:type="gramStart"/>
      <w:r w:rsidRPr="64A9D8DD">
        <w:rPr>
          <w:rFonts w:ascii="Arial" w:hAnsi="Arial" w:cs="Arial"/>
          <w:sz w:val="28"/>
          <w:szCs w:val="28"/>
        </w:rPr>
        <w:t>que</w:t>
      </w:r>
      <w:proofErr w:type="gramEnd"/>
      <w:r w:rsidRPr="64A9D8DD">
        <w:rPr>
          <w:rFonts w:ascii="Arial" w:hAnsi="Arial" w:cs="Arial"/>
          <w:sz w:val="28"/>
          <w:szCs w:val="28"/>
        </w:rPr>
        <w:t xml:space="preserve"> si dicho precepto permite que una persona servidora pública que ocupe un </w:t>
      </w:r>
      <w:r w:rsidRPr="64A9D8DD">
        <w:rPr>
          <w:rFonts w:ascii="Arial" w:hAnsi="Arial" w:cs="Arial"/>
          <w:sz w:val="28"/>
          <w:szCs w:val="28"/>
        </w:rPr>
        <w:lastRenderedPageBreak/>
        <w:t xml:space="preserve">nivel menor a enlace en la administración pública puede contender para integrar </w:t>
      </w:r>
      <w:r w:rsidRPr="00A4064A">
        <w:rPr>
          <w:rFonts w:ascii="Arial" w:hAnsi="Arial" w:cs="Arial"/>
          <w:sz w:val="28"/>
          <w:szCs w:val="28"/>
        </w:rPr>
        <w:t xml:space="preserve">un </w:t>
      </w:r>
      <w:r w:rsidR="00382435" w:rsidRPr="00A4064A">
        <w:rPr>
          <w:rFonts w:ascii="Arial" w:hAnsi="Arial" w:cs="Arial"/>
          <w:sz w:val="28"/>
          <w:szCs w:val="28"/>
        </w:rPr>
        <w:t>órgano de representación</w:t>
      </w:r>
      <w:r w:rsidRPr="00A4064A">
        <w:rPr>
          <w:rFonts w:ascii="Arial" w:hAnsi="Arial" w:cs="Arial"/>
          <w:sz w:val="28"/>
          <w:szCs w:val="28"/>
        </w:rPr>
        <w:t>, también es posible que un integrante de</w:t>
      </w:r>
      <w:r w:rsidR="00815693" w:rsidRPr="00A4064A">
        <w:rPr>
          <w:rFonts w:ascii="Arial" w:hAnsi="Arial" w:cs="Arial"/>
          <w:sz w:val="28"/>
          <w:szCs w:val="28"/>
        </w:rPr>
        <w:t>l mismo</w:t>
      </w:r>
      <w:r w:rsidR="00815693">
        <w:rPr>
          <w:rFonts w:ascii="Arial" w:hAnsi="Arial" w:cs="Arial"/>
          <w:sz w:val="28"/>
          <w:szCs w:val="28"/>
        </w:rPr>
        <w:t xml:space="preserve"> p</w:t>
      </w:r>
      <w:r w:rsidRPr="64A9D8DD">
        <w:rPr>
          <w:rFonts w:ascii="Arial" w:hAnsi="Arial" w:cs="Arial"/>
          <w:sz w:val="28"/>
          <w:szCs w:val="28"/>
        </w:rPr>
        <w:t>ueda ingresar a laborar a la administración pública con un cargo menor al de enlace.</w:t>
      </w:r>
    </w:p>
    <w:p w:rsidR="000040B4" w:rsidRDefault="000040B4" w:rsidP="00633596">
      <w:pPr>
        <w:spacing w:line="360" w:lineRule="auto"/>
        <w:jc w:val="both"/>
        <w:rPr>
          <w:rFonts w:ascii="Arial" w:hAnsi="Arial" w:cs="Arial"/>
          <w:bCs/>
          <w:sz w:val="28"/>
          <w:szCs w:val="28"/>
        </w:rPr>
      </w:pPr>
    </w:p>
    <w:p w:rsidR="00633596" w:rsidRDefault="00633596" w:rsidP="00633596">
      <w:pPr>
        <w:spacing w:line="360" w:lineRule="auto"/>
        <w:jc w:val="both"/>
        <w:rPr>
          <w:rFonts w:ascii="Arial" w:hAnsi="Arial" w:cs="Arial"/>
          <w:bCs/>
          <w:sz w:val="28"/>
          <w:szCs w:val="28"/>
        </w:rPr>
      </w:pPr>
      <w:r w:rsidRPr="00BF53B7">
        <w:rPr>
          <w:rFonts w:ascii="Arial" w:hAnsi="Arial" w:cs="Arial"/>
          <w:bCs/>
          <w:sz w:val="28"/>
          <w:szCs w:val="28"/>
        </w:rPr>
        <w:t xml:space="preserve">Al respecto, debe señalarse que el artículo referido establece los requisitos </w:t>
      </w:r>
      <w:r w:rsidR="0035696F">
        <w:rPr>
          <w:rFonts w:ascii="Arial" w:hAnsi="Arial" w:cs="Arial"/>
          <w:bCs/>
          <w:sz w:val="28"/>
          <w:szCs w:val="28"/>
        </w:rPr>
        <w:t xml:space="preserve">de elegibilidad </w:t>
      </w:r>
      <w:r w:rsidRPr="00BF53B7">
        <w:rPr>
          <w:rFonts w:ascii="Arial" w:hAnsi="Arial" w:cs="Arial"/>
          <w:bCs/>
          <w:sz w:val="28"/>
          <w:szCs w:val="28"/>
        </w:rPr>
        <w:t xml:space="preserve">que </w:t>
      </w:r>
      <w:r w:rsidRPr="00A4064A">
        <w:rPr>
          <w:rFonts w:ascii="Arial" w:hAnsi="Arial" w:cs="Arial"/>
          <w:bCs/>
          <w:sz w:val="28"/>
          <w:szCs w:val="28"/>
        </w:rPr>
        <w:t>deb</w:t>
      </w:r>
      <w:r w:rsidR="00815693" w:rsidRPr="00A4064A">
        <w:rPr>
          <w:rFonts w:ascii="Arial" w:hAnsi="Arial" w:cs="Arial"/>
          <w:bCs/>
          <w:sz w:val="28"/>
          <w:szCs w:val="28"/>
        </w:rPr>
        <w:t>e</w:t>
      </w:r>
      <w:r w:rsidRPr="00A4064A">
        <w:rPr>
          <w:rFonts w:ascii="Arial" w:hAnsi="Arial" w:cs="Arial"/>
          <w:bCs/>
          <w:sz w:val="28"/>
          <w:szCs w:val="28"/>
        </w:rPr>
        <w:t xml:space="preserve"> cumplir </w:t>
      </w:r>
      <w:r w:rsidR="00524715" w:rsidRPr="00A4064A">
        <w:rPr>
          <w:rFonts w:ascii="Arial" w:hAnsi="Arial" w:cs="Arial"/>
          <w:bCs/>
          <w:sz w:val="28"/>
          <w:szCs w:val="28"/>
        </w:rPr>
        <w:t xml:space="preserve">quien </w:t>
      </w:r>
      <w:r w:rsidRPr="00A4064A">
        <w:rPr>
          <w:rFonts w:ascii="Arial" w:hAnsi="Arial" w:cs="Arial"/>
          <w:bCs/>
          <w:sz w:val="28"/>
          <w:szCs w:val="28"/>
        </w:rPr>
        <w:t>aspirara a formar parte de un</w:t>
      </w:r>
      <w:r w:rsidR="00815693" w:rsidRPr="00A4064A">
        <w:rPr>
          <w:rFonts w:ascii="Arial" w:hAnsi="Arial" w:cs="Arial"/>
          <w:bCs/>
          <w:sz w:val="28"/>
          <w:szCs w:val="28"/>
        </w:rPr>
        <w:t>a</w:t>
      </w:r>
      <w:r w:rsidRPr="00A4064A">
        <w:rPr>
          <w:rFonts w:ascii="Arial" w:hAnsi="Arial" w:cs="Arial"/>
          <w:bCs/>
          <w:sz w:val="28"/>
          <w:szCs w:val="28"/>
        </w:rPr>
        <w:t xml:space="preserve"> Comi</w:t>
      </w:r>
      <w:r w:rsidR="00815693" w:rsidRPr="00A4064A">
        <w:rPr>
          <w:rFonts w:ascii="Arial" w:hAnsi="Arial" w:cs="Arial"/>
          <w:bCs/>
          <w:sz w:val="28"/>
          <w:szCs w:val="28"/>
        </w:rPr>
        <w:t>sión de Participación Comunitaria</w:t>
      </w:r>
      <w:r w:rsidRPr="00A4064A">
        <w:rPr>
          <w:rFonts w:ascii="Arial" w:hAnsi="Arial" w:cs="Arial"/>
          <w:bCs/>
          <w:sz w:val="28"/>
          <w:szCs w:val="28"/>
        </w:rPr>
        <w:t>; y la fracción V contiene un requisito negativo, de cuya interpretación se desprende que</w:t>
      </w:r>
      <w:r w:rsidR="0049798B" w:rsidRPr="00A4064A">
        <w:rPr>
          <w:rFonts w:ascii="Arial" w:hAnsi="Arial" w:cs="Arial"/>
          <w:bCs/>
          <w:sz w:val="28"/>
          <w:szCs w:val="28"/>
        </w:rPr>
        <w:t xml:space="preserve">, efectivamente, </w:t>
      </w:r>
      <w:r w:rsidR="00524715" w:rsidRPr="00A4064A">
        <w:rPr>
          <w:rFonts w:ascii="Arial" w:hAnsi="Arial" w:cs="Arial"/>
          <w:bCs/>
          <w:sz w:val="28"/>
          <w:szCs w:val="28"/>
        </w:rPr>
        <w:t xml:space="preserve">si alguien </w:t>
      </w:r>
      <w:r w:rsidRPr="00A4064A">
        <w:rPr>
          <w:rFonts w:ascii="Arial" w:hAnsi="Arial" w:cs="Arial"/>
          <w:bCs/>
          <w:sz w:val="28"/>
          <w:szCs w:val="28"/>
        </w:rPr>
        <w:t>que laborara en la administración pública federal</w:t>
      </w:r>
      <w:r w:rsidR="00EB78F4" w:rsidRPr="00A4064A">
        <w:rPr>
          <w:rFonts w:ascii="Arial" w:hAnsi="Arial" w:cs="Arial"/>
          <w:bCs/>
          <w:sz w:val="28"/>
          <w:szCs w:val="28"/>
        </w:rPr>
        <w:t xml:space="preserve"> o </w:t>
      </w:r>
      <w:r w:rsidRPr="00A4064A">
        <w:rPr>
          <w:rFonts w:ascii="Arial" w:hAnsi="Arial" w:cs="Arial"/>
          <w:bCs/>
          <w:sz w:val="28"/>
          <w:szCs w:val="28"/>
        </w:rPr>
        <w:t>local desempeñando un cargo menor a enlace, p</w:t>
      </w:r>
      <w:r w:rsidR="00815693" w:rsidRPr="00A4064A">
        <w:rPr>
          <w:rFonts w:ascii="Arial" w:hAnsi="Arial" w:cs="Arial"/>
          <w:bCs/>
          <w:sz w:val="28"/>
          <w:szCs w:val="28"/>
        </w:rPr>
        <w:t xml:space="preserve">uede </w:t>
      </w:r>
      <w:r w:rsidRPr="00A4064A">
        <w:rPr>
          <w:rFonts w:ascii="Arial" w:hAnsi="Arial" w:cs="Arial"/>
          <w:bCs/>
          <w:sz w:val="28"/>
          <w:szCs w:val="28"/>
        </w:rPr>
        <w:t>aspirar</w:t>
      </w:r>
      <w:r w:rsidRPr="00BF53B7">
        <w:rPr>
          <w:rFonts w:ascii="Arial" w:hAnsi="Arial" w:cs="Arial"/>
          <w:bCs/>
          <w:sz w:val="28"/>
          <w:szCs w:val="28"/>
        </w:rPr>
        <w:t xml:space="preserve"> a integrar un</w:t>
      </w:r>
      <w:r w:rsidR="00815693">
        <w:rPr>
          <w:rFonts w:ascii="Arial" w:hAnsi="Arial" w:cs="Arial"/>
          <w:bCs/>
          <w:sz w:val="28"/>
          <w:szCs w:val="28"/>
        </w:rPr>
        <w:t xml:space="preserve">a </w:t>
      </w:r>
      <w:r w:rsidRPr="00BF53B7">
        <w:rPr>
          <w:rFonts w:ascii="Arial" w:hAnsi="Arial" w:cs="Arial"/>
          <w:bCs/>
          <w:sz w:val="28"/>
          <w:szCs w:val="28"/>
        </w:rPr>
        <w:t>Com</w:t>
      </w:r>
      <w:r w:rsidR="00815693">
        <w:rPr>
          <w:rFonts w:ascii="Arial" w:hAnsi="Arial" w:cs="Arial"/>
          <w:bCs/>
          <w:sz w:val="28"/>
          <w:szCs w:val="28"/>
        </w:rPr>
        <w:t>isión</w:t>
      </w:r>
      <w:r>
        <w:rPr>
          <w:rFonts w:ascii="Arial" w:hAnsi="Arial" w:cs="Arial"/>
          <w:bCs/>
          <w:sz w:val="28"/>
          <w:szCs w:val="28"/>
        </w:rPr>
        <w:t>.</w:t>
      </w:r>
    </w:p>
    <w:p w:rsidR="00633596" w:rsidRDefault="00633596" w:rsidP="00633596">
      <w:pPr>
        <w:spacing w:line="360" w:lineRule="auto"/>
        <w:jc w:val="both"/>
        <w:rPr>
          <w:rFonts w:ascii="Arial" w:hAnsi="Arial" w:cs="Arial"/>
          <w:bCs/>
          <w:sz w:val="28"/>
          <w:szCs w:val="28"/>
        </w:rPr>
      </w:pPr>
    </w:p>
    <w:p w:rsidR="00633596" w:rsidRDefault="00633596" w:rsidP="00633596">
      <w:pPr>
        <w:spacing w:line="360" w:lineRule="auto"/>
        <w:jc w:val="both"/>
        <w:rPr>
          <w:rFonts w:ascii="Arial" w:hAnsi="Arial" w:cs="Arial"/>
          <w:bCs/>
          <w:sz w:val="28"/>
          <w:szCs w:val="28"/>
        </w:rPr>
      </w:pPr>
      <w:r w:rsidRPr="00BF53B7">
        <w:rPr>
          <w:rFonts w:ascii="Arial" w:hAnsi="Arial" w:cs="Arial"/>
          <w:bCs/>
          <w:sz w:val="28"/>
          <w:szCs w:val="28"/>
        </w:rPr>
        <w:t xml:space="preserve">Cuestión distinta se </w:t>
      </w:r>
      <w:r w:rsidRPr="00A4064A">
        <w:rPr>
          <w:rFonts w:ascii="Arial" w:hAnsi="Arial" w:cs="Arial"/>
          <w:bCs/>
          <w:sz w:val="28"/>
          <w:szCs w:val="28"/>
        </w:rPr>
        <w:t>prev</w:t>
      </w:r>
      <w:r w:rsidR="00EB78F4" w:rsidRPr="00A4064A">
        <w:rPr>
          <w:rFonts w:ascii="Arial" w:hAnsi="Arial" w:cs="Arial"/>
          <w:bCs/>
          <w:sz w:val="28"/>
          <w:szCs w:val="28"/>
        </w:rPr>
        <w:t>é</w:t>
      </w:r>
      <w:r w:rsidRPr="00A4064A">
        <w:rPr>
          <w:rFonts w:ascii="Arial" w:hAnsi="Arial" w:cs="Arial"/>
          <w:bCs/>
          <w:sz w:val="28"/>
          <w:szCs w:val="28"/>
        </w:rPr>
        <w:t xml:space="preserve"> en l</w:t>
      </w:r>
      <w:r w:rsidR="008C5501">
        <w:rPr>
          <w:rFonts w:ascii="Arial" w:hAnsi="Arial" w:cs="Arial"/>
          <w:bCs/>
          <w:sz w:val="28"/>
          <w:szCs w:val="28"/>
        </w:rPr>
        <w:t>os</w:t>
      </w:r>
      <w:r w:rsidRPr="00A4064A">
        <w:rPr>
          <w:rFonts w:ascii="Arial" w:hAnsi="Arial" w:cs="Arial"/>
          <w:bCs/>
          <w:sz w:val="28"/>
          <w:szCs w:val="28"/>
        </w:rPr>
        <w:t xml:space="preserve"> artículo</w:t>
      </w:r>
      <w:r w:rsidR="008C5501">
        <w:rPr>
          <w:rFonts w:ascii="Arial" w:hAnsi="Arial" w:cs="Arial"/>
          <w:bCs/>
          <w:sz w:val="28"/>
          <w:szCs w:val="28"/>
        </w:rPr>
        <w:t>s</w:t>
      </w:r>
      <w:r w:rsidRPr="00A4064A">
        <w:rPr>
          <w:rFonts w:ascii="Arial" w:hAnsi="Arial" w:cs="Arial"/>
          <w:bCs/>
          <w:sz w:val="28"/>
          <w:szCs w:val="28"/>
        </w:rPr>
        <w:t xml:space="preserve"> </w:t>
      </w:r>
      <w:r w:rsidR="00EB78F4" w:rsidRPr="00A4064A">
        <w:rPr>
          <w:rFonts w:ascii="Arial" w:hAnsi="Arial" w:cs="Arial"/>
          <w:bCs/>
          <w:sz w:val="28"/>
          <w:szCs w:val="28"/>
        </w:rPr>
        <w:t>93</w:t>
      </w:r>
      <w:r w:rsidR="00A85503">
        <w:rPr>
          <w:rFonts w:ascii="Arial" w:hAnsi="Arial" w:cs="Arial"/>
          <w:bCs/>
          <w:sz w:val="28"/>
          <w:szCs w:val="28"/>
        </w:rPr>
        <w:t xml:space="preserve"> y </w:t>
      </w:r>
      <w:r w:rsidR="008C5501">
        <w:rPr>
          <w:rFonts w:ascii="Arial" w:hAnsi="Arial" w:cs="Arial"/>
          <w:sz w:val="28"/>
          <w:szCs w:val="28"/>
          <w:lang w:val="es-MX" w:eastAsia="es-MX"/>
        </w:rPr>
        <w:t>96</w:t>
      </w:r>
      <w:r w:rsidRPr="00A4064A">
        <w:rPr>
          <w:rFonts w:ascii="Arial" w:hAnsi="Arial" w:cs="Arial"/>
          <w:bCs/>
          <w:sz w:val="28"/>
          <w:szCs w:val="28"/>
        </w:rPr>
        <w:t>, que como ya se vio, establec</w:t>
      </w:r>
      <w:r w:rsidR="00EB78F4" w:rsidRPr="00A4064A">
        <w:rPr>
          <w:rFonts w:ascii="Arial" w:hAnsi="Arial" w:cs="Arial"/>
          <w:bCs/>
          <w:sz w:val="28"/>
          <w:szCs w:val="28"/>
        </w:rPr>
        <w:t>e</w:t>
      </w:r>
      <w:r w:rsidRPr="00A4064A">
        <w:rPr>
          <w:rFonts w:ascii="Arial" w:hAnsi="Arial" w:cs="Arial"/>
          <w:bCs/>
          <w:sz w:val="28"/>
          <w:szCs w:val="28"/>
        </w:rPr>
        <w:t xml:space="preserve"> las acciones de las personas que integran un</w:t>
      </w:r>
      <w:r w:rsidR="00EB78F4" w:rsidRPr="00A4064A">
        <w:rPr>
          <w:rFonts w:ascii="Arial" w:hAnsi="Arial" w:cs="Arial"/>
          <w:bCs/>
          <w:sz w:val="28"/>
          <w:szCs w:val="28"/>
        </w:rPr>
        <w:t>a</w:t>
      </w:r>
      <w:r w:rsidRPr="00A4064A">
        <w:rPr>
          <w:rFonts w:ascii="Arial" w:hAnsi="Arial" w:cs="Arial"/>
          <w:bCs/>
          <w:sz w:val="28"/>
          <w:szCs w:val="28"/>
        </w:rPr>
        <w:t xml:space="preserve"> Com</w:t>
      </w:r>
      <w:r w:rsidR="00EB78F4" w:rsidRPr="00A4064A">
        <w:rPr>
          <w:rFonts w:ascii="Arial" w:hAnsi="Arial" w:cs="Arial"/>
          <w:bCs/>
          <w:sz w:val="28"/>
          <w:szCs w:val="28"/>
        </w:rPr>
        <w:t xml:space="preserve">isión de Participación Ciudadana </w:t>
      </w:r>
      <w:r w:rsidRPr="00A4064A">
        <w:rPr>
          <w:rFonts w:ascii="Arial" w:hAnsi="Arial" w:cs="Arial"/>
          <w:bCs/>
          <w:sz w:val="28"/>
          <w:szCs w:val="28"/>
        </w:rPr>
        <w:t>que ser</w:t>
      </w:r>
      <w:r w:rsidR="00EB78F4" w:rsidRPr="00A4064A">
        <w:rPr>
          <w:rFonts w:ascii="Arial" w:hAnsi="Arial" w:cs="Arial"/>
          <w:bCs/>
          <w:sz w:val="28"/>
          <w:szCs w:val="28"/>
        </w:rPr>
        <w:t>á</w:t>
      </w:r>
      <w:r w:rsidRPr="00A4064A">
        <w:rPr>
          <w:rFonts w:ascii="Arial" w:hAnsi="Arial" w:cs="Arial"/>
          <w:bCs/>
          <w:sz w:val="28"/>
          <w:szCs w:val="28"/>
        </w:rPr>
        <w:t xml:space="preserve">n </w:t>
      </w:r>
      <w:r w:rsidR="00815693" w:rsidRPr="00A4064A">
        <w:rPr>
          <w:rFonts w:ascii="Arial" w:hAnsi="Arial" w:cs="Arial"/>
          <w:bCs/>
          <w:sz w:val="28"/>
          <w:szCs w:val="28"/>
        </w:rPr>
        <w:t>motivo de</w:t>
      </w:r>
      <w:r w:rsidRPr="00A4064A">
        <w:rPr>
          <w:rFonts w:ascii="Arial" w:hAnsi="Arial" w:cs="Arial"/>
          <w:bCs/>
          <w:sz w:val="28"/>
          <w:szCs w:val="28"/>
        </w:rPr>
        <w:t xml:space="preserve"> remoción del cargo, entre las que se encuentra integrarse a laborar en la administración pública</w:t>
      </w:r>
      <w:r w:rsidR="00EB78F4" w:rsidRPr="00A4064A">
        <w:rPr>
          <w:rFonts w:ascii="Arial" w:hAnsi="Arial" w:cs="Arial"/>
          <w:bCs/>
          <w:sz w:val="28"/>
          <w:szCs w:val="28"/>
        </w:rPr>
        <w:t xml:space="preserve"> de la Alcaldía o de la Ciudad</w:t>
      </w:r>
      <w:r w:rsidR="00EB78F4">
        <w:rPr>
          <w:rFonts w:ascii="Arial" w:hAnsi="Arial" w:cs="Arial"/>
          <w:bCs/>
          <w:sz w:val="28"/>
          <w:szCs w:val="28"/>
        </w:rPr>
        <w:t xml:space="preserve"> </w:t>
      </w:r>
      <w:r w:rsidRPr="00BF53B7">
        <w:rPr>
          <w:rFonts w:ascii="Arial" w:hAnsi="Arial" w:cs="Arial"/>
          <w:bCs/>
          <w:sz w:val="28"/>
          <w:szCs w:val="28"/>
        </w:rPr>
        <w:t>durante el periodo por el que fueron elect</w:t>
      </w:r>
      <w:r w:rsidR="00363C12">
        <w:rPr>
          <w:rFonts w:ascii="Arial" w:hAnsi="Arial" w:cs="Arial"/>
          <w:bCs/>
          <w:sz w:val="28"/>
          <w:szCs w:val="28"/>
        </w:rPr>
        <w:t>a</w:t>
      </w:r>
      <w:r w:rsidRPr="00BF53B7">
        <w:rPr>
          <w:rFonts w:ascii="Arial" w:hAnsi="Arial" w:cs="Arial"/>
          <w:bCs/>
          <w:sz w:val="28"/>
          <w:szCs w:val="28"/>
        </w:rPr>
        <w:t xml:space="preserve">s representantes </w:t>
      </w:r>
      <w:r w:rsidR="0049798B">
        <w:rPr>
          <w:rFonts w:ascii="Arial" w:hAnsi="Arial" w:cs="Arial"/>
          <w:bCs/>
          <w:sz w:val="28"/>
          <w:szCs w:val="28"/>
        </w:rPr>
        <w:t>vecinales</w:t>
      </w:r>
      <w:r w:rsidRPr="00BF53B7">
        <w:rPr>
          <w:rFonts w:ascii="Arial" w:hAnsi="Arial" w:cs="Arial"/>
          <w:bCs/>
          <w:sz w:val="28"/>
          <w:szCs w:val="28"/>
        </w:rPr>
        <w:t>.</w:t>
      </w:r>
    </w:p>
    <w:p w:rsidR="00633596" w:rsidRDefault="00633596" w:rsidP="00633596">
      <w:pPr>
        <w:spacing w:line="360" w:lineRule="auto"/>
        <w:jc w:val="both"/>
        <w:rPr>
          <w:rFonts w:ascii="Arial" w:hAnsi="Arial" w:cs="Arial"/>
          <w:bCs/>
          <w:sz w:val="28"/>
          <w:szCs w:val="28"/>
        </w:rPr>
      </w:pPr>
    </w:p>
    <w:p w:rsidR="00633596" w:rsidRDefault="00633596" w:rsidP="00633596">
      <w:pPr>
        <w:spacing w:line="360" w:lineRule="auto"/>
        <w:jc w:val="both"/>
        <w:rPr>
          <w:rFonts w:ascii="Arial" w:hAnsi="Arial" w:cs="Arial"/>
          <w:bCs/>
          <w:sz w:val="28"/>
          <w:szCs w:val="28"/>
        </w:rPr>
      </w:pPr>
      <w:r w:rsidRPr="00281D4D">
        <w:rPr>
          <w:rFonts w:ascii="Arial" w:hAnsi="Arial" w:cs="Arial"/>
          <w:bCs/>
          <w:sz w:val="28"/>
          <w:szCs w:val="28"/>
        </w:rPr>
        <w:t xml:space="preserve">De manera que es evidente que ambos preceptos </w:t>
      </w:r>
      <w:r w:rsidRPr="00A4064A">
        <w:rPr>
          <w:rFonts w:ascii="Arial" w:hAnsi="Arial" w:cs="Arial"/>
          <w:bCs/>
          <w:sz w:val="28"/>
          <w:szCs w:val="28"/>
        </w:rPr>
        <w:t>contemplan situaciones diferentes. El primero establec</w:t>
      </w:r>
      <w:r w:rsidR="00EB78F4" w:rsidRPr="00A4064A">
        <w:rPr>
          <w:rFonts w:ascii="Arial" w:hAnsi="Arial" w:cs="Arial"/>
          <w:bCs/>
          <w:sz w:val="28"/>
          <w:szCs w:val="28"/>
        </w:rPr>
        <w:t>e</w:t>
      </w:r>
      <w:r w:rsidRPr="00A4064A">
        <w:rPr>
          <w:rFonts w:ascii="Arial" w:hAnsi="Arial" w:cs="Arial"/>
          <w:bCs/>
          <w:sz w:val="28"/>
          <w:szCs w:val="28"/>
        </w:rPr>
        <w:t xml:space="preserve"> los</w:t>
      </w:r>
      <w:r w:rsidR="00524715" w:rsidRPr="00A4064A">
        <w:rPr>
          <w:rFonts w:ascii="Arial" w:hAnsi="Arial" w:cs="Arial"/>
          <w:bCs/>
          <w:sz w:val="28"/>
          <w:szCs w:val="28"/>
        </w:rPr>
        <w:t xml:space="preserve"> requisitos que deb</w:t>
      </w:r>
      <w:r w:rsidR="00EB78F4" w:rsidRPr="00A4064A">
        <w:rPr>
          <w:rFonts w:ascii="Arial" w:hAnsi="Arial" w:cs="Arial"/>
          <w:bCs/>
          <w:sz w:val="28"/>
          <w:szCs w:val="28"/>
        </w:rPr>
        <w:t>e</w:t>
      </w:r>
      <w:r w:rsidR="00524715" w:rsidRPr="00A4064A">
        <w:rPr>
          <w:rFonts w:ascii="Arial" w:hAnsi="Arial" w:cs="Arial"/>
          <w:bCs/>
          <w:sz w:val="28"/>
          <w:szCs w:val="28"/>
        </w:rPr>
        <w:t xml:space="preserve"> cumplir quien al </w:t>
      </w:r>
      <w:r w:rsidRPr="00A4064A">
        <w:rPr>
          <w:rFonts w:ascii="Arial" w:hAnsi="Arial" w:cs="Arial"/>
          <w:bCs/>
          <w:sz w:val="28"/>
          <w:szCs w:val="28"/>
        </w:rPr>
        <w:t>registrarse como candidata</w:t>
      </w:r>
      <w:r w:rsidR="00524715" w:rsidRPr="00A4064A">
        <w:rPr>
          <w:rFonts w:ascii="Arial" w:hAnsi="Arial" w:cs="Arial"/>
          <w:bCs/>
          <w:sz w:val="28"/>
          <w:szCs w:val="28"/>
        </w:rPr>
        <w:t xml:space="preserve"> o candidato </w:t>
      </w:r>
      <w:r w:rsidRPr="00A4064A">
        <w:rPr>
          <w:rFonts w:ascii="Arial" w:hAnsi="Arial" w:cs="Arial"/>
          <w:bCs/>
          <w:sz w:val="28"/>
          <w:szCs w:val="28"/>
        </w:rPr>
        <w:t>a miembro de un</w:t>
      </w:r>
      <w:r w:rsidR="00EB78F4" w:rsidRPr="00A4064A">
        <w:rPr>
          <w:rFonts w:ascii="Arial" w:hAnsi="Arial" w:cs="Arial"/>
          <w:bCs/>
          <w:sz w:val="28"/>
          <w:szCs w:val="28"/>
        </w:rPr>
        <w:t>a</w:t>
      </w:r>
      <w:r w:rsidRPr="00A4064A">
        <w:rPr>
          <w:rFonts w:ascii="Arial" w:hAnsi="Arial" w:cs="Arial"/>
          <w:bCs/>
          <w:sz w:val="28"/>
          <w:szCs w:val="28"/>
        </w:rPr>
        <w:t xml:space="preserve"> Co</w:t>
      </w:r>
      <w:r w:rsidR="00EB78F4" w:rsidRPr="00A4064A">
        <w:rPr>
          <w:rFonts w:ascii="Arial" w:hAnsi="Arial" w:cs="Arial"/>
          <w:bCs/>
          <w:sz w:val="28"/>
          <w:szCs w:val="28"/>
        </w:rPr>
        <w:t>misión de Participación Comunitaria</w:t>
      </w:r>
      <w:r w:rsidRPr="00A4064A">
        <w:rPr>
          <w:rFonts w:ascii="Arial" w:hAnsi="Arial" w:cs="Arial"/>
          <w:bCs/>
          <w:sz w:val="28"/>
          <w:szCs w:val="28"/>
        </w:rPr>
        <w:t>; y, el segundo, enlista los actos que p</w:t>
      </w:r>
      <w:r w:rsidR="00EB78F4" w:rsidRPr="00A4064A">
        <w:rPr>
          <w:rFonts w:ascii="Arial" w:hAnsi="Arial" w:cs="Arial"/>
          <w:bCs/>
          <w:sz w:val="28"/>
          <w:szCs w:val="28"/>
        </w:rPr>
        <w:t xml:space="preserve">ueden </w:t>
      </w:r>
      <w:r w:rsidRPr="00A4064A">
        <w:rPr>
          <w:rFonts w:ascii="Arial" w:hAnsi="Arial" w:cs="Arial"/>
          <w:bCs/>
          <w:sz w:val="28"/>
          <w:szCs w:val="28"/>
        </w:rPr>
        <w:t xml:space="preserve">llevar a la </w:t>
      </w:r>
      <w:r w:rsidR="0049798B" w:rsidRPr="00A4064A">
        <w:rPr>
          <w:rFonts w:ascii="Arial" w:hAnsi="Arial" w:cs="Arial"/>
          <w:bCs/>
          <w:sz w:val="28"/>
          <w:szCs w:val="28"/>
        </w:rPr>
        <w:t xml:space="preserve">remoción del cargo </w:t>
      </w:r>
      <w:r w:rsidRPr="00A4064A">
        <w:rPr>
          <w:rFonts w:ascii="Arial" w:hAnsi="Arial" w:cs="Arial"/>
          <w:bCs/>
          <w:sz w:val="28"/>
          <w:szCs w:val="28"/>
        </w:rPr>
        <w:t>de una persona ciudadana que ya integra</w:t>
      </w:r>
      <w:r w:rsidRPr="00281D4D">
        <w:rPr>
          <w:rFonts w:ascii="Arial" w:hAnsi="Arial" w:cs="Arial"/>
          <w:bCs/>
          <w:sz w:val="28"/>
          <w:szCs w:val="28"/>
        </w:rPr>
        <w:t xml:space="preserve"> un órgano de representación</w:t>
      </w:r>
      <w:r w:rsidR="0049798B">
        <w:rPr>
          <w:rFonts w:ascii="Arial" w:hAnsi="Arial" w:cs="Arial"/>
          <w:bCs/>
          <w:sz w:val="28"/>
          <w:szCs w:val="28"/>
        </w:rPr>
        <w:t xml:space="preserve"> vecinal</w:t>
      </w:r>
      <w:r w:rsidRPr="00281D4D">
        <w:rPr>
          <w:rFonts w:ascii="Arial" w:hAnsi="Arial" w:cs="Arial"/>
          <w:bCs/>
          <w:sz w:val="28"/>
          <w:szCs w:val="28"/>
        </w:rPr>
        <w:t>.</w:t>
      </w:r>
    </w:p>
    <w:p w:rsidR="00633596" w:rsidRDefault="00633596" w:rsidP="00633596">
      <w:pPr>
        <w:spacing w:line="360" w:lineRule="auto"/>
        <w:jc w:val="both"/>
        <w:rPr>
          <w:rFonts w:ascii="Arial" w:hAnsi="Arial" w:cs="Arial"/>
          <w:bCs/>
          <w:sz w:val="28"/>
          <w:szCs w:val="28"/>
        </w:rPr>
      </w:pPr>
    </w:p>
    <w:p w:rsidR="00633596" w:rsidRDefault="00633596" w:rsidP="00633596">
      <w:pPr>
        <w:spacing w:line="360" w:lineRule="auto"/>
        <w:jc w:val="both"/>
        <w:rPr>
          <w:rFonts w:ascii="Arial" w:hAnsi="Arial" w:cs="Arial"/>
          <w:bCs/>
          <w:sz w:val="28"/>
          <w:szCs w:val="28"/>
        </w:rPr>
      </w:pPr>
      <w:r w:rsidRPr="00281D4D">
        <w:rPr>
          <w:rFonts w:ascii="Arial" w:hAnsi="Arial" w:cs="Arial"/>
          <w:bCs/>
          <w:sz w:val="28"/>
          <w:szCs w:val="28"/>
        </w:rPr>
        <w:t>En el caso que se resuelve, nos encontramos ante dos personas ciudadanas que al ser integrantes del Comité ya no les e</w:t>
      </w:r>
      <w:r>
        <w:rPr>
          <w:rFonts w:ascii="Arial" w:hAnsi="Arial" w:cs="Arial"/>
          <w:bCs/>
          <w:sz w:val="28"/>
          <w:szCs w:val="28"/>
        </w:rPr>
        <w:t>ra</w:t>
      </w:r>
      <w:r w:rsidRPr="00281D4D">
        <w:rPr>
          <w:rFonts w:ascii="Arial" w:hAnsi="Arial" w:cs="Arial"/>
          <w:bCs/>
          <w:sz w:val="28"/>
          <w:szCs w:val="28"/>
        </w:rPr>
        <w:t xml:space="preserve"> aplicable la hipótesis a que </w:t>
      </w:r>
      <w:r w:rsidRPr="00A4064A">
        <w:rPr>
          <w:rFonts w:ascii="Arial" w:hAnsi="Arial" w:cs="Arial"/>
          <w:bCs/>
          <w:sz w:val="28"/>
          <w:szCs w:val="28"/>
        </w:rPr>
        <w:t>se ref</w:t>
      </w:r>
      <w:r w:rsidR="00F4513E" w:rsidRPr="00A4064A">
        <w:rPr>
          <w:rFonts w:ascii="Arial" w:hAnsi="Arial" w:cs="Arial"/>
          <w:bCs/>
          <w:sz w:val="28"/>
          <w:szCs w:val="28"/>
        </w:rPr>
        <w:t xml:space="preserve">iere </w:t>
      </w:r>
      <w:r w:rsidRPr="00A4064A">
        <w:rPr>
          <w:rFonts w:ascii="Arial" w:hAnsi="Arial" w:cs="Arial"/>
          <w:bCs/>
          <w:sz w:val="28"/>
          <w:szCs w:val="28"/>
        </w:rPr>
        <w:t xml:space="preserve">el artículo </w:t>
      </w:r>
      <w:r w:rsidR="00F4513E" w:rsidRPr="00A4064A">
        <w:rPr>
          <w:rFonts w:ascii="Arial" w:hAnsi="Arial" w:cs="Arial"/>
          <w:bCs/>
          <w:sz w:val="28"/>
          <w:szCs w:val="28"/>
        </w:rPr>
        <w:t xml:space="preserve">85 fracción V de la Ley de </w:t>
      </w:r>
      <w:r w:rsidR="00F4513E" w:rsidRPr="00A4064A">
        <w:rPr>
          <w:rFonts w:ascii="Arial" w:hAnsi="Arial" w:cs="Arial"/>
          <w:bCs/>
          <w:sz w:val="28"/>
          <w:szCs w:val="28"/>
        </w:rPr>
        <w:lastRenderedPageBreak/>
        <w:t>Participación</w:t>
      </w:r>
      <w:r w:rsidRPr="00A4064A">
        <w:rPr>
          <w:rFonts w:ascii="Arial" w:hAnsi="Arial" w:cs="Arial"/>
          <w:bCs/>
          <w:sz w:val="28"/>
          <w:szCs w:val="28"/>
        </w:rPr>
        <w:t xml:space="preserve">, sino que como integrantes del Comité y haber realizado una de las acciones señaladas en el artículo </w:t>
      </w:r>
      <w:r w:rsidR="00F4513E" w:rsidRPr="00A4064A">
        <w:rPr>
          <w:rFonts w:ascii="Arial" w:hAnsi="Arial" w:cs="Arial"/>
          <w:bCs/>
          <w:sz w:val="28"/>
          <w:szCs w:val="28"/>
        </w:rPr>
        <w:t>93</w:t>
      </w:r>
      <w:r w:rsidR="00F4513E">
        <w:rPr>
          <w:rFonts w:ascii="Arial" w:hAnsi="Arial" w:cs="Arial"/>
          <w:bCs/>
          <w:sz w:val="28"/>
          <w:szCs w:val="28"/>
        </w:rPr>
        <w:t xml:space="preserve"> de la ley referida</w:t>
      </w:r>
      <w:r>
        <w:rPr>
          <w:rFonts w:ascii="Arial" w:hAnsi="Arial" w:cs="Arial"/>
          <w:bCs/>
          <w:sz w:val="28"/>
          <w:szCs w:val="28"/>
        </w:rPr>
        <w:t xml:space="preserve">, </w:t>
      </w:r>
      <w:r w:rsidR="00EB4213">
        <w:rPr>
          <w:rFonts w:ascii="Arial" w:hAnsi="Arial" w:cs="Arial"/>
          <w:bCs/>
          <w:sz w:val="28"/>
          <w:szCs w:val="28"/>
        </w:rPr>
        <w:t>incurrieron en la infracción correspondiente</w:t>
      </w:r>
      <w:r w:rsidRPr="00281D4D">
        <w:rPr>
          <w:rFonts w:ascii="Arial" w:hAnsi="Arial" w:cs="Arial"/>
          <w:bCs/>
          <w:sz w:val="28"/>
          <w:szCs w:val="28"/>
        </w:rPr>
        <w:t>.</w:t>
      </w:r>
    </w:p>
    <w:p w:rsidR="00633596" w:rsidRDefault="00633596" w:rsidP="00633596">
      <w:pPr>
        <w:spacing w:line="360" w:lineRule="auto"/>
        <w:jc w:val="both"/>
        <w:rPr>
          <w:rFonts w:ascii="Arial" w:hAnsi="Arial" w:cs="Arial"/>
          <w:bCs/>
          <w:sz w:val="28"/>
          <w:szCs w:val="28"/>
        </w:rPr>
      </w:pPr>
    </w:p>
    <w:p w:rsidR="00633596" w:rsidRDefault="00633596" w:rsidP="00633596">
      <w:pPr>
        <w:spacing w:line="360" w:lineRule="auto"/>
        <w:jc w:val="both"/>
        <w:rPr>
          <w:rFonts w:ascii="Arial" w:hAnsi="Arial" w:cs="Arial"/>
          <w:bCs/>
          <w:sz w:val="28"/>
          <w:szCs w:val="28"/>
        </w:rPr>
      </w:pPr>
      <w:r w:rsidRPr="00281D4D">
        <w:rPr>
          <w:rFonts w:ascii="Arial" w:hAnsi="Arial" w:cs="Arial"/>
          <w:bCs/>
          <w:sz w:val="28"/>
          <w:szCs w:val="28"/>
        </w:rPr>
        <w:t xml:space="preserve">Por lo que, contrario a lo pretendido por las infractoras, el hecho de que el </w:t>
      </w:r>
      <w:r w:rsidRPr="00A4064A">
        <w:rPr>
          <w:rFonts w:ascii="Arial" w:hAnsi="Arial" w:cs="Arial"/>
          <w:bCs/>
          <w:sz w:val="28"/>
          <w:szCs w:val="28"/>
        </w:rPr>
        <w:t xml:space="preserve">artículo </w:t>
      </w:r>
      <w:r w:rsidR="00F4513E" w:rsidRPr="00A4064A">
        <w:rPr>
          <w:rFonts w:ascii="Arial" w:hAnsi="Arial" w:cs="Arial"/>
          <w:bCs/>
          <w:sz w:val="28"/>
          <w:szCs w:val="28"/>
        </w:rPr>
        <w:t>85 de la Ley de Participación ─</w:t>
      </w:r>
      <w:r w:rsidRPr="00A4064A">
        <w:rPr>
          <w:rFonts w:ascii="Arial" w:hAnsi="Arial" w:cs="Arial"/>
          <w:bCs/>
          <w:sz w:val="28"/>
          <w:szCs w:val="28"/>
        </w:rPr>
        <w:t>95 de la Ley de Participación abrogada</w:t>
      </w:r>
      <w:r w:rsidR="00F4513E" w:rsidRPr="00A4064A">
        <w:rPr>
          <w:rFonts w:ascii="Arial" w:hAnsi="Arial" w:cs="Arial"/>
          <w:bCs/>
          <w:sz w:val="28"/>
          <w:szCs w:val="28"/>
        </w:rPr>
        <w:t>─</w:t>
      </w:r>
      <w:r w:rsidRPr="00A4064A">
        <w:rPr>
          <w:rFonts w:ascii="Arial" w:hAnsi="Arial" w:cs="Arial"/>
          <w:bCs/>
          <w:sz w:val="28"/>
          <w:szCs w:val="28"/>
        </w:rPr>
        <w:t xml:space="preserve"> permit</w:t>
      </w:r>
      <w:r w:rsidR="00F4513E" w:rsidRPr="00A4064A">
        <w:rPr>
          <w:rFonts w:ascii="Arial" w:hAnsi="Arial" w:cs="Arial"/>
          <w:bCs/>
          <w:sz w:val="28"/>
          <w:szCs w:val="28"/>
        </w:rPr>
        <w:t>a</w:t>
      </w:r>
      <w:r w:rsidRPr="00A4064A">
        <w:rPr>
          <w:rFonts w:ascii="Arial" w:hAnsi="Arial" w:cs="Arial"/>
          <w:bCs/>
          <w:sz w:val="28"/>
          <w:szCs w:val="28"/>
        </w:rPr>
        <w:t xml:space="preserve"> ser candidata a integrante de un</w:t>
      </w:r>
      <w:r w:rsidR="00F4513E" w:rsidRPr="00A4064A">
        <w:rPr>
          <w:rFonts w:ascii="Arial" w:hAnsi="Arial" w:cs="Arial"/>
          <w:bCs/>
          <w:sz w:val="28"/>
          <w:szCs w:val="28"/>
        </w:rPr>
        <w:t>a</w:t>
      </w:r>
      <w:r w:rsidRPr="00A4064A">
        <w:rPr>
          <w:rFonts w:ascii="Arial" w:hAnsi="Arial" w:cs="Arial"/>
          <w:bCs/>
          <w:sz w:val="28"/>
          <w:szCs w:val="28"/>
        </w:rPr>
        <w:t xml:space="preserve"> Comi</w:t>
      </w:r>
      <w:r w:rsidR="00F4513E" w:rsidRPr="00A4064A">
        <w:rPr>
          <w:rFonts w:ascii="Arial" w:hAnsi="Arial" w:cs="Arial"/>
          <w:bCs/>
          <w:sz w:val="28"/>
          <w:szCs w:val="28"/>
        </w:rPr>
        <w:t xml:space="preserve">sión de Participación Comunitaria </w:t>
      </w:r>
      <w:r w:rsidRPr="00A4064A">
        <w:rPr>
          <w:rFonts w:ascii="Arial" w:hAnsi="Arial" w:cs="Arial"/>
          <w:bCs/>
          <w:sz w:val="28"/>
          <w:szCs w:val="28"/>
        </w:rPr>
        <w:t>a una persona que ocup</w:t>
      </w:r>
      <w:r w:rsidR="00F4513E" w:rsidRPr="00A4064A">
        <w:rPr>
          <w:rFonts w:ascii="Arial" w:hAnsi="Arial" w:cs="Arial"/>
          <w:bCs/>
          <w:sz w:val="28"/>
          <w:szCs w:val="28"/>
        </w:rPr>
        <w:t>e</w:t>
      </w:r>
      <w:r w:rsidRPr="00A4064A">
        <w:rPr>
          <w:rFonts w:ascii="Arial" w:hAnsi="Arial" w:cs="Arial"/>
          <w:bCs/>
          <w:sz w:val="28"/>
          <w:szCs w:val="28"/>
        </w:rPr>
        <w:t xml:space="preserve"> un cargo menor a enlace en la administración pública, no les permitía que siendo integrantes del Comité ingresaran a laborar en la Alc</w:t>
      </w:r>
      <w:r w:rsidR="005B6410">
        <w:rPr>
          <w:rFonts w:ascii="Arial" w:hAnsi="Arial" w:cs="Arial"/>
          <w:bCs/>
          <w:sz w:val="28"/>
          <w:szCs w:val="28"/>
        </w:rPr>
        <w:t>aldía en cualquier nivel; pues los</w:t>
      </w:r>
      <w:r w:rsidRPr="00A4064A">
        <w:rPr>
          <w:rFonts w:ascii="Arial" w:hAnsi="Arial" w:cs="Arial"/>
          <w:bCs/>
          <w:sz w:val="28"/>
          <w:szCs w:val="28"/>
        </w:rPr>
        <w:t xml:space="preserve"> artículo</w:t>
      </w:r>
      <w:r w:rsidR="005B6410">
        <w:rPr>
          <w:rFonts w:ascii="Arial" w:hAnsi="Arial" w:cs="Arial"/>
          <w:bCs/>
          <w:sz w:val="28"/>
          <w:szCs w:val="28"/>
        </w:rPr>
        <w:t>s</w:t>
      </w:r>
      <w:r w:rsidRPr="00A4064A">
        <w:rPr>
          <w:rFonts w:ascii="Arial" w:hAnsi="Arial" w:cs="Arial"/>
          <w:bCs/>
          <w:sz w:val="28"/>
          <w:szCs w:val="28"/>
        </w:rPr>
        <w:t xml:space="preserve"> </w:t>
      </w:r>
      <w:r w:rsidR="00F4513E" w:rsidRPr="00A4064A">
        <w:rPr>
          <w:rFonts w:ascii="Arial" w:hAnsi="Arial" w:cs="Arial"/>
          <w:bCs/>
          <w:sz w:val="28"/>
          <w:szCs w:val="28"/>
        </w:rPr>
        <w:t>93</w:t>
      </w:r>
      <w:r w:rsidR="00850695">
        <w:rPr>
          <w:rFonts w:ascii="Arial" w:hAnsi="Arial" w:cs="Arial"/>
          <w:bCs/>
          <w:sz w:val="28"/>
          <w:szCs w:val="28"/>
        </w:rPr>
        <w:t xml:space="preserve"> de la Ley de Participación</w:t>
      </w:r>
      <w:r w:rsidRPr="00A4064A">
        <w:rPr>
          <w:rFonts w:ascii="Arial" w:hAnsi="Arial" w:cs="Arial"/>
          <w:bCs/>
          <w:sz w:val="28"/>
          <w:szCs w:val="28"/>
        </w:rPr>
        <w:t xml:space="preserve"> </w:t>
      </w:r>
      <w:r w:rsidR="00A85503">
        <w:rPr>
          <w:rFonts w:ascii="Arial" w:hAnsi="Arial" w:cs="Arial"/>
          <w:bCs/>
          <w:sz w:val="28"/>
          <w:szCs w:val="28"/>
        </w:rPr>
        <w:t xml:space="preserve">y </w:t>
      </w:r>
      <w:r w:rsidR="00A85503">
        <w:rPr>
          <w:rFonts w:ascii="Arial" w:hAnsi="Arial" w:cs="Arial"/>
          <w:sz w:val="28"/>
          <w:szCs w:val="28"/>
          <w:lang w:val="es-MX" w:eastAsia="es-MX"/>
        </w:rPr>
        <w:t>96 de los Lineamientos</w:t>
      </w:r>
      <w:r w:rsidR="00A85503" w:rsidRPr="00A4064A">
        <w:rPr>
          <w:rFonts w:ascii="Arial" w:hAnsi="Arial" w:cs="Arial"/>
          <w:bCs/>
          <w:sz w:val="28"/>
          <w:szCs w:val="28"/>
        </w:rPr>
        <w:t xml:space="preserve"> </w:t>
      </w:r>
      <w:r w:rsidR="00F4513E" w:rsidRPr="00A4064A">
        <w:rPr>
          <w:rFonts w:ascii="Arial" w:hAnsi="Arial" w:cs="Arial"/>
          <w:bCs/>
          <w:sz w:val="28"/>
          <w:szCs w:val="28"/>
        </w:rPr>
        <w:t>s</w:t>
      </w:r>
      <w:r w:rsidR="00A85503">
        <w:rPr>
          <w:rFonts w:ascii="Arial" w:hAnsi="Arial" w:cs="Arial"/>
          <w:bCs/>
          <w:sz w:val="28"/>
          <w:szCs w:val="28"/>
        </w:rPr>
        <w:t>on</w:t>
      </w:r>
      <w:r w:rsidRPr="00A4064A">
        <w:rPr>
          <w:rFonts w:ascii="Arial" w:hAnsi="Arial" w:cs="Arial"/>
          <w:bCs/>
          <w:sz w:val="28"/>
          <w:szCs w:val="28"/>
        </w:rPr>
        <w:t xml:space="preserve"> claro</w:t>
      </w:r>
      <w:r w:rsidR="00A85503">
        <w:rPr>
          <w:rFonts w:ascii="Arial" w:hAnsi="Arial" w:cs="Arial"/>
          <w:bCs/>
          <w:sz w:val="28"/>
          <w:szCs w:val="28"/>
        </w:rPr>
        <w:t>s</w:t>
      </w:r>
      <w:r w:rsidRPr="00A4064A">
        <w:rPr>
          <w:rFonts w:ascii="Arial" w:hAnsi="Arial" w:cs="Arial"/>
          <w:bCs/>
          <w:sz w:val="28"/>
          <w:szCs w:val="28"/>
        </w:rPr>
        <w:t xml:space="preserve"> al establecer que dicha conducta </w:t>
      </w:r>
      <w:r w:rsidR="00F4513E" w:rsidRPr="00A4064A">
        <w:rPr>
          <w:rFonts w:ascii="Arial" w:hAnsi="Arial" w:cs="Arial"/>
          <w:bCs/>
          <w:sz w:val="28"/>
          <w:szCs w:val="28"/>
        </w:rPr>
        <w:t>es</w:t>
      </w:r>
      <w:r w:rsidRPr="00A4064A">
        <w:rPr>
          <w:rFonts w:ascii="Arial" w:hAnsi="Arial" w:cs="Arial"/>
          <w:bCs/>
          <w:sz w:val="28"/>
          <w:szCs w:val="28"/>
        </w:rPr>
        <w:t xml:space="preserve"> s</w:t>
      </w:r>
      <w:r w:rsidRPr="00281D4D">
        <w:rPr>
          <w:rFonts w:ascii="Arial" w:hAnsi="Arial" w:cs="Arial"/>
          <w:bCs/>
          <w:sz w:val="28"/>
          <w:szCs w:val="28"/>
        </w:rPr>
        <w:t>ancionada con la remoción del cargo.</w:t>
      </w:r>
    </w:p>
    <w:p w:rsidR="00EB4213" w:rsidRDefault="00EB4213" w:rsidP="00633596">
      <w:pPr>
        <w:spacing w:line="360" w:lineRule="auto"/>
        <w:jc w:val="both"/>
        <w:rPr>
          <w:rFonts w:ascii="Arial" w:hAnsi="Arial" w:cs="Arial"/>
          <w:bCs/>
          <w:sz w:val="28"/>
          <w:szCs w:val="28"/>
        </w:rPr>
      </w:pPr>
    </w:p>
    <w:p w:rsidR="00011AEC" w:rsidRDefault="002E382A" w:rsidP="00633596">
      <w:pPr>
        <w:spacing w:line="360" w:lineRule="auto"/>
        <w:jc w:val="both"/>
        <w:rPr>
          <w:rFonts w:ascii="Arial" w:hAnsi="Arial" w:cs="Arial"/>
          <w:bCs/>
          <w:sz w:val="28"/>
          <w:szCs w:val="28"/>
          <w:lang w:val="es-MX"/>
        </w:rPr>
      </w:pPr>
      <w:r>
        <w:rPr>
          <w:rFonts w:ascii="Arial" w:hAnsi="Arial" w:cs="Arial"/>
          <w:bCs/>
          <w:sz w:val="28"/>
          <w:szCs w:val="28"/>
          <w:lang w:val="es-MX"/>
        </w:rPr>
        <w:t xml:space="preserve">En consecuencia, la probable confusión que las infractoras hayan </w:t>
      </w:r>
      <w:r w:rsidR="00C84747">
        <w:rPr>
          <w:rFonts w:ascii="Arial" w:hAnsi="Arial" w:cs="Arial"/>
          <w:bCs/>
          <w:sz w:val="28"/>
          <w:szCs w:val="28"/>
          <w:lang w:val="es-MX"/>
        </w:rPr>
        <w:t xml:space="preserve">podido tener </w:t>
      </w:r>
      <w:r w:rsidR="0097436B">
        <w:rPr>
          <w:rFonts w:ascii="Arial" w:hAnsi="Arial" w:cs="Arial"/>
          <w:bCs/>
          <w:sz w:val="28"/>
          <w:szCs w:val="28"/>
          <w:lang w:val="es-MX"/>
        </w:rPr>
        <w:t xml:space="preserve">a partir de lo dispuesto en el artículo 95 fracción VI de la Ley de Participación abrogada, no puede operar en su descargo. </w:t>
      </w:r>
    </w:p>
    <w:p w:rsidR="00C65CAE" w:rsidRDefault="00C65CAE" w:rsidP="00C65CAE">
      <w:pPr>
        <w:spacing w:line="360" w:lineRule="auto"/>
        <w:jc w:val="both"/>
        <w:rPr>
          <w:rFonts w:ascii="Arial" w:hAnsi="Arial" w:cs="Arial"/>
          <w:bCs/>
          <w:sz w:val="28"/>
          <w:szCs w:val="28"/>
          <w:lang w:val="es-MX"/>
        </w:rPr>
      </w:pPr>
      <w:r w:rsidRPr="00EB4213">
        <w:rPr>
          <w:rFonts w:ascii="Arial" w:hAnsi="Arial" w:cs="Arial"/>
          <w:bCs/>
          <w:sz w:val="28"/>
          <w:szCs w:val="28"/>
          <w:lang w:val="es-MX"/>
        </w:rPr>
        <w:t>E</w:t>
      </w:r>
      <w:r>
        <w:rPr>
          <w:rFonts w:ascii="Arial" w:hAnsi="Arial" w:cs="Arial"/>
          <w:bCs/>
          <w:sz w:val="28"/>
          <w:szCs w:val="28"/>
          <w:lang w:val="es-MX"/>
        </w:rPr>
        <w:t xml:space="preserve">s así, porque al </w:t>
      </w:r>
      <w:r w:rsidRPr="00EB4213">
        <w:rPr>
          <w:rFonts w:ascii="Arial" w:hAnsi="Arial" w:cs="Arial"/>
          <w:bCs/>
          <w:sz w:val="28"/>
          <w:szCs w:val="28"/>
          <w:lang w:val="es-MX"/>
        </w:rPr>
        <w:t xml:space="preserve">ostentar el cargo de integrantes del Comité a partir del veintitrés de enero de dos mil </w:t>
      </w:r>
      <w:r>
        <w:rPr>
          <w:rFonts w:ascii="Arial" w:hAnsi="Arial" w:cs="Arial"/>
          <w:bCs/>
          <w:sz w:val="28"/>
          <w:szCs w:val="28"/>
          <w:lang w:val="es-MX"/>
        </w:rPr>
        <w:t xml:space="preserve">diecisiete, </w:t>
      </w:r>
      <w:r w:rsidRPr="00EB4213">
        <w:rPr>
          <w:rFonts w:ascii="Arial" w:hAnsi="Arial" w:cs="Arial"/>
          <w:bCs/>
          <w:sz w:val="28"/>
          <w:szCs w:val="28"/>
          <w:lang w:val="es-MX"/>
        </w:rPr>
        <w:t xml:space="preserve">desde esa fecha tenían la obligación de conocer las atribuciones, obligaciones y restricciones que la Ley </w:t>
      </w:r>
      <w:r w:rsidR="00363C12">
        <w:rPr>
          <w:rFonts w:ascii="Arial" w:hAnsi="Arial" w:cs="Arial"/>
          <w:bCs/>
          <w:sz w:val="28"/>
          <w:szCs w:val="28"/>
          <w:lang w:val="es-MX"/>
        </w:rPr>
        <w:t>les imponía</w:t>
      </w:r>
      <w:r>
        <w:rPr>
          <w:rFonts w:ascii="Arial" w:hAnsi="Arial" w:cs="Arial"/>
          <w:bCs/>
          <w:sz w:val="28"/>
          <w:szCs w:val="28"/>
          <w:lang w:val="es-MX"/>
        </w:rPr>
        <w:t>, y si conocían el contenido del artículo 95, también estaban obligadas a conocer lo dispuesto por el numeral 213 de la Ley de Participación abrogada</w:t>
      </w:r>
      <w:r w:rsidR="00C21873">
        <w:rPr>
          <w:rFonts w:ascii="Arial" w:hAnsi="Arial" w:cs="Arial"/>
          <w:bCs/>
          <w:sz w:val="28"/>
          <w:szCs w:val="28"/>
          <w:lang w:val="es-MX"/>
        </w:rPr>
        <w:t>; y</w:t>
      </w:r>
      <w:r w:rsidR="00363C12">
        <w:rPr>
          <w:rFonts w:ascii="Arial" w:hAnsi="Arial" w:cs="Arial"/>
          <w:bCs/>
          <w:sz w:val="28"/>
          <w:szCs w:val="28"/>
          <w:lang w:val="es-MX"/>
        </w:rPr>
        <w:t>,</w:t>
      </w:r>
      <w:r w:rsidR="00C21873">
        <w:rPr>
          <w:rFonts w:ascii="Arial" w:hAnsi="Arial" w:cs="Arial"/>
          <w:bCs/>
          <w:sz w:val="28"/>
          <w:szCs w:val="28"/>
          <w:lang w:val="es-MX"/>
        </w:rPr>
        <w:t xml:space="preserve"> en todo caso, </w:t>
      </w:r>
      <w:r>
        <w:rPr>
          <w:rFonts w:ascii="Arial" w:hAnsi="Arial" w:cs="Arial"/>
          <w:bCs/>
          <w:sz w:val="28"/>
          <w:szCs w:val="28"/>
          <w:lang w:val="es-MX"/>
        </w:rPr>
        <w:t xml:space="preserve">su desconocimiento </w:t>
      </w:r>
      <w:r w:rsidR="00C21873">
        <w:rPr>
          <w:rFonts w:ascii="Arial" w:hAnsi="Arial" w:cs="Arial"/>
          <w:bCs/>
          <w:sz w:val="28"/>
          <w:szCs w:val="28"/>
          <w:lang w:val="es-MX"/>
        </w:rPr>
        <w:t>no las eximía de su cumplimiento</w:t>
      </w:r>
      <w:r>
        <w:rPr>
          <w:rFonts w:ascii="Arial" w:hAnsi="Arial" w:cs="Arial"/>
          <w:bCs/>
          <w:sz w:val="28"/>
          <w:szCs w:val="28"/>
          <w:lang w:val="es-MX"/>
        </w:rPr>
        <w:t xml:space="preserve">, de conformidad con el principio </w:t>
      </w:r>
      <w:proofErr w:type="spellStart"/>
      <w:r w:rsidR="004D0D58">
        <w:rPr>
          <w:rFonts w:ascii="Arial" w:hAnsi="Arial" w:cs="Arial"/>
          <w:bCs/>
          <w:i/>
          <w:sz w:val="28"/>
          <w:szCs w:val="28"/>
          <w:lang w:val="es-MX"/>
        </w:rPr>
        <w:t>ignorantia</w:t>
      </w:r>
      <w:proofErr w:type="spellEnd"/>
      <w:r w:rsidR="004D0D58">
        <w:rPr>
          <w:rFonts w:ascii="Arial" w:hAnsi="Arial" w:cs="Arial"/>
          <w:bCs/>
          <w:i/>
          <w:sz w:val="28"/>
          <w:szCs w:val="28"/>
          <w:lang w:val="es-MX"/>
        </w:rPr>
        <w:t xml:space="preserve"> </w:t>
      </w:r>
      <w:proofErr w:type="spellStart"/>
      <w:r w:rsidR="004D0D58">
        <w:rPr>
          <w:rFonts w:ascii="Arial" w:hAnsi="Arial" w:cs="Arial"/>
          <w:bCs/>
          <w:i/>
          <w:sz w:val="28"/>
          <w:szCs w:val="28"/>
          <w:lang w:val="es-MX"/>
        </w:rPr>
        <w:t>juris</w:t>
      </w:r>
      <w:proofErr w:type="spellEnd"/>
      <w:r w:rsidR="004D0D58">
        <w:rPr>
          <w:rFonts w:ascii="Arial" w:hAnsi="Arial" w:cs="Arial"/>
          <w:bCs/>
          <w:i/>
          <w:sz w:val="28"/>
          <w:szCs w:val="28"/>
          <w:lang w:val="es-MX"/>
        </w:rPr>
        <w:t xml:space="preserve"> non </w:t>
      </w:r>
      <w:proofErr w:type="spellStart"/>
      <w:r w:rsidR="004D0D58">
        <w:rPr>
          <w:rFonts w:ascii="Arial" w:hAnsi="Arial" w:cs="Arial"/>
          <w:bCs/>
          <w:i/>
          <w:sz w:val="28"/>
          <w:szCs w:val="28"/>
          <w:lang w:val="es-MX"/>
        </w:rPr>
        <w:t>excusat</w:t>
      </w:r>
      <w:proofErr w:type="spellEnd"/>
      <w:r w:rsidR="004D0D58">
        <w:rPr>
          <w:rFonts w:ascii="Arial" w:hAnsi="Arial" w:cs="Arial"/>
          <w:bCs/>
          <w:i/>
          <w:sz w:val="28"/>
          <w:szCs w:val="28"/>
          <w:lang w:val="es-MX"/>
        </w:rPr>
        <w:t xml:space="preserve">, </w:t>
      </w:r>
      <w:r w:rsidR="004D0D58">
        <w:rPr>
          <w:rFonts w:ascii="Arial" w:hAnsi="Arial" w:cs="Arial"/>
          <w:bCs/>
          <w:sz w:val="28"/>
          <w:szCs w:val="28"/>
          <w:lang w:val="es-MX"/>
        </w:rPr>
        <w:t>conforme al cual el desconocimiento o ignorancia de la ley no sirve de excusa, porque rige la necesaria presunción o ficción legal de que, habiendo sido promulgada</w:t>
      </w:r>
      <w:r w:rsidR="00363C12">
        <w:rPr>
          <w:rFonts w:ascii="Arial" w:hAnsi="Arial" w:cs="Arial"/>
          <w:bCs/>
          <w:sz w:val="28"/>
          <w:szCs w:val="28"/>
          <w:lang w:val="es-MX"/>
        </w:rPr>
        <w:t>,</w:t>
      </w:r>
      <w:r w:rsidR="00C21873">
        <w:rPr>
          <w:rFonts w:ascii="Arial" w:hAnsi="Arial" w:cs="Arial"/>
          <w:bCs/>
          <w:sz w:val="28"/>
          <w:szCs w:val="28"/>
          <w:lang w:val="es-MX"/>
        </w:rPr>
        <w:t xml:space="preserve"> </w:t>
      </w:r>
      <w:r w:rsidR="004D0D58">
        <w:rPr>
          <w:rFonts w:ascii="Arial" w:hAnsi="Arial" w:cs="Arial"/>
          <w:bCs/>
          <w:sz w:val="28"/>
          <w:szCs w:val="28"/>
          <w:lang w:val="es-MX"/>
        </w:rPr>
        <w:t>han de saberla todos</w:t>
      </w:r>
      <w:r w:rsidR="00C21873">
        <w:rPr>
          <w:rFonts w:ascii="Arial" w:hAnsi="Arial" w:cs="Arial"/>
          <w:bCs/>
          <w:sz w:val="28"/>
          <w:szCs w:val="28"/>
          <w:lang w:val="es-MX"/>
        </w:rPr>
        <w:t xml:space="preserve"> ─promulgación y publicación─.</w:t>
      </w:r>
    </w:p>
    <w:p w:rsidR="001A3C7F" w:rsidRPr="004D0D58" w:rsidRDefault="001A3C7F" w:rsidP="00C65CAE">
      <w:pPr>
        <w:spacing w:line="360" w:lineRule="auto"/>
        <w:jc w:val="both"/>
        <w:rPr>
          <w:rFonts w:ascii="Arial" w:hAnsi="Arial" w:cs="Arial"/>
          <w:bCs/>
          <w:sz w:val="28"/>
          <w:szCs w:val="28"/>
          <w:lang w:val="es-MX"/>
        </w:rPr>
      </w:pPr>
    </w:p>
    <w:p w:rsidR="0066637B" w:rsidRPr="0066637B" w:rsidRDefault="00363C12" w:rsidP="007F19CF">
      <w:pPr>
        <w:spacing w:line="360" w:lineRule="auto"/>
        <w:jc w:val="both"/>
        <w:rPr>
          <w:rFonts w:ascii="Arial" w:hAnsi="Arial" w:cs="Arial"/>
          <w:b/>
          <w:bCs/>
          <w:sz w:val="28"/>
          <w:szCs w:val="28"/>
        </w:rPr>
      </w:pPr>
      <w:r>
        <w:rPr>
          <w:rFonts w:ascii="Arial" w:hAnsi="Arial" w:cs="Arial"/>
          <w:bCs/>
          <w:sz w:val="28"/>
          <w:szCs w:val="28"/>
        </w:rPr>
        <w:lastRenderedPageBreak/>
        <w:t>Por consiguiente,</w:t>
      </w:r>
      <w:r w:rsidR="007F6036">
        <w:rPr>
          <w:rFonts w:ascii="Arial" w:hAnsi="Arial" w:cs="Arial"/>
          <w:bCs/>
          <w:sz w:val="28"/>
          <w:szCs w:val="28"/>
        </w:rPr>
        <w:t xml:space="preserve"> se </w:t>
      </w:r>
      <w:r w:rsidR="00544147">
        <w:rPr>
          <w:rFonts w:ascii="Arial" w:hAnsi="Arial" w:cs="Arial"/>
          <w:bCs/>
          <w:sz w:val="28"/>
          <w:szCs w:val="28"/>
        </w:rPr>
        <w:t xml:space="preserve">acredita </w:t>
      </w:r>
      <w:r w:rsidR="007F6036">
        <w:rPr>
          <w:rFonts w:ascii="Arial" w:hAnsi="Arial" w:cs="Arial"/>
          <w:bCs/>
          <w:sz w:val="28"/>
          <w:szCs w:val="28"/>
        </w:rPr>
        <w:t xml:space="preserve">su plena responsabilidad </w:t>
      </w:r>
      <w:r w:rsidR="00BD0355">
        <w:rPr>
          <w:rFonts w:ascii="Arial" w:hAnsi="Arial" w:cs="Arial"/>
          <w:bCs/>
          <w:sz w:val="28"/>
          <w:szCs w:val="28"/>
        </w:rPr>
        <w:t xml:space="preserve">en la </w:t>
      </w:r>
      <w:r w:rsidR="00544147">
        <w:rPr>
          <w:rFonts w:ascii="Arial" w:hAnsi="Arial" w:cs="Arial"/>
          <w:bCs/>
          <w:sz w:val="28"/>
          <w:szCs w:val="28"/>
        </w:rPr>
        <w:t>contraven</w:t>
      </w:r>
      <w:r w:rsidR="00BD0355">
        <w:rPr>
          <w:rFonts w:ascii="Arial" w:hAnsi="Arial" w:cs="Arial"/>
          <w:bCs/>
          <w:sz w:val="28"/>
          <w:szCs w:val="28"/>
        </w:rPr>
        <w:t>ción d</w:t>
      </w:r>
      <w:r w:rsidR="00544147">
        <w:rPr>
          <w:rFonts w:ascii="Arial" w:hAnsi="Arial" w:cs="Arial"/>
          <w:bCs/>
          <w:sz w:val="28"/>
          <w:szCs w:val="28"/>
        </w:rPr>
        <w:t>e</w:t>
      </w:r>
      <w:r w:rsidR="000A6EF7">
        <w:rPr>
          <w:rFonts w:ascii="Arial" w:hAnsi="Arial" w:cs="Arial"/>
          <w:bCs/>
          <w:sz w:val="28"/>
          <w:szCs w:val="28"/>
        </w:rPr>
        <w:t xml:space="preserve"> </w:t>
      </w:r>
      <w:r w:rsidR="00544147">
        <w:rPr>
          <w:rFonts w:ascii="Arial" w:hAnsi="Arial" w:cs="Arial"/>
          <w:bCs/>
          <w:sz w:val="28"/>
          <w:szCs w:val="28"/>
        </w:rPr>
        <w:t>l</w:t>
      </w:r>
      <w:r w:rsidR="000A6EF7">
        <w:rPr>
          <w:rFonts w:ascii="Arial" w:hAnsi="Arial" w:cs="Arial"/>
          <w:bCs/>
          <w:sz w:val="28"/>
          <w:szCs w:val="28"/>
        </w:rPr>
        <w:t>os</w:t>
      </w:r>
      <w:r w:rsidR="00544147">
        <w:rPr>
          <w:rFonts w:ascii="Arial" w:hAnsi="Arial" w:cs="Arial"/>
          <w:bCs/>
          <w:sz w:val="28"/>
          <w:szCs w:val="28"/>
        </w:rPr>
        <w:t xml:space="preserve"> artícul</w:t>
      </w:r>
      <w:r w:rsidR="00544147" w:rsidRPr="00A4064A">
        <w:rPr>
          <w:rFonts w:ascii="Arial" w:hAnsi="Arial" w:cs="Arial"/>
          <w:bCs/>
          <w:sz w:val="28"/>
          <w:szCs w:val="28"/>
        </w:rPr>
        <w:t>o</w:t>
      </w:r>
      <w:r w:rsidR="000A6EF7">
        <w:rPr>
          <w:rFonts w:ascii="Arial" w:hAnsi="Arial" w:cs="Arial"/>
          <w:bCs/>
          <w:sz w:val="28"/>
          <w:szCs w:val="28"/>
        </w:rPr>
        <w:t>s</w:t>
      </w:r>
      <w:r w:rsidR="00544147" w:rsidRPr="00A4064A">
        <w:rPr>
          <w:rFonts w:ascii="Arial" w:hAnsi="Arial" w:cs="Arial"/>
          <w:bCs/>
          <w:sz w:val="28"/>
          <w:szCs w:val="28"/>
        </w:rPr>
        <w:t xml:space="preserve"> </w:t>
      </w:r>
      <w:r w:rsidR="009854F0" w:rsidRPr="00A4064A">
        <w:rPr>
          <w:rFonts w:ascii="Arial" w:hAnsi="Arial" w:cs="Arial"/>
          <w:bCs/>
          <w:sz w:val="28"/>
          <w:szCs w:val="28"/>
        </w:rPr>
        <w:t>93</w:t>
      </w:r>
      <w:r w:rsidR="0066637B" w:rsidRPr="00A4064A">
        <w:rPr>
          <w:rFonts w:ascii="Arial" w:hAnsi="Arial" w:cs="Arial"/>
          <w:bCs/>
          <w:sz w:val="28"/>
          <w:szCs w:val="28"/>
        </w:rPr>
        <w:t xml:space="preserve"> fracción I</w:t>
      </w:r>
      <w:r w:rsidR="009854F0" w:rsidRPr="00A4064A">
        <w:rPr>
          <w:rFonts w:ascii="Arial" w:hAnsi="Arial" w:cs="Arial"/>
          <w:bCs/>
          <w:sz w:val="28"/>
          <w:szCs w:val="28"/>
        </w:rPr>
        <w:t>I</w:t>
      </w:r>
      <w:r w:rsidR="000A6EF7">
        <w:rPr>
          <w:rFonts w:ascii="Arial" w:hAnsi="Arial" w:cs="Arial"/>
          <w:bCs/>
          <w:sz w:val="28"/>
          <w:szCs w:val="28"/>
        </w:rPr>
        <w:t xml:space="preserve"> </w:t>
      </w:r>
      <w:r w:rsidR="0066637B">
        <w:rPr>
          <w:rFonts w:ascii="Arial" w:hAnsi="Arial" w:cs="Arial"/>
          <w:bCs/>
          <w:sz w:val="28"/>
          <w:szCs w:val="28"/>
        </w:rPr>
        <w:t>de la Ley de Participación</w:t>
      </w:r>
      <w:r w:rsidR="000A6EF7">
        <w:rPr>
          <w:rFonts w:ascii="Arial" w:hAnsi="Arial" w:cs="Arial"/>
          <w:bCs/>
          <w:sz w:val="28"/>
          <w:szCs w:val="28"/>
        </w:rPr>
        <w:t xml:space="preserve"> y </w:t>
      </w:r>
      <w:r w:rsidR="000A6EF7">
        <w:rPr>
          <w:rFonts w:ascii="Arial" w:hAnsi="Arial" w:cs="Arial"/>
          <w:sz w:val="28"/>
          <w:szCs w:val="28"/>
          <w:lang w:val="es-MX" w:eastAsia="es-MX"/>
        </w:rPr>
        <w:t>96</w:t>
      </w:r>
      <w:r w:rsidR="00D94980">
        <w:rPr>
          <w:rFonts w:ascii="Arial" w:hAnsi="Arial" w:cs="Arial"/>
          <w:sz w:val="28"/>
          <w:szCs w:val="28"/>
          <w:lang w:val="es-MX" w:eastAsia="es-MX"/>
        </w:rPr>
        <w:t xml:space="preserve"> inciso g)</w:t>
      </w:r>
      <w:r w:rsidR="000A6EF7">
        <w:rPr>
          <w:rFonts w:ascii="Arial" w:hAnsi="Arial" w:cs="Arial"/>
          <w:sz w:val="28"/>
          <w:szCs w:val="28"/>
          <w:lang w:val="es-MX" w:eastAsia="es-MX"/>
        </w:rPr>
        <w:t xml:space="preserve"> de los Lineamientos</w:t>
      </w:r>
      <w:r w:rsidR="00544147">
        <w:rPr>
          <w:rFonts w:ascii="Arial" w:hAnsi="Arial" w:cs="Arial"/>
          <w:bCs/>
          <w:sz w:val="28"/>
          <w:szCs w:val="28"/>
        </w:rPr>
        <w:t xml:space="preserve">. </w:t>
      </w:r>
    </w:p>
    <w:p w:rsidR="001B69BC" w:rsidRDefault="001B69BC" w:rsidP="007F19CF">
      <w:pPr>
        <w:spacing w:line="360" w:lineRule="auto"/>
        <w:jc w:val="both"/>
        <w:rPr>
          <w:rFonts w:ascii="Arial" w:hAnsi="Arial" w:cs="Arial"/>
          <w:bCs/>
          <w:sz w:val="28"/>
          <w:szCs w:val="28"/>
        </w:rPr>
      </w:pPr>
    </w:p>
    <w:p w:rsidR="00646638" w:rsidRDefault="0099002F" w:rsidP="007F19CF">
      <w:pPr>
        <w:spacing w:line="360" w:lineRule="auto"/>
        <w:jc w:val="both"/>
        <w:rPr>
          <w:rFonts w:ascii="Arial" w:hAnsi="Arial" w:cs="Arial"/>
          <w:b/>
          <w:bCs/>
          <w:sz w:val="28"/>
          <w:szCs w:val="28"/>
        </w:rPr>
      </w:pPr>
      <w:r>
        <w:rPr>
          <w:rFonts w:ascii="Arial" w:hAnsi="Arial" w:cs="Arial"/>
          <w:b/>
          <w:bCs/>
          <w:sz w:val="28"/>
          <w:szCs w:val="28"/>
        </w:rPr>
        <w:t>i</w:t>
      </w:r>
      <w:r w:rsidR="0049798B">
        <w:rPr>
          <w:rFonts w:ascii="Arial" w:hAnsi="Arial" w:cs="Arial"/>
          <w:b/>
          <w:bCs/>
          <w:sz w:val="28"/>
          <w:szCs w:val="28"/>
        </w:rPr>
        <w:t xml:space="preserve">. </w:t>
      </w:r>
      <w:r w:rsidR="00646638" w:rsidRPr="00646638">
        <w:rPr>
          <w:rFonts w:ascii="Arial" w:hAnsi="Arial" w:cs="Arial"/>
          <w:b/>
          <w:bCs/>
          <w:sz w:val="28"/>
          <w:szCs w:val="28"/>
        </w:rPr>
        <w:t>Sanción</w:t>
      </w:r>
      <w:r w:rsidR="00363C12">
        <w:rPr>
          <w:rFonts w:ascii="Arial" w:hAnsi="Arial" w:cs="Arial"/>
          <w:b/>
          <w:bCs/>
          <w:sz w:val="28"/>
          <w:szCs w:val="28"/>
        </w:rPr>
        <w:t>.</w:t>
      </w:r>
    </w:p>
    <w:p w:rsidR="00646638" w:rsidRDefault="00646638" w:rsidP="007F19CF">
      <w:pPr>
        <w:spacing w:line="360" w:lineRule="auto"/>
        <w:jc w:val="both"/>
        <w:rPr>
          <w:rFonts w:ascii="Arial" w:hAnsi="Arial" w:cs="Arial"/>
          <w:b/>
          <w:bCs/>
          <w:sz w:val="28"/>
          <w:szCs w:val="28"/>
        </w:rPr>
      </w:pPr>
    </w:p>
    <w:p w:rsidR="00F70A5C" w:rsidRDefault="00F70A5C" w:rsidP="007F19CF">
      <w:pPr>
        <w:spacing w:line="360" w:lineRule="auto"/>
        <w:jc w:val="both"/>
        <w:rPr>
          <w:rFonts w:ascii="Arial" w:hAnsi="Arial" w:cs="Arial"/>
          <w:bCs/>
          <w:sz w:val="28"/>
          <w:szCs w:val="28"/>
        </w:rPr>
      </w:pPr>
      <w:r>
        <w:rPr>
          <w:rFonts w:ascii="Arial" w:hAnsi="Arial" w:cs="Arial"/>
          <w:bCs/>
          <w:sz w:val="28"/>
          <w:szCs w:val="28"/>
        </w:rPr>
        <w:t xml:space="preserve">Como se ha establecido, </w:t>
      </w:r>
      <w:r w:rsidR="00961076">
        <w:rPr>
          <w:rFonts w:ascii="Arial" w:hAnsi="Arial" w:cs="Arial"/>
          <w:bCs/>
          <w:sz w:val="28"/>
          <w:szCs w:val="28"/>
        </w:rPr>
        <w:t>los a</w:t>
      </w:r>
      <w:r w:rsidRPr="00A4064A">
        <w:rPr>
          <w:rFonts w:ascii="Arial" w:hAnsi="Arial" w:cs="Arial"/>
          <w:bCs/>
          <w:sz w:val="28"/>
          <w:szCs w:val="28"/>
        </w:rPr>
        <w:t>rtículo</w:t>
      </w:r>
      <w:r w:rsidR="00961076">
        <w:rPr>
          <w:rFonts w:ascii="Arial" w:hAnsi="Arial" w:cs="Arial"/>
          <w:bCs/>
          <w:sz w:val="28"/>
          <w:szCs w:val="28"/>
        </w:rPr>
        <w:t>s</w:t>
      </w:r>
      <w:r w:rsidRPr="00A4064A">
        <w:rPr>
          <w:rFonts w:ascii="Arial" w:hAnsi="Arial" w:cs="Arial"/>
          <w:bCs/>
          <w:sz w:val="28"/>
          <w:szCs w:val="28"/>
        </w:rPr>
        <w:t xml:space="preserve"> </w:t>
      </w:r>
      <w:r w:rsidR="009854F0" w:rsidRPr="00A4064A">
        <w:rPr>
          <w:rFonts w:ascii="Arial" w:hAnsi="Arial" w:cs="Arial"/>
          <w:bCs/>
          <w:sz w:val="28"/>
          <w:szCs w:val="28"/>
        </w:rPr>
        <w:t>93</w:t>
      </w:r>
      <w:r w:rsidRPr="00A4064A">
        <w:rPr>
          <w:rFonts w:ascii="Arial" w:hAnsi="Arial" w:cs="Arial"/>
          <w:bCs/>
          <w:sz w:val="28"/>
          <w:szCs w:val="28"/>
        </w:rPr>
        <w:t xml:space="preserve"> de la Ley de Participación</w:t>
      </w:r>
      <w:r w:rsidR="00961076">
        <w:rPr>
          <w:rFonts w:ascii="Arial" w:hAnsi="Arial" w:cs="Arial"/>
          <w:bCs/>
          <w:sz w:val="28"/>
          <w:szCs w:val="28"/>
        </w:rPr>
        <w:t xml:space="preserve"> y </w:t>
      </w:r>
      <w:r w:rsidR="00961076">
        <w:rPr>
          <w:rFonts w:ascii="Arial" w:hAnsi="Arial" w:cs="Arial"/>
          <w:sz w:val="28"/>
          <w:szCs w:val="28"/>
          <w:lang w:val="es-MX" w:eastAsia="es-MX"/>
        </w:rPr>
        <w:t>96 de los Lineamientos</w:t>
      </w:r>
      <w:r w:rsidRPr="00A4064A">
        <w:rPr>
          <w:rFonts w:ascii="Arial" w:hAnsi="Arial" w:cs="Arial"/>
          <w:bCs/>
          <w:sz w:val="28"/>
          <w:szCs w:val="28"/>
        </w:rPr>
        <w:t xml:space="preserve"> </w:t>
      </w:r>
      <w:r w:rsidR="00B53194" w:rsidRPr="00A4064A">
        <w:rPr>
          <w:rFonts w:ascii="Arial" w:hAnsi="Arial" w:cs="Arial"/>
          <w:bCs/>
          <w:sz w:val="28"/>
          <w:szCs w:val="28"/>
        </w:rPr>
        <w:t>dispone</w:t>
      </w:r>
      <w:r w:rsidR="00961076">
        <w:rPr>
          <w:rFonts w:ascii="Arial" w:hAnsi="Arial" w:cs="Arial"/>
          <w:bCs/>
          <w:sz w:val="28"/>
          <w:szCs w:val="28"/>
        </w:rPr>
        <w:t>n</w:t>
      </w:r>
      <w:r w:rsidR="00B53194" w:rsidRPr="00A4064A">
        <w:rPr>
          <w:rFonts w:ascii="Arial" w:hAnsi="Arial" w:cs="Arial"/>
          <w:bCs/>
          <w:sz w:val="28"/>
          <w:szCs w:val="28"/>
        </w:rPr>
        <w:t xml:space="preserve"> que serán motivo de </w:t>
      </w:r>
      <w:r w:rsidR="00B53194" w:rsidRPr="00A4064A">
        <w:rPr>
          <w:rFonts w:ascii="Arial" w:hAnsi="Arial" w:cs="Arial"/>
          <w:b/>
          <w:bCs/>
          <w:sz w:val="28"/>
          <w:szCs w:val="28"/>
        </w:rPr>
        <w:t>remoción</w:t>
      </w:r>
      <w:r w:rsidR="00B53194" w:rsidRPr="00A4064A">
        <w:rPr>
          <w:rFonts w:ascii="Arial" w:hAnsi="Arial" w:cs="Arial"/>
          <w:bCs/>
          <w:sz w:val="28"/>
          <w:szCs w:val="28"/>
        </w:rPr>
        <w:t xml:space="preserve"> </w:t>
      </w:r>
      <w:r w:rsidR="00B53194" w:rsidRPr="00A4064A">
        <w:rPr>
          <w:rFonts w:ascii="Arial" w:hAnsi="Arial" w:cs="Arial"/>
          <w:b/>
          <w:bCs/>
          <w:sz w:val="28"/>
          <w:szCs w:val="28"/>
        </w:rPr>
        <w:t xml:space="preserve">del cargo </w:t>
      </w:r>
      <w:r w:rsidR="00B53194" w:rsidRPr="00A4064A">
        <w:rPr>
          <w:rFonts w:ascii="Arial" w:hAnsi="Arial" w:cs="Arial"/>
          <w:bCs/>
          <w:sz w:val="28"/>
          <w:szCs w:val="28"/>
        </w:rPr>
        <w:t>los supuestos siguientes:</w:t>
      </w:r>
      <w:r w:rsidR="00DC5174">
        <w:rPr>
          <w:rFonts w:ascii="Arial" w:hAnsi="Arial" w:cs="Arial"/>
          <w:bCs/>
          <w:sz w:val="28"/>
          <w:szCs w:val="28"/>
        </w:rPr>
        <w:t xml:space="preserve"> </w:t>
      </w:r>
    </w:p>
    <w:p w:rsidR="009854F0" w:rsidRPr="00A4064A" w:rsidRDefault="009854F0" w:rsidP="009854F0">
      <w:pPr>
        <w:spacing w:line="360" w:lineRule="auto"/>
        <w:jc w:val="both"/>
        <w:rPr>
          <w:rFonts w:ascii="Arial" w:hAnsi="Arial" w:cs="Arial"/>
          <w:bCs/>
          <w:sz w:val="28"/>
          <w:szCs w:val="28"/>
          <w:lang w:val="es-MX"/>
        </w:rPr>
      </w:pPr>
    </w:p>
    <w:p w:rsidR="009854F0" w:rsidRPr="00A4064A" w:rsidRDefault="009854F0" w:rsidP="009854F0">
      <w:pPr>
        <w:pStyle w:val="Prrafodelista"/>
        <w:numPr>
          <w:ilvl w:val="0"/>
          <w:numId w:val="13"/>
        </w:numPr>
        <w:spacing w:line="360" w:lineRule="auto"/>
        <w:jc w:val="both"/>
        <w:rPr>
          <w:rFonts w:ascii="Arial" w:hAnsi="Arial" w:cs="Arial"/>
          <w:bCs/>
          <w:sz w:val="28"/>
          <w:szCs w:val="28"/>
          <w:lang w:val="es-MX"/>
        </w:rPr>
      </w:pPr>
      <w:r w:rsidRPr="00A4064A">
        <w:rPr>
          <w:rFonts w:ascii="Arial" w:hAnsi="Arial" w:cs="Arial"/>
          <w:bCs/>
          <w:sz w:val="28"/>
          <w:szCs w:val="28"/>
          <w:lang w:val="es-MX"/>
        </w:rPr>
        <w:t>Hacer uso del cargo de representante ciudadano para realizar proselitismo o condicionar en favor de algún partido político, coalición, precandidatura, candidatura o representantes populares, o para favorecer propuestas de proyecto de presupuesto participativo;</w:t>
      </w:r>
    </w:p>
    <w:p w:rsidR="009854F0" w:rsidRPr="00A4064A" w:rsidRDefault="009854F0" w:rsidP="009854F0">
      <w:pPr>
        <w:pStyle w:val="Prrafodelista"/>
        <w:numPr>
          <w:ilvl w:val="0"/>
          <w:numId w:val="13"/>
        </w:numPr>
        <w:spacing w:line="360" w:lineRule="auto"/>
        <w:jc w:val="both"/>
        <w:rPr>
          <w:rFonts w:ascii="Arial" w:hAnsi="Arial" w:cs="Arial"/>
          <w:bCs/>
          <w:sz w:val="28"/>
          <w:szCs w:val="28"/>
          <w:lang w:val="es-MX"/>
        </w:rPr>
      </w:pPr>
      <w:r w:rsidRPr="00A4064A">
        <w:rPr>
          <w:rFonts w:ascii="Arial" w:hAnsi="Arial" w:cs="Arial"/>
          <w:bCs/>
          <w:sz w:val="28"/>
          <w:szCs w:val="28"/>
          <w:lang w:val="es-MX"/>
        </w:rPr>
        <w:t>Integrarse a laborar en la administración pública de la Alcaldía o de la Ciudad, durante el período por el que fuera electo o electa, sin haber presentado previamente la renuncia ante el Instituto Electoral a formar parte del órgano de representación;</w:t>
      </w:r>
    </w:p>
    <w:p w:rsidR="009854F0" w:rsidRPr="00A4064A" w:rsidRDefault="009854F0" w:rsidP="009854F0">
      <w:pPr>
        <w:pStyle w:val="Prrafodelista"/>
        <w:numPr>
          <w:ilvl w:val="0"/>
          <w:numId w:val="13"/>
        </w:numPr>
        <w:spacing w:line="360" w:lineRule="auto"/>
        <w:jc w:val="both"/>
        <w:rPr>
          <w:rFonts w:ascii="Arial" w:hAnsi="Arial" w:cs="Arial"/>
          <w:bCs/>
          <w:sz w:val="28"/>
          <w:szCs w:val="28"/>
          <w:lang w:val="es-MX"/>
        </w:rPr>
      </w:pPr>
      <w:r w:rsidRPr="00A4064A">
        <w:rPr>
          <w:rFonts w:ascii="Arial" w:hAnsi="Arial" w:cs="Arial"/>
          <w:bCs/>
          <w:sz w:val="28"/>
          <w:szCs w:val="28"/>
          <w:lang w:val="es-MX"/>
        </w:rPr>
        <w:t>Recolectar credenciales de elector o copias de éstas, sin causa justificada;</w:t>
      </w:r>
    </w:p>
    <w:p w:rsidR="009854F0" w:rsidRPr="00A4064A" w:rsidRDefault="009854F0" w:rsidP="009854F0">
      <w:pPr>
        <w:pStyle w:val="Prrafodelista"/>
        <w:numPr>
          <w:ilvl w:val="0"/>
          <w:numId w:val="13"/>
        </w:numPr>
        <w:spacing w:line="360" w:lineRule="auto"/>
        <w:jc w:val="both"/>
        <w:rPr>
          <w:rFonts w:ascii="Arial" w:hAnsi="Arial" w:cs="Arial"/>
          <w:bCs/>
          <w:sz w:val="28"/>
          <w:szCs w:val="28"/>
          <w:lang w:val="es-MX"/>
        </w:rPr>
      </w:pPr>
      <w:r w:rsidRPr="00A4064A">
        <w:rPr>
          <w:rFonts w:ascii="Arial" w:hAnsi="Arial" w:cs="Arial"/>
          <w:bCs/>
          <w:sz w:val="28"/>
          <w:szCs w:val="28"/>
          <w:lang w:val="es-MX"/>
        </w:rPr>
        <w:t>Hacer uso de programas sociales de la Alcaldía, del Gobierno de la Ciudad o de la Federación con fines electorales o para favorecer propuestas de presupuesto participativo;</w:t>
      </w:r>
    </w:p>
    <w:p w:rsidR="009854F0" w:rsidRPr="00A4064A" w:rsidRDefault="009854F0" w:rsidP="009854F0">
      <w:pPr>
        <w:pStyle w:val="Prrafodelista"/>
        <w:numPr>
          <w:ilvl w:val="0"/>
          <w:numId w:val="13"/>
        </w:numPr>
        <w:spacing w:line="360" w:lineRule="auto"/>
        <w:jc w:val="both"/>
        <w:rPr>
          <w:rFonts w:ascii="Arial" w:hAnsi="Arial" w:cs="Arial"/>
          <w:bCs/>
          <w:sz w:val="28"/>
          <w:szCs w:val="28"/>
          <w:lang w:val="es-MX"/>
        </w:rPr>
      </w:pPr>
      <w:r w:rsidRPr="00A4064A">
        <w:rPr>
          <w:rFonts w:ascii="Arial" w:hAnsi="Arial" w:cs="Arial"/>
          <w:bCs/>
          <w:sz w:val="28"/>
          <w:szCs w:val="28"/>
          <w:lang w:val="es-MX"/>
        </w:rPr>
        <w:t>Otorgar anuencia, permisos o concesiones a nombre de las personas habitantes de la unidad territorial, ya sea a particulares o autoridades de cualquier orden de gobierno, y</w:t>
      </w:r>
    </w:p>
    <w:p w:rsidR="009854F0" w:rsidRPr="00A4064A" w:rsidRDefault="009854F0" w:rsidP="009854F0">
      <w:pPr>
        <w:pStyle w:val="Prrafodelista"/>
        <w:numPr>
          <w:ilvl w:val="0"/>
          <w:numId w:val="13"/>
        </w:numPr>
        <w:spacing w:line="360" w:lineRule="auto"/>
        <w:jc w:val="both"/>
        <w:rPr>
          <w:rFonts w:ascii="Arial" w:hAnsi="Arial" w:cs="Arial"/>
          <w:bCs/>
          <w:sz w:val="28"/>
          <w:szCs w:val="28"/>
          <w:lang w:val="es-MX"/>
        </w:rPr>
      </w:pPr>
      <w:r w:rsidRPr="00A4064A">
        <w:rPr>
          <w:rFonts w:ascii="Arial" w:hAnsi="Arial" w:cs="Arial"/>
          <w:bCs/>
          <w:sz w:val="28"/>
          <w:szCs w:val="28"/>
          <w:lang w:val="es-MX"/>
        </w:rPr>
        <w:t>Tramitar o gestionar programas sociales que sean entregados de manera individual a la ciudadanía.</w:t>
      </w:r>
    </w:p>
    <w:p w:rsidR="00C00480" w:rsidRPr="00A4064A" w:rsidRDefault="00C00480" w:rsidP="007F19CF">
      <w:pPr>
        <w:spacing w:line="360" w:lineRule="auto"/>
        <w:jc w:val="both"/>
        <w:rPr>
          <w:rFonts w:ascii="Arial" w:hAnsi="Arial" w:cs="Arial"/>
          <w:bCs/>
          <w:sz w:val="28"/>
          <w:szCs w:val="28"/>
        </w:rPr>
      </w:pPr>
    </w:p>
    <w:p w:rsidR="00172711" w:rsidRPr="00172711" w:rsidRDefault="00172711" w:rsidP="00172711">
      <w:pPr>
        <w:spacing w:line="360" w:lineRule="auto"/>
        <w:jc w:val="both"/>
        <w:rPr>
          <w:rFonts w:ascii="Arial" w:hAnsi="Arial" w:cs="Arial"/>
          <w:bCs/>
          <w:sz w:val="28"/>
          <w:szCs w:val="28"/>
        </w:rPr>
      </w:pPr>
      <w:r w:rsidRPr="00172711">
        <w:rPr>
          <w:rFonts w:ascii="Arial" w:hAnsi="Arial" w:cs="Arial"/>
          <w:bCs/>
          <w:sz w:val="28"/>
          <w:szCs w:val="28"/>
        </w:rPr>
        <w:lastRenderedPageBreak/>
        <w:t>De conformidad con la Tesis IV/2018 de la Sala Superior de rubro: “</w:t>
      </w:r>
      <w:r w:rsidRPr="00172711">
        <w:rPr>
          <w:rFonts w:ascii="Arial" w:hAnsi="Arial" w:cs="Arial"/>
          <w:b/>
          <w:bCs/>
          <w:sz w:val="28"/>
          <w:szCs w:val="28"/>
        </w:rPr>
        <w:t>INDIVIDUALIZACIÓN DE LA SANCIÓN. SE DEBEN ANALIZAR LOS ELEMENTOS RELATIVOS A LA INFRACCIÓN, SIN QUE EXISTA UN ORDEN DE PRELACIÓN.</w:t>
      </w:r>
      <w:r w:rsidRPr="00172711">
        <w:rPr>
          <w:rFonts w:ascii="Arial" w:hAnsi="Arial" w:cs="Arial"/>
          <w:bCs/>
          <w:sz w:val="28"/>
          <w:szCs w:val="28"/>
        </w:rPr>
        <w:t>”</w:t>
      </w:r>
      <w:r w:rsidRPr="00172711">
        <w:rPr>
          <w:rStyle w:val="Refdenotaalpie"/>
          <w:rFonts w:ascii="Arial" w:hAnsi="Arial" w:cs="Arial"/>
          <w:bCs/>
          <w:sz w:val="28"/>
          <w:szCs w:val="28"/>
        </w:rPr>
        <w:footnoteReference w:id="36"/>
      </w:r>
      <w:r w:rsidRPr="00172711">
        <w:rPr>
          <w:rFonts w:ascii="Arial" w:hAnsi="Arial" w:cs="Arial"/>
          <w:bCs/>
          <w:sz w:val="28"/>
          <w:szCs w:val="28"/>
        </w:rPr>
        <w:t>, para la individualización de las sanciones se deben tomar en cuenta los siguientes elementos:</w:t>
      </w:r>
    </w:p>
    <w:p w:rsidR="00172711" w:rsidRPr="00172711" w:rsidRDefault="00172711" w:rsidP="00172711">
      <w:pPr>
        <w:spacing w:line="360" w:lineRule="auto"/>
        <w:jc w:val="both"/>
        <w:rPr>
          <w:rFonts w:ascii="Arial" w:hAnsi="Arial" w:cs="Arial"/>
          <w:bCs/>
          <w:sz w:val="28"/>
          <w:szCs w:val="28"/>
        </w:rPr>
      </w:pPr>
    </w:p>
    <w:p w:rsidR="00172711" w:rsidRPr="00172711" w:rsidRDefault="00172711" w:rsidP="00172711">
      <w:pPr>
        <w:pStyle w:val="Prrafodelista"/>
        <w:numPr>
          <w:ilvl w:val="0"/>
          <w:numId w:val="31"/>
        </w:numPr>
        <w:spacing w:line="360" w:lineRule="auto"/>
        <w:jc w:val="both"/>
        <w:rPr>
          <w:rFonts w:ascii="Arial" w:hAnsi="Arial" w:cs="Arial"/>
          <w:bCs/>
          <w:sz w:val="28"/>
          <w:szCs w:val="28"/>
        </w:rPr>
      </w:pPr>
      <w:r w:rsidRPr="00172711">
        <w:rPr>
          <w:rFonts w:ascii="Arial" w:hAnsi="Arial" w:cs="Arial"/>
          <w:bCs/>
          <w:sz w:val="28"/>
          <w:szCs w:val="28"/>
          <w:lang w:val="es-MX"/>
        </w:rPr>
        <w:t xml:space="preserve">La gravedad de la responsabilidad; </w:t>
      </w:r>
    </w:p>
    <w:p w:rsidR="00172711" w:rsidRPr="00172711" w:rsidRDefault="00172711" w:rsidP="00172711">
      <w:pPr>
        <w:pStyle w:val="Prrafodelista"/>
        <w:numPr>
          <w:ilvl w:val="0"/>
          <w:numId w:val="31"/>
        </w:numPr>
        <w:spacing w:line="360" w:lineRule="auto"/>
        <w:jc w:val="both"/>
        <w:rPr>
          <w:rFonts w:ascii="Arial" w:hAnsi="Arial" w:cs="Arial"/>
          <w:bCs/>
          <w:sz w:val="28"/>
          <w:szCs w:val="28"/>
        </w:rPr>
      </w:pPr>
      <w:r w:rsidRPr="00172711">
        <w:rPr>
          <w:rFonts w:ascii="Arial" w:hAnsi="Arial" w:cs="Arial"/>
          <w:bCs/>
          <w:sz w:val="28"/>
          <w:szCs w:val="28"/>
          <w:lang w:val="es-MX"/>
        </w:rPr>
        <w:t xml:space="preserve">Las circunstancias de tiempo modo y lugar; </w:t>
      </w:r>
    </w:p>
    <w:p w:rsidR="00172711" w:rsidRPr="00172711" w:rsidRDefault="00172711" w:rsidP="00172711">
      <w:pPr>
        <w:pStyle w:val="Prrafodelista"/>
        <w:numPr>
          <w:ilvl w:val="0"/>
          <w:numId w:val="31"/>
        </w:numPr>
        <w:spacing w:line="360" w:lineRule="auto"/>
        <w:jc w:val="both"/>
        <w:rPr>
          <w:rFonts w:ascii="Arial" w:hAnsi="Arial" w:cs="Arial"/>
          <w:bCs/>
          <w:sz w:val="28"/>
          <w:szCs w:val="28"/>
        </w:rPr>
      </w:pPr>
      <w:r w:rsidRPr="00172711">
        <w:rPr>
          <w:rFonts w:ascii="Arial" w:hAnsi="Arial" w:cs="Arial"/>
          <w:bCs/>
          <w:sz w:val="28"/>
          <w:szCs w:val="28"/>
          <w:lang w:val="es-MX"/>
        </w:rPr>
        <w:t>Las condiciones socioeconómicas del infractor;</w:t>
      </w:r>
    </w:p>
    <w:p w:rsidR="00172711" w:rsidRPr="00172711" w:rsidRDefault="00172711" w:rsidP="00172711">
      <w:pPr>
        <w:pStyle w:val="Prrafodelista"/>
        <w:numPr>
          <w:ilvl w:val="0"/>
          <w:numId w:val="31"/>
        </w:numPr>
        <w:spacing w:line="360" w:lineRule="auto"/>
        <w:jc w:val="both"/>
        <w:rPr>
          <w:rFonts w:ascii="Arial" w:hAnsi="Arial" w:cs="Arial"/>
          <w:bCs/>
          <w:sz w:val="28"/>
          <w:szCs w:val="28"/>
        </w:rPr>
      </w:pPr>
      <w:r w:rsidRPr="00172711">
        <w:rPr>
          <w:rFonts w:ascii="Arial" w:hAnsi="Arial" w:cs="Arial"/>
          <w:bCs/>
          <w:sz w:val="28"/>
          <w:szCs w:val="28"/>
          <w:lang w:val="es-MX"/>
        </w:rPr>
        <w:t xml:space="preserve">Las condiciones externas y los medios de ejecución; y </w:t>
      </w:r>
    </w:p>
    <w:p w:rsidR="00172711" w:rsidRPr="00172711" w:rsidRDefault="00172711" w:rsidP="00172711">
      <w:pPr>
        <w:pStyle w:val="Prrafodelista"/>
        <w:numPr>
          <w:ilvl w:val="0"/>
          <w:numId w:val="31"/>
        </w:numPr>
        <w:spacing w:line="360" w:lineRule="auto"/>
        <w:jc w:val="both"/>
        <w:rPr>
          <w:rFonts w:ascii="Arial" w:hAnsi="Arial" w:cs="Arial"/>
          <w:bCs/>
          <w:sz w:val="28"/>
          <w:szCs w:val="28"/>
        </w:rPr>
      </w:pPr>
      <w:r w:rsidRPr="00172711">
        <w:rPr>
          <w:rFonts w:ascii="Arial" w:hAnsi="Arial" w:cs="Arial"/>
          <w:bCs/>
          <w:sz w:val="28"/>
          <w:szCs w:val="28"/>
          <w:lang w:val="es-MX"/>
        </w:rPr>
        <w:t>La reincidencia.</w:t>
      </w:r>
    </w:p>
    <w:p w:rsidR="00052B37" w:rsidRDefault="00052B37" w:rsidP="007F19CF">
      <w:pPr>
        <w:spacing w:line="360" w:lineRule="auto"/>
        <w:jc w:val="both"/>
        <w:rPr>
          <w:rFonts w:ascii="Arial" w:hAnsi="Arial" w:cs="Arial"/>
          <w:bCs/>
          <w:sz w:val="28"/>
          <w:szCs w:val="28"/>
        </w:rPr>
      </w:pPr>
    </w:p>
    <w:p w:rsidR="00DC5174" w:rsidRDefault="00DC5174" w:rsidP="00DC5174">
      <w:pPr>
        <w:spacing w:line="360" w:lineRule="auto"/>
        <w:jc w:val="both"/>
        <w:rPr>
          <w:rFonts w:ascii="Arial" w:hAnsi="Arial" w:cs="Arial"/>
          <w:bCs/>
          <w:sz w:val="28"/>
          <w:szCs w:val="28"/>
          <w:lang w:val="es-MX"/>
        </w:rPr>
      </w:pPr>
      <w:r>
        <w:rPr>
          <w:rFonts w:ascii="Arial" w:hAnsi="Arial" w:cs="Arial"/>
          <w:bCs/>
          <w:sz w:val="28"/>
          <w:szCs w:val="28"/>
          <w:lang w:val="es-MX"/>
        </w:rPr>
        <w:t xml:space="preserve">En el caso de la infracción que nos ocupa, es decir, </w:t>
      </w:r>
      <w:r w:rsidRPr="00170E07">
        <w:rPr>
          <w:rFonts w:ascii="Arial" w:hAnsi="Arial" w:cs="Arial"/>
          <w:b/>
          <w:bCs/>
          <w:sz w:val="28"/>
          <w:szCs w:val="28"/>
          <w:lang w:val="es-MX"/>
        </w:rPr>
        <w:t>integrarse a labor</w:t>
      </w:r>
      <w:r w:rsidR="00B53194">
        <w:rPr>
          <w:rFonts w:ascii="Arial" w:hAnsi="Arial" w:cs="Arial"/>
          <w:b/>
          <w:bCs/>
          <w:sz w:val="28"/>
          <w:szCs w:val="28"/>
          <w:lang w:val="es-MX"/>
        </w:rPr>
        <w:t xml:space="preserve">ar en la administración pública </w:t>
      </w:r>
      <w:r w:rsidRPr="00170E07">
        <w:rPr>
          <w:rFonts w:ascii="Arial" w:hAnsi="Arial" w:cs="Arial"/>
          <w:b/>
          <w:bCs/>
          <w:sz w:val="28"/>
          <w:szCs w:val="28"/>
          <w:lang w:val="es-MX"/>
        </w:rPr>
        <w:t>delegacional durante el periodo por el que fueron electos representantes ciudadanos</w:t>
      </w:r>
      <w:r>
        <w:rPr>
          <w:rFonts w:ascii="Arial" w:hAnsi="Arial" w:cs="Arial"/>
          <w:bCs/>
          <w:sz w:val="28"/>
          <w:szCs w:val="28"/>
          <w:lang w:val="es-MX"/>
        </w:rPr>
        <w:t>, se considera que</w:t>
      </w:r>
      <w:r w:rsidR="002A40BE">
        <w:rPr>
          <w:rFonts w:ascii="Arial" w:hAnsi="Arial" w:cs="Arial"/>
          <w:bCs/>
          <w:sz w:val="28"/>
          <w:szCs w:val="28"/>
          <w:lang w:val="es-MX"/>
        </w:rPr>
        <w:t xml:space="preserve"> la </w:t>
      </w:r>
      <w:r w:rsidR="00FC5D84">
        <w:rPr>
          <w:rFonts w:ascii="Arial" w:hAnsi="Arial" w:cs="Arial"/>
          <w:bCs/>
          <w:sz w:val="28"/>
          <w:szCs w:val="28"/>
          <w:lang w:val="es-MX"/>
        </w:rPr>
        <w:t xml:space="preserve">conducta </w:t>
      </w:r>
      <w:r w:rsidRPr="00660D2E">
        <w:rPr>
          <w:rFonts w:ascii="Arial" w:hAnsi="Arial" w:cs="Arial"/>
          <w:b/>
          <w:bCs/>
          <w:sz w:val="28"/>
          <w:szCs w:val="28"/>
          <w:lang w:val="es-MX"/>
        </w:rPr>
        <w:t>es</w:t>
      </w:r>
      <w:r>
        <w:rPr>
          <w:rFonts w:ascii="Arial" w:hAnsi="Arial" w:cs="Arial"/>
          <w:bCs/>
          <w:sz w:val="28"/>
          <w:szCs w:val="28"/>
          <w:lang w:val="es-MX"/>
        </w:rPr>
        <w:t xml:space="preserve"> </w:t>
      </w:r>
      <w:r w:rsidRPr="00660D2E">
        <w:rPr>
          <w:rFonts w:ascii="Arial" w:hAnsi="Arial" w:cs="Arial"/>
          <w:b/>
          <w:bCs/>
          <w:sz w:val="28"/>
          <w:szCs w:val="28"/>
          <w:lang w:val="es-MX"/>
        </w:rPr>
        <w:t>grave</w:t>
      </w:r>
      <w:r w:rsidR="00363C12">
        <w:rPr>
          <w:rFonts w:ascii="Arial" w:hAnsi="Arial" w:cs="Arial"/>
          <w:bCs/>
          <w:sz w:val="28"/>
          <w:szCs w:val="28"/>
          <w:lang w:val="es-MX"/>
        </w:rPr>
        <w:t>,</w:t>
      </w:r>
      <w:r>
        <w:rPr>
          <w:rFonts w:ascii="Arial" w:hAnsi="Arial" w:cs="Arial"/>
          <w:bCs/>
          <w:sz w:val="28"/>
          <w:szCs w:val="28"/>
          <w:lang w:val="es-MX"/>
        </w:rPr>
        <w:t xml:space="preserve"> </w:t>
      </w:r>
      <w:r w:rsidR="00C50A3C">
        <w:rPr>
          <w:rFonts w:ascii="Arial" w:hAnsi="Arial" w:cs="Arial"/>
          <w:bCs/>
          <w:sz w:val="28"/>
          <w:szCs w:val="28"/>
          <w:lang w:val="es-MX"/>
        </w:rPr>
        <w:t>en atención al</w:t>
      </w:r>
      <w:r>
        <w:rPr>
          <w:rFonts w:ascii="Arial" w:hAnsi="Arial" w:cs="Arial"/>
          <w:bCs/>
          <w:sz w:val="28"/>
          <w:szCs w:val="28"/>
          <w:lang w:val="es-MX"/>
        </w:rPr>
        <w:t xml:space="preserve"> bien jurídico que protege</w:t>
      </w:r>
      <w:r w:rsidR="00C50A3C">
        <w:rPr>
          <w:rFonts w:ascii="Arial" w:hAnsi="Arial" w:cs="Arial"/>
          <w:bCs/>
          <w:sz w:val="28"/>
          <w:szCs w:val="28"/>
          <w:lang w:val="es-MX"/>
        </w:rPr>
        <w:t xml:space="preserve">, esto es, </w:t>
      </w:r>
      <w:r>
        <w:rPr>
          <w:rFonts w:ascii="Arial" w:hAnsi="Arial" w:cs="Arial"/>
          <w:bCs/>
          <w:sz w:val="28"/>
          <w:szCs w:val="28"/>
          <w:lang w:val="es-MX"/>
        </w:rPr>
        <w:t>el voto libre y directo de las personas vecinas de una colonia a través del que eligen a su representante vecinal.</w:t>
      </w:r>
    </w:p>
    <w:p w:rsidR="00D226A4" w:rsidRDefault="00D226A4" w:rsidP="00DC5174">
      <w:pPr>
        <w:spacing w:line="360" w:lineRule="auto"/>
        <w:jc w:val="both"/>
        <w:rPr>
          <w:rFonts w:ascii="Arial" w:hAnsi="Arial" w:cs="Arial"/>
          <w:bCs/>
          <w:sz w:val="28"/>
          <w:szCs w:val="28"/>
          <w:lang w:val="es-MX"/>
        </w:rPr>
      </w:pPr>
    </w:p>
    <w:p w:rsidR="00DC5174" w:rsidRDefault="00DC5174" w:rsidP="00DC5174">
      <w:pPr>
        <w:spacing w:line="360" w:lineRule="auto"/>
        <w:jc w:val="both"/>
        <w:rPr>
          <w:rFonts w:ascii="Arial" w:hAnsi="Arial" w:cs="Arial"/>
          <w:bCs/>
          <w:sz w:val="28"/>
          <w:szCs w:val="28"/>
          <w:lang w:val="es-MX"/>
        </w:rPr>
      </w:pPr>
      <w:r>
        <w:rPr>
          <w:rFonts w:ascii="Arial" w:hAnsi="Arial" w:cs="Arial"/>
          <w:bCs/>
          <w:sz w:val="28"/>
          <w:szCs w:val="28"/>
          <w:lang w:val="es-MX"/>
        </w:rPr>
        <w:t xml:space="preserve">Es así, porque </w:t>
      </w:r>
      <w:r w:rsidR="002A40BE">
        <w:rPr>
          <w:rFonts w:ascii="Arial" w:hAnsi="Arial" w:cs="Arial"/>
          <w:bCs/>
          <w:sz w:val="28"/>
          <w:szCs w:val="28"/>
          <w:lang w:val="es-MX"/>
        </w:rPr>
        <w:t xml:space="preserve">la hipótesis de la norma presupone que al ser elegida una persona como integrante del órgano de representación vecinal, no formaba parte de la administración pública ─no era servidor o servidora pública de ningún nivel─; de modo que cuando </w:t>
      </w:r>
      <w:r w:rsidR="001A3C7F">
        <w:rPr>
          <w:rFonts w:ascii="Arial" w:hAnsi="Arial" w:cs="Arial"/>
          <w:bCs/>
          <w:sz w:val="28"/>
          <w:szCs w:val="28"/>
          <w:lang w:val="es-MX"/>
        </w:rPr>
        <w:t>las y los v</w:t>
      </w:r>
      <w:r>
        <w:rPr>
          <w:rFonts w:ascii="Arial" w:hAnsi="Arial" w:cs="Arial"/>
          <w:bCs/>
          <w:sz w:val="28"/>
          <w:szCs w:val="28"/>
          <w:lang w:val="es-MX"/>
        </w:rPr>
        <w:t>ecin</w:t>
      </w:r>
      <w:r w:rsidR="003D03E8">
        <w:rPr>
          <w:rFonts w:ascii="Arial" w:hAnsi="Arial" w:cs="Arial"/>
          <w:bCs/>
          <w:sz w:val="28"/>
          <w:szCs w:val="28"/>
          <w:lang w:val="es-MX"/>
        </w:rPr>
        <w:t>os</w:t>
      </w:r>
      <w:r>
        <w:rPr>
          <w:rFonts w:ascii="Arial" w:hAnsi="Arial" w:cs="Arial"/>
          <w:bCs/>
          <w:sz w:val="28"/>
          <w:szCs w:val="28"/>
          <w:lang w:val="es-MX"/>
        </w:rPr>
        <w:t xml:space="preserve"> de su colonia </w:t>
      </w:r>
      <w:r w:rsidR="00873DE2">
        <w:rPr>
          <w:rFonts w:ascii="Arial" w:hAnsi="Arial" w:cs="Arial"/>
          <w:bCs/>
          <w:sz w:val="28"/>
          <w:szCs w:val="28"/>
          <w:lang w:val="es-MX"/>
        </w:rPr>
        <w:t>l</w:t>
      </w:r>
      <w:r w:rsidR="00363C12">
        <w:rPr>
          <w:rFonts w:ascii="Arial" w:hAnsi="Arial" w:cs="Arial"/>
          <w:bCs/>
          <w:sz w:val="28"/>
          <w:szCs w:val="28"/>
          <w:lang w:val="es-MX"/>
        </w:rPr>
        <w:t>a</w:t>
      </w:r>
      <w:r w:rsidR="00873DE2">
        <w:rPr>
          <w:rFonts w:ascii="Arial" w:hAnsi="Arial" w:cs="Arial"/>
          <w:bCs/>
          <w:sz w:val="28"/>
          <w:szCs w:val="28"/>
          <w:lang w:val="es-MX"/>
        </w:rPr>
        <w:t xml:space="preserve"> favoreció con su voto, lo hizo en el entendido de que </w:t>
      </w:r>
      <w:r>
        <w:rPr>
          <w:rFonts w:ascii="Arial" w:hAnsi="Arial" w:cs="Arial"/>
          <w:bCs/>
          <w:sz w:val="28"/>
          <w:szCs w:val="28"/>
          <w:lang w:val="es-MX"/>
        </w:rPr>
        <w:t>no e</w:t>
      </w:r>
      <w:r w:rsidR="00873DE2">
        <w:rPr>
          <w:rFonts w:ascii="Arial" w:hAnsi="Arial" w:cs="Arial"/>
          <w:bCs/>
          <w:sz w:val="28"/>
          <w:szCs w:val="28"/>
          <w:lang w:val="es-MX"/>
        </w:rPr>
        <w:t>ra</w:t>
      </w:r>
      <w:r>
        <w:rPr>
          <w:rFonts w:ascii="Arial" w:hAnsi="Arial" w:cs="Arial"/>
          <w:bCs/>
          <w:sz w:val="28"/>
          <w:szCs w:val="28"/>
          <w:lang w:val="es-MX"/>
        </w:rPr>
        <w:t xml:space="preserve"> parte de la administración pública, sino que l</w:t>
      </w:r>
      <w:r w:rsidR="00363C12">
        <w:rPr>
          <w:rFonts w:ascii="Arial" w:hAnsi="Arial" w:cs="Arial"/>
          <w:bCs/>
          <w:sz w:val="28"/>
          <w:szCs w:val="28"/>
          <w:lang w:val="es-MX"/>
        </w:rPr>
        <w:t>a</w:t>
      </w:r>
      <w:r>
        <w:rPr>
          <w:rFonts w:ascii="Arial" w:hAnsi="Arial" w:cs="Arial"/>
          <w:bCs/>
          <w:sz w:val="28"/>
          <w:szCs w:val="28"/>
          <w:lang w:val="es-MX"/>
        </w:rPr>
        <w:t xml:space="preserve"> eligieron en su exclusiva calidad de vecina de su colonia sin vínculo laboral con la administración públic</w:t>
      </w:r>
      <w:r w:rsidR="00363C12">
        <w:rPr>
          <w:rFonts w:ascii="Arial" w:hAnsi="Arial" w:cs="Arial"/>
          <w:bCs/>
          <w:sz w:val="28"/>
          <w:szCs w:val="28"/>
          <w:lang w:val="es-MX"/>
        </w:rPr>
        <w:t>a, en este caso con la Alcaldía.</w:t>
      </w:r>
      <w:r>
        <w:rPr>
          <w:rFonts w:ascii="Arial" w:hAnsi="Arial" w:cs="Arial"/>
          <w:bCs/>
          <w:sz w:val="28"/>
          <w:szCs w:val="28"/>
          <w:lang w:val="es-MX"/>
        </w:rPr>
        <w:t xml:space="preserve"> </w:t>
      </w:r>
      <w:r w:rsidR="00363C12">
        <w:rPr>
          <w:rFonts w:ascii="Arial" w:hAnsi="Arial" w:cs="Arial"/>
          <w:bCs/>
          <w:sz w:val="28"/>
          <w:szCs w:val="28"/>
          <w:lang w:val="es-MX"/>
        </w:rPr>
        <w:t>P</w:t>
      </w:r>
      <w:r>
        <w:rPr>
          <w:rFonts w:ascii="Arial" w:hAnsi="Arial" w:cs="Arial"/>
          <w:bCs/>
          <w:sz w:val="28"/>
          <w:szCs w:val="28"/>
          <w:lang w:val="es-MX"/>
        </w:rPr>
        <w:t xml:space="preserve">or lo que </w:t>
      </w:r>
      <w:r>
        <w:rPr>
          <w:rFonts w:ascii="Arial" w:hAnsi="Arial" w:cs="Arial"/>
          <w:bCs/>
          <w:sz w:val="28"/>
          <w:szCs w:val="28"/>
          <w:lang w:val="es-MX"/>
        </w:rPr>
        <w:lastRenderedPageBreak/>
        <w:t>modificar la situación en la que fue elegid</w:t>
      </w:r>
      <w:r w:rsidR="00363C12">
        <w:rPr>
          <w:rFonts w:ascii="Arial" w:hAnsi="Arial" w:cs="Arial"/>
          <w:bCs/>
          <w:sz w:val="28"/>
          <w:szCs w:val="28"/>
          <w:lang w:val="es-MX"/>
        </w:rPr>
        <w:t>a</w:t>
      </w:r>
      <w:r>
        <w:rPr>
          <w:rFonts w:ascii="Arial" w:hAnsi="Arial" w:cs="Arial"/>
          <w:bCs/>
          <w:sz w:val="28"/>
          <w:szCs w:val="28"/>
          <w:lang w:val="es-MX"/>
        </w:rPr>
        <w:t xml:space="preserve"> por las personas ciudadanas de su colonia, atenta contra el voto recibido.</w:t>
      </w:r>
    </w:p>
    <w:p w:rsidR="00DC5174" w:rsidRDefault="00DC5174" w:rsidP="00DC5174">
      <w:pPr>
        <w:spacing w:line="360" w:lineRule="auto"/>
        <w:jc w:val="both"/>
        <w:rPr>
          <w:rFonts w:ascii="Arial" w:hAnsi="Arial" w:cs="Arial"/>
          <w:bCs/>
          <w:sz w:val="28"/>
          <w:szCs w:val="28"/>
          <w:lang w:val="es-MX"/>
        </w:rPr>
      </w:pPr>
    </w:p>
    <w:p w:rsidR="00DC5174" w:rsidRDefault="001A3C7F" w:rsidP="00DC5174">
      <w:pPr>
        <w:spacing w:line="360" w:lineRule="auto"/>
        <w:jc w:val="both"/>
        <w:rPr>
          <w:rFonts w:ascii="Arial" w:hAnsi="Arial" w:cs="Arial"/>
          <w:bCs/>
          <w:sz w:val="28"/>
          <w:szCs w:val="28"/>
          <w:lang w:val="es-MX"/>
        </w:rPr>
      </w:pPr>
      <w:r>
        <w:rPr>
          <w:rFonts w:ascii="Arial" w:hAnsi="Arial" w:cs="Arial"/>
          <w:bCs/>
          <w:sz w:val="28"/>
          <w:szCs w:val="28"/>
          <w:lang w:val="es-MX"/>
        </w:rPr>
        <w:t xml:space="preserve">Es decir, quien </w:t>
      </w:r>
      <w:r w:rsidR="00C50A3C" w:rsidRPr="00882E5D">
        <w:rPr>
          <w:rFonts w:ascii="Arial" w:hAnsi="Arial" w:cs="Arial"/>
          <w:bCs/>
          <w:sz w:val="28"/>
          <w:szCs w:val="28"/>
          <w:lang w:val="es-MX"/>
        </w:rPr>
        <w:t>integra un órgano de representación vecinal no puede cambiar la situación en la que se presentó como candidat</w:t>
      </w:r>
      <w:r w:rsidR="00363C12">
        <w:rPr>
          <w:rFonts w:ascii="Arial" w:hAnsi="Arial" w:cs="Arial"/>
          <w:bCs/>
          <w:sz w:val="28"/>
          <w:szCs w:val="28"/>
          <w:lang w:val="es-MX"/>
        </w:rPr>
        <w:t>a</w:t>
      </w:r>
      <w:r w:rsidR="00C50A3C" w:rsidRPr="00882E5D">
        <w:rPr>
          <w:rFonts w:ascii="Arial" w:hAnsi="Arial" w:cs="Arial"/>
          <w:bCs/>
          <w:sz w:val="28"/>
          <w:szCs w:val="28"/>
          <w:lang w:val="es-MX"/>
        </w:rPr>
        <w:t xml:space="preserve"> ante las personas vecinas de su colonia cuando pretendía ser elegid</w:t>
      </w:r>
      <w:r w:rsidR="00363C12">
        <w:rPr>
          <w:rFonts w:ascii="Arial" w:hAnsi="Arial" w:cs="Arial"/>
          <w:bCs/>
          <w:sz w:val="28"/>
          <w:szCs w:val="28"/>
          <w:lang w:val="es-MX"/>
        </w:rPr>
        <w:t>a</w:t>
      </w:r>
      <w:r w:rsidR="00882E5D">
        <w:rPr>
          <w:rFonts w:ascii="Arial" w:hAnsi="Arial" w:cs="Arial"/>
          <w:bCs/>
          <w:sz w:val="28"/>
          <w:szCs w:val="28"/>
          <w:lang w:val="es-MX"/>
        </w:rPr>
        <w:t xml:space="preserve">, </w:t>
      </w:r>
      <w:r w:rsidR="00B2223A">
        <w:rPr>
          <w:rFonts w:ascii="Arial" w:hAnsi="Arial" w:cs="Arial"/>
          <w:bCs/>
          <w:sz w:val="28"/>
          <w:szCs w:val="28"/>
          <w:lang w:val="es-MX"/>
        </w:rPr>
        <w:t>para respetar la calidad en la que fue ele</w:t>
      </w:r>
      <w:r w:rsidR="001F431C">
        <w:rPr>
          <w:rFonts w:ascii="Arial" w:hAnsi="Arial" w:cs="Arial"/>
          <w:bCs/>
          <w:sz w:val="28"/>
          <w:szCs w:val="28"/>
          <w:lang w:val="es-MX"/>
        </w:rPr>
        <w:t>cta</w:t>
      </w:r>
      <w:r w:rsidR="00B2223A">
        <w:rPr>
          <w:rFonts w:ascii="Arial" w:hAnsi="Arial" w:cs="Arial"/>
          <w:bCs/>
          <w:sz w:val="28"/>
          <w:szCs w:val="28"/>
          <w:lang w:val="es-MX"/>
        </w:rPr>
        <w:t xml:space="preserve">; tomando en cuenta que los votantes tienen la posibilidad de elegir como su representante vecinal a una persona que sea servidora pública o a alguien que no lo sea. </w:t>
      </w:r>
    </w:p>
    <w:p w:rsidR="009D6BD0" w:rsidRDefault="009D6BD0" w:rsidP="00DC5174">
      <w:pPr>
        <w:spacing w:line="360" w:lineRule="auto"/>
        <w:jc w:val="both"/>
        <w:rPr>
          <w:rFonts w:ascii="Arial" w:hAnsi="Arial" w:cs="Arial"/>
          <w:bCs/>
          <w:sz w:val="28"/>
          <w:szCs w:val="28"/>
          <w:lang w:val="es-MX"/>
        </w:rPr>
      </w:pPr>
    </w:p>
    <w:p w:rsidR="009D6BD0" w:rsidRPr="003258DD" w:rsidRDefault="009D6BD0" w:rsidP="00DC5174">
      <w:pPr>
        <w:spacing w:line="360" w:lineRule="auto"/>
        <w:jc w:val="both"/>
        <w:rPr>
          <w:rFonts w:ascii="Arial" w:hAnsi="Arial" w:cs="Arial"/>
          <w:bCs/>
          <w:sz w:val="28"/>
          <w:szCs w:val="28"/>
        </w:rPr>
      </w:pPr>
      <w:r w:rsidRPr="003258DD">
        <w:rPr>
          <w:rFonts w:ascii="Arial" w:hAnsi="Arial" w:cs="Arial"/>
          <w:bCs/>
          <w:sz w:val="28"/>
          <w:szCs w:val="28"/>
          <w:lang w:val="es-MX"/>
        </w:rPr>
        <w:t>C</w:t>
      </w:r>
      <w:r w:rsidR="001F431C" w:rsidRPr="003258DD">
        <w:rPr>
          <w:rFonts w:ascii="Arial" w:hAnsi="Arial" w:cs="Arial"/>
          <w:bCs/>
          <w:sz w:val="28"/>
          <w:szCs w:val="28"/>
          <w:lang w:val="es-MX"/>
        </w:rPr>
        <w:t>omo ocurre en el caso</w:t>
      </w:r>
      <w:r w:rsidR="00DF32E7" w:rsidRPr="003258DD">
        <w:rPr>
          <w:rFonts w:ascii="Arial" w:hAnsi="Arial" w:cs="Arial"/>
          <w:bCs/>
          <w:sz w:val="28"/>
          <w:szCs w:val="28"/>
          <w:lang w:val="es-MX"/>
        </w:rPr>
        <w:t xml:space="preserve"> que </w:t>
      </w:r>
      <w:r w:rsidRPr="003258DD">
        <w:rPr>
          <w:rFonts w:ascii="Arial" w:hAnsi="Arial" w:cs="Arial"/>
          <w:bCs/>
          <w:sz w:val="28"/>
          <w:szCs w:val="28"/>
          <w:lang w:val="es-MX"/>
        </w:rPr>
        <w:t>prev</w:t>
      </w:r>
      <w:r w:rsidR="00DF32E7" w:rsidRPr="003258DD">
        <w:rPr>
          <w:rFonts w:ascii="Arial" w:hAnsi="Arial" w:cs="Arial"/>
          <w:bCs/>
          <w:sz w:val="28"/>
          <w:szCs w:val="28"/>
          <w:lang w:val="es-MX"/>
        </w:rPr>
        <w:t xml:space="preserve">é </w:t>
      </w:r>
      <w:r w:rsidRPr="003258DD">
        <w:rPr>
          <w:rFonts w:ascii="Arial" w:hAnsi="Arial" w:cs="Arial"/>
          <w:bCs/>
          <w:sz w:val="28"/>
          <w:szCs w:val="28"/>
          <w:lang w:val="es-MX"/>
        </w:rPr>
        <w:t xml:space="preserve">el </w:t>
      </w:r>
      <w:r w:rsidRPr="00A4064A">
        <w:rPr>
          <w:rFonts w:ascii="Arial" w:hAnsi="Arial" w:cs="Arial"/>
          <w:bCs/>
          <w:sz w:val="28"/>
          <w:szCs w:val="28"/>
          <w:lang w:val="es-MX"/>
        </w:rPr>
        <w:t xml:space="preserve">artículo </w:t>
      </w:r>
      <w:r w:rsidR="00B53194" w:rsidRPr="00A4064A">
        <w:rPr>
          <w:rFonts w:ascii="Arial" w:hAnsi="Arial" w:cs="Arial"/>
          <w:bCs/>
          <w:sz w:val="28"/>
          <w:szCs w:val="28"/>
          <w:lang w:val="es-MX"/>
        </w:rPr>
        <w:t>8</w:t>
      </w:r>
      <w:r w:rsidR="00A4064A" w:rsidRPr="00A4064A">
        <w:rPr>
          <w:rFonts w:ascii="Arial" w:hAnsi="Arial" w:cs="Arial"/>
          <w:bCs/>
          <w:sz w:val="28"/>
          <w:szCs w:val="28"/>
          <w:lang w:val="es-MX"/>
        </w:rPr>
        <w:t>5 de la Ley de Participación</w:t>
      </w:r>
      <w:r w:rsidRPr="00A4064A">
        <w:rPr>
          <w:rFonts w:ascii="Arial" w:hAnsi="Arial" w:cs="Arial"/>
          <w:bCs/>
          <w:sz w:val="28"/>
          <w:szCs w:val="28"/>
          <w:lang w:val="es-MX"/>
        </w:rPr>
        <w:t>, el que</w:t>
      </w:r>
      <w:r w:rsidR="00496C3A" w:rsidRPr="00A4064A">
        <w:rPr>
          <w:rFonts w:ascii="Arial" w:hAnsi="Arial" w:cs="Arial"/>
          <w:bCs/>
          <w:sz w:val="28"/>
          <w:szCs w:val="28"/>
          <w:lang w:val="es-MX"/>
        </w:rPr>
        <w:t>,</w:t>
      </w:r>
      <w:r w:rsidRPr="00A4064A">
        <w:rPr>
          <w:rFonts w:ascii="Arial" w:hAnsi="Arial" w:cs="Arial"/>
          <w:bCs/>
          <w:sz w:val="28"/>
          <w:szCs w:val="28"/>
          <w:lang w:val="es-MX"/>
        </w:rPr>
        <w:t xml:space="preserve"> como ya se explicó</w:t>
      </w:r>
      <w:r w:rsidR="009400AD" w:rsidRPr="00A4064A">
        <w:rPr>
          <w:rFonts w:ascii="Arial" w:hAnsi="Arial" w:cs="Arial"/>
          <w:bCs/>
          <w:sz w:val="28"/>
          <w:szCs w:val="28"/>
          <w:lang w:val="es-MX"/>
        </w:rPr>
        <w:t>,</w:t>
      </w:r>
      <w:r w:rsidRPr="00A4064A">
        <w:rPr>
          <w:rFonts w:ascii="Arial" w:hAnsi="Arial" w:cs="Arial"/>
          <w:bCs/>
          <w:sz w:val="28"/>
          <w:szCs w:val="28"/>
          <w:lang w:val="es-MX"/>
        </w:rPr>
        <w:t xml:space="preserve"> </w:t>
      </w:r>
      <w:r w:rsidR="003A3C32" w:rsidRPr="00A4064A">
        <w:rPr>
          <w:rFonts w:ascii="Arial" w:hAnsi="Arial" w:cs="Arial"/>
          <w:bCs/>
          <w:sz w:val="28"/>
          <w:szCs w:val="28"/>
          <w:lang w:val="es-MX"/>
        </w:rPr>
        <w:t xml:space="preserve">establece </w:t>
      </w:r>
      <w:r w:rsidR="009400AD" w:rsidRPr="00A4064A">
        <w:rPr>
          <w:rFonts w:ascii="Arial" w:hAnsi="Arial" w:cs="Arial"/>
          <w:bCs/>
          <w:sz w:val="28"/>
          <w:szCs w:val="28"/>
        </w:rPr>
        <w:t xml:space="preserve">un requisito negativo, de cuya interpretación se </w:t>
      </w:r>
      <w:r w:rsidR="003A3C32" w:rsidRPr="00A4064A">
        <w:rPr>
          <w:rFonts w:ascii="Arial" w:hAnsi="Arial" w:cs="Arial"/>
          <w:bCs/>
          <w:sz w:val="28"/>
          <w:szCs w:val="28"/>
        </w:rPr>
        <w:t xml:space="preserve">advierte </w:t>
      </w:r>
      <w:r w:rsidR="009400AD" w:rsidRPr="00A4064A">
        <w:rPr>
          <w:rFonts w:ascii="Arial" w:hAnsi="Arial" w:cs="Arial"/>
          <w:bCs/>
          <w:sz w:val="28"/>
          <w:szCs w:val="28"/>
        </w:rPr>
        <w:t xml:space="preserve">que </w:t>
      </w:r>
      <w:r w:rsidR="001A3C7F" w:rsidRPr="00A4064A">
        <w:rPr>
          <w:rFonts w:ascii="Arial" w:hAnsi="Arial" w:cs="Arial"/>
          <w:bCs/>
          <w:sz w:val="28"/>
          <w:szCs w:val="28"/>
        </w:rPr>
        <w:t xml:space="preserve">quien </w:t>
      </w:r>
      <w:r w:rsidR="009400AD" w:rsidRPr="00A4064A">
        <w:rPr>
          <w:rFonts w:ascii="Arial" w:hAnsi="Arial" w:cs="Arial"/>
          <w:bCs/>
          <w:sz w:val="28"/>
          <w:szCs w:val="28"/>
        </w:rPr>
        <w:t>labor</w:t>
      </w:r>
      <w:r w:rsidR="00815693" w:rsidRPr="00A4064A">
        <w:rPr>
          <w:rFonts w:ascii="Arial" w:hAnsi="Arial" w:cs="Arial"/>
          <w:bCs/>
          <w:sz w:val="28"/>
          <w:szCs w:val="28"/>
        </w:rPr>
        <w:t>e</w:t>
      </w:r>
      <w:r w:rsidR="009400AD" w:rsidRPr="00A4064A">
        <w:rPr>
          <w:rFonts w:ascii="Arial" w:hAnsi="Arial" w:cs="Arial"/>
          <w:bCs/>
          <w:sz w:val="28"/>
          <w:szCs w:val="28"/>
        </w:rPr>
        <w:t xml:space="preserve"> en la </w:t>
      </w:r>
      <w:r w:rsidR="00E84BB7" w:rsidRPr="00A4064A">
        <w:rPr>
          <w:rFonts w:ascii="Arial" w:hAnsi="Arial" w:cs="Arial"/>
          <w:bCs/>
          <w:sz w:val="28"/>
          <w:szCs w:val="28"/>
        </w:rPr>
        <w:t xml:space="preserve">administración pública federal o </w:t>
      </w:r>
      <w:r w:rsidR="009400AD" w:rsidRPr="00A4064A">
        <w:rPr>
          <w:rFonts w:ascii="Arial" w:hAnsi="Arial" w:cs="Arial"/>
          <w:bCs/>
          <w:sz w:val="28"/>
          <w:szCs w:val="28"/>
        </w:rPr>
        <w:t xml:space="preserve">local </w:t>
      </w:r>
      <w:r w:rsidR="00AA77BF" w:rsidRPr="00A4064A">
        <w:rPr>
          <w:rFonts w:ascii="Arial" w:hAnsi="Arial" w:cs="Arial"/>
          <w:bCs/>
          <w:sz w:val="28"/>
          <w:szCs w:val="28"/>
        </w:rPr>
        <w:t xml:space="preserve">ocupando </w:t>
      </w:r>
      <w:r w:rsidR="009400AD" w:rsidRPr="00A4064A">
        <w:rPr>
          <w:rFonts w:ascii="Arial" w:hAnsi="Arial" w:cs="Arial"/>
          <w:bCs/>
          <w:sz w:val="28"/>
          <w:szCs w:val="28"/>
        </w:rPr>
        <w:t>un cargo menor a enlace, p</w:t>
      </w:r>
      <w:r w:rsidR="00E84BB7" w:rsidRPr="00A4064A">
        <w:rPr>
          <w:rFonts w:ascii="Arial" w:hAnsi="Arial" w:cs="Arial"/>
          <w:bCs/>
          <w:sz w:val="28"/>
          <w:szCs w:val="28"/>
        </w:rPr>
        <w:t xml:space="preserve">uede </w:t>
      </w:r>
      <w:r w:rsidR="009400AD" w:rsidRPr="00A4064A">
        <w:rPr>
          <w:rFonts w:ascii="Arial" w:hAnsi="Arial" w:cs="Arial"/>
          <w:bCs/>
          <w:sz w:val="28"/>
          <w:szCs w:val="28"/>
        </w:rPr>
        <w:t>aspirar a integrar un</w:t>
      </w:r>
      <w:r w:rsidR="00E84BB7" w:rsidRPr="00A4064A">
        <w:rPr>
          <w:rFonts w:ascii="Arial" w:hAnsi="Arial" w:cs="Arial"/>
          <w:bCs/>
          <w:sz w:val="28"/>
          <w:szCs w:val="28"/>
        </w:rPr>
        <w:t>a</w:t>
      </w:r>
      <w:r w:rsidR="009400AD" w:rsidRPr="00A4064A">
        <w:rPr>
          <w:rFonts w:ascii="Arial" w:hAnsi="Arial" w:cs="Arial"/>
          <w:bCs/>
          <w:sz w:val="28"/>
          <w:szCs w:val="28"/>
        </w:rPr>
        <w:t xml:space="preserve"> Co</w:t>
      </w:r>
      <w:r w:rsidR="00E84BB7" w:rsidRPr="00A4064A">
        <w:rPr>
          <w:rFonts w:ascii="Arial" w:hAnsi="Arial" w:cs="Arial"/>
          <w:bCs/>
          <w:sz w:val="28"/>
          <w:szCs w:val="28"/>
        </w:rPr>
        <w:t>misión de Participación Comunitaria</w:t>
      </w:r>
      <w:r w:rsidR="009400AD" w:rsidRPr="00A4064A">
        <w:rPr>
          <w:rFonts w:ascii="Arial" w:hAnsi="Arial" w:cs="Arial"/>
          <w:bCs/>
          <w:sz w:val="28"/>
          <w:szCs w:val="28"/>
        </w:rPr>
        <w:t>.</w:t>
      </w:r>
    </w:p>
    <w:p w:rsidR="009400AD" w:rsidRPr="003258DD" w:rsidRDefault="009400AD" w:rsidP="00DC5174">
      <w:pPr>
        <w:spacing w:line="360" w:lineRule="auto"/>
        <w:jc w:val="both"/>
        <w:rPr>
          <w:rFonts w:ascii="Arial" w:hAnsi="Arial" w:cs="Arial"/>
          <w:bCs/>
          <w:sz w:val="28"/>
          <w:szCs w:val="28"/>
        </w:rPr>
      </w:pPr>
    </w:p>
    <w:p w:rsidR="009400AD" w:rsidRPr="003258DD" w:rsidRDefault="009400AD" w:rsidP="00DC5174">
      <w:pPr>
        <w:spacing w:line="360" w:lineRule="auto"/>
        <w:jc w:val="both"/>
        <w:rPr>
          <w:rFonts w:ascii="Arial" w:hAnsi="Arial" w:cs="Arial"/>
          <w:bCs/>
          <w:sz w:val="28"/>
          <w:szCs w:val="28"/>
          <w:lang w:val="es-MX"/>
        </w:rPr>
      </w:pPr>
      <w:r w:rsidRPr="003258DD">
        <w:rPr>
          <w:rFonts w:ascii="Arial" w:hAnsi="Arial" w:cs="Arial"/>
          <w:bCs/>
          <w:sz w:val="28"/>
          <w:szCs w:val="28"/>
        </w:rPr>
        <w:t xml:space="preserve">En </w:t>
      </w:r>
      <w:r w:rsidR="0032761E" w:rsidRPr="003258DD">
        <w:rPr>
          <w:rFonts w:ascii="Arial" w:hAnsi="Arial" w:cs="Arial"/>
          <w:bCs/>
          <w:sz w:val="28"/>
          <w:szCs w:val="28"/>
        </w:rPr>
        <w:t xml:space="preserve">ese </w:t>
      </w:r>
      <w:r w:rsidRPr="003258DD">
        <w:rPr>
          <w:rFonts w:ascii="Arial" w:hAnsi="Arial" w:cs="Arial"/>
          <w:bCs/>
          <w:sz w:val="28"/>
          <w:szCs w:val="28"/>
        </w:rPr>
        <w:t xml:space="preserve">supuesto, </w:t>
      </w:r>
      <w:r w:rsidR="00496C3A" w:rsidRPr="003258DD">
        <w:rPr>
          <w:rFonts w:ascii="Arial" w:hAnsi="Arial" w:cs="Arial"/>
          <w:bCs/>
          <w:sz w:val="28"/>
          <w:szCs w:val="28"/>
        </w:rPr>
        <w:t xml:space="preserve">si </w:t>
      </w:r>
      <w:r w:rsidR="0032761E" w:rsidRPr="003258DD">
        <w:rPr>
          <w:rFonts w:ascii="Arial" w:hAnsi="Arial" w:cs="Arial"/>
          <w:bCs/>
          <w:sz w:val="28"/>
          <w:szCs w:val="28"/>
        </w:rPr>
        <w:t xml:space="preserve">las </w:t>
      </w:r>
      <w:r w:rsidRPr="003258DD">
        <w:rPr>
          <w:rFonts w:ascii="Arial" w:hAnsi="Arial" w:cs="Arial"/>
          <w:bCs/>
          <w:sz w:val="28"/>
          <w:szCs w:val="28"/>
        </w:rPr>
        <w:t>personas vecinas de una colonia</w:t>
      </w:r>
      <w:r w:rsidR="0032761E" w:rsidRPr="003258DD">
        <w:rPr>
          <w:rFonts w:ascii="Arial" w:hAnsi="Arial" w:cs="Arial"/>
          <w:bCs/>
          <w:sz w:val="28"/>
          <w:szCs w:val="28"/>
        </w:rPr>
        <w:t xml:space="preserve"> favorecen con su voto a una candidata</w:t>
      </w:r>
      <w:r w:rsidR="001A3C7F" w:rsidRPr="003258DD">
        <w:rPr>
          <w:rFonts w:ascii="Arial" w:hAnsi="Arial" w:cs="Arial"/>
          <w:bCs/>
          <w:sz w:val="28"/>
          <w:szCs w:val="28"/>
        </w:rPr>
        <w:t xml:space="preserve"> o candidato</w:t>
      </w:r>
      <w:r w:rsidR="0032761E" w:rsidRPr="003258DD">
        <w:rPr>
          <w:rFonts w:ascii="Arial" w:hAnsi="Arial" w:cs="Arial"/>
          <w:bCs/>
          <w:sz w:val="28"/>
          <w:szCs w:val="28"/>
        </w:rPr>
        <w:t xml:space="preserve"> a integrar el órgano de representación</w:t>
      </w:r>
      <w:r w:rsidR="00C618C8" w:rsidRPr="003258DD">
        <w:rPr>
          <w:rFonts w:ascii="Arial" w:hAnsi="Arial" w:cs="Arial"/>
          <w:bCs/>
          <w:sz w:val="28"/>
          <w:szCs w:val="28"/>
        </w:rPr>
        <w:t xml:space="preserve"> </w:t>
      </w:r>
      <w:r w:rsidRPr="003258DD">
        <w:rPr>
          <w:rFonts w:ascii="Arial" w:hAnsi="Arial" w:cs="Arial"/>
          <w:bCs/>
          <w:sz w:val="28"/>
          <w:szCs w:val="28"/>
        </w:rPr>
        <w:t>tienen conocimiento de que labora en la administración pública</w:t>
      </w:r>
      <w:r w:rsidR="00496C3A" w:rsidRPr="003258DD">
        <w:rPr>
          <w:rFonts w:ascii="Arial" w:hAnsi="Arial" w:cs="Arial"/>
          <w:bCs/>
          <w:sz w:val="28"/>
          <w:szCs w:val="28"/>
        </w:rPr>
        <w:t>,</w:t>
      </w:r>
      <w:r w:rsidR="0032761E" w:rsidRPr="003258DD">
        <w:rPr>
          <w:rFonts w:ascii="Arial" w:hAnsi="Arial" w:cs="Arial"/>
          <w:bCs/>
          <w:sz w:val="28"/>
          <w:szCs w:val="28"/>
        </w:rPr>
        <w:t xml:space="preserve"> </w:t>
      </w:r>
      <w:r w:rsidRPr="003258DD">
        <w:rPr>
          <w:rFonts w:ascii="Arial" w:hAnsi="Arial" w:cs="Arial"/>
          <w:bCs/>
          <w:sz w:val="28"/>
          <w:szCs w:val="28"/>
        </w:rPr>
        <w:t xml:space="preserve">por lo </w:t>
      </w:r>
      <w:r w:rsidR="0032761E" w:rsidRPr="003258DD">
        <w:rPr>
          <w:rFonts w:ascii="Arial" w:hAnsi="Arial" w:cs="Arial"/>
          <w:bCs/>
          <w:sz w:val="28"/>
          <w:szCs w:val="28"/>
        </w:rPr>
        <w:t>tanto, de resultar electa</w:t>
      </w:r>
      <w:r w:rsidR="001A3C7F" w:rsidRPr="003258DD">
        <w:rPr>
          <w:rFonts w:ascii="Arial" w:hAnsi="Arial" w:cs="Arial"/>
          <w:bCs/>
          <w:sz w:val="28"/>
          <w:szCs w:val="28"/>
        </w:rPr>
        <w:t xml:space="preserve"> o electo</w:t>
      </w:r>
      <w:r w:rsidR="0032761E" w:rsidRPr="003258DD">
        <w:rPr>
          <w:rFonts w:ascii="Arial" w:hAnsi="Arial" w:cs="Arial"/>
          <w:bCs/>
          <w:sz w:val="28"/>
          <w:szCs w:val="28"/>
        </w:rPr>
        <w:t xml:space="preserve">, </w:t>
      </w:r>
      <w:r w:rsidR="00496C3A" w:rsidRPr="003258DD">
        <w:rPr>
          <w:rFonts w:ascii="Arial" w:hAnsi="Arial" w:cs="Arial"/>
          <w:bCs/>
          <w:sz w:val="28"/>
          <w:szCs w:val="28"/>
        </w:rPr>
        <w:t xml:space="preserve">quienes </w:t>
      </w:r>
      <w:r w:rsidR="0032761E" w:rsidRPr="003258DD">
        <w:rPr>
          <w:rFonts w:ascii="Arial" w:hAnsi="Arial" w:cs="Arial"/>
          <w:bCs/>
          <w:sz w:val="28"/>
          <w:szCs w:val="28"/>
        </w:rPr>
        <w:t xml:space="preserve">votaron por ella sabrán que </w:t>
      </w:r>
      <w:r w:rsidRPr="003258DD">
        <w:rPr>
          <w:rFonts w:ascii="Arial" w:hAnsi="Arial" w:cs="Arial"/>
          <w:bCs/>
          <w:sz w:val="28"/>
          <w:szCs w:val="28"/>
        </w:rPr>
        <w:t>su representante</w:t>
      </w:r>
      <w:r w:rsidR="0032761E" w:rsidRPr="003258DD">
        <w:rPr>
          <w:rFonts w:ascii="Arial" w:hAnsi="Arial" w:cs="Arial"/>
          <w:bCs/>
          <w:sz w:val="28"/>
          <w:szCs w:val="28"/>
        </w:rPr>
        <w:t xml:space="preserve"> vecinal también es</w:t>
      </w:r>
      <w:r w:rsidRPr="003258DD">
        <w:rPr>
          <w:rFonts w:ascii="Arial" w:hAnsi="Arial" w:cs="Arial"/>
          <w:bCs/>
          <w:sz w:val="28"/>
          <w:szCs w:val="28"/>
        </w:rPr>
        <w:t xml:space="preserve">, a su vez, </w:t>
      </w:r>
      <w:r w:rsidR="0032761E" w:rsidRPr="003258DD">
        <w:rPr>
          <w:rFonts w:ascii="Arial" w:hAnsi="Arial" w:cs="Arial"/>
          <w:bCs/>
          <w:sz w:val="28"/>
          <w:szCs w:val="28"/>
        </w:rPr>
        <w:t>servidora</w:t>
      </w:r>
      <w:r w:rsidR="001A3C7F" w:rsidRPr="003258DD">
        <w:rPr>
          <w:rFonts w:ascii="Arial" w:hAnsi="Arial" w:cs="Arial"/>
          <w:bCs/>
          <w:sz w:val="28"/>
          <w:szCs w:val="28"/>
        </w:rPr>
        <w:t xml:space="preserve"> o servidor</w:t>
      </w:r>
      <w:r w:rsidR="0032761E" w:rsidRPr="003258DD">
        <w:rPr>
          <w:rFonts w:ascii="Arial" w:hAnsi="Arial" w:cs="Arial"/>
          <w:bCs/>
          <w:sz w:val="28"/>
          <w:szCs w:val="28"/>
        </w:rPr>
        <w:t xml:space="preserve"> </w:t>
      </w:r>
      <w:r w:rsidRPr="003258DD">
        <w:rPr>
          <w:rFonts w:ascii="Arial" w:hAnsi="Arial" w:cs="Arial"/>
          <w:bCs/>
          <w:sz w:val="28"/>
          <w:szCs w:val="28"/>
        </w:rPr>
        <w:t>públic</w:t>
      </w:r>
      <w:r w:rsidR="0032761E" w:rsidRPr="003258DD">
        <w:rPr>
          <w:rFonts w:ascii="Arial" w:hAnsi="Arial" w:cs="Arial"/>
          <w:bCs/>
          <w:sz w:val="28"/>
          <w:szCs w:val="28"/>
        </w:rPr>
        <w:t>a</w:t>
      </w:r>
      <w:r w:rsidRPr="003258DD">
        <w:rPr>
          <w:rFonts w:ascii="Arial" w:hAnsi="Arial" w:cs="Arial"/>
          <w:bCs/>
          <w:sz w:val="28"/>
          <w:szCs w:val="28"/>
        </w:rPr>
        <w:t xml:space="preserve">; de ahí que este supuesto no </w:t>
      </w:r>
      <w:r w:rsidR="0032761E" w:rsidRPr="003258DD">
        <w:rPr>
          <w:rFonts w:ascii="Arial" w:hAnsi="Arial" w:cs="Arial"/>
          <w:bCs/>
          <w:sz w:val="28"/>
          <w:szCs w:val="28"/>
        </w:rPr>
        <w:t>quebrante el voto de quienes la</w:t>
      </w:r>
      <w:r w:rsidRPr="003258DD">
        <w:rPr>
          <w:rFonts w:ascii="Arial" w:hAnsi="Arial" w:cs="Arial"/>
          <w:bCs/>
          <w:sz w:val="28"/>
          <w:szCs w:val="28"/>
        </w:rPr>
        <w:t xml:space="preserve"> eligen.</w:t>
      </w:r>
    </w:p>
    <w:p w:rsidR="00DC5174" w:rsidRPr="003258DD" w:rsidRDefault="00DC5174" w:rsidP="00DC5174">
      <w:pPr>
        <w:spacing w:line="360" w:lineRule="auto"/>
        <w:jc w:val="both"/>
        <w:rPr>
          <w:rFonts w:ascii="Arial" w:hAnsi="Arial" w:cs="Arial"/>
          <w:bCs/>
          <w:sz w:val="28"/>
          <w:szCs w:val="28"/>
          <w:lang w:val="es-MX"/>
        </w:rPr>
      </w:pPr>
    </w:p>
    <w:p w:rsidR="00DC5174" w:rsidRPr="003258DD" w:rsidRDefault="00815693" w:rsidP="00DC5174">
      <w:pPr>
        <w:spacing w:line="360" w:lineRule="auto"/>
        <w:jc w:val="both"/>
        <w:rPr>
          <w:rFonts w:ascii="Arial" w:hAnsi="Arial" w:cs="Arial"/>
          <w:bCs/>
          <w:sz w:val="28"/>
          <w:szCs w:val="28"/>
          <w:lang w:val="es-MX"/>
        </w:rPr>
      </w:pPr>
      <w:r w:rsidRPr="00A4064A">
        <w:rPr>
          <w:rFonts w:ascii="Arial" w:hAnsi="Arial" w:cs="Arial"/>
          <w:bCs/>
          <w:sz w:val="28"/>
          <w:szCs w:val="28"/>
          <w:lang w:val="es-MX"/>
        </w:rPr>
        <w:t>Por lo que hace a una persona elegida como representante vecina</w:t>
      </w:r>
      <w:r w:rsidR="00532613" w:rsidRPr="00A4064A">
        <w:rPr>
          <w:rFonts w:ascii="Arial" w:hAnsi="Arial" w:cs="Arial"/>
          <w:bCs/>
          <w:sz w:val="28"/>
          <w:szCs w:val="28"/>
          <w:lang w:val="es-MX"/>
        </w:rPr>
        <w:t>l</w:t>
      </w:r>
      <w:r w:rsidRPr="00A4064A">
        <w:rPr>
          <w:rFonts w:ascii="Arial" w:hAnsi="Arial" w:cs="Arial"/>
          <w:bCs/>
          <w:sz w:val="28"/>
          <w:szCs w:val="28"/>
          <w:lang w:val="es-MX"/>
        </w:rPr>
        <w:t xml:space="preserve"> sin ostentar el carácter de servidora o servido público, como en el caso que se analiza, y</w:t>
      </w:r>
      <w:r w:rsidR="00AC7434" w:rsidRPr="003258DD">
        <w:rPr>
          <w:rFonts w:ascii="Arial" w:hAnsi="Arial" w:cs="Arial"/>
          <w:bCs/>
          <w:sz w:val="28"/>
          <w:szCs w:val="28"/>
          <w:lang w:val="es-MX"/>
        </w:rPr>
        <w:t xml:space="preserve"> dese</w:t>
      </w:r>
      <w:r w:rsidR="00DE5691" w:rsidRPr="003258DD">
        <w:rPr>
          <w:rFonts w:ascii="Arial" w:hAnsi="Arial" w:cs="Arial"/>
          <w:bCs/>
          <w:sz w:val="28"/>
          <w:szCs w:val="28"/>
          <w:lang w:val="es-MX"/>
        </w:rPr>
        <w:t>a</w:t>
      </w:r>
      <w:r w:rsidR="00AC7434" w:rsidRPr="003258DD">
        <w:rPr>
          <w:rFonts w:ascii="Arial" w:hAnsi="Arial" w:cs="Arial"/>
          <w:bCs/>
          <w:sz w:val="28"/>
          <w:szCs w:val="28"/>
          <w:lang w:val="es-MX"/>
        </w:rPr>
        <w:t xml:space="preserve"> ingresar a laborar a la administración pública, </w:t>
      </w:r>
      <w:r w:rsidR="00DE5691" w:rsidRPr="003258DD">
        <w:rPr>
          <w:rFonts w:ascii="Arial" w:hAnsi="Arial" w:cs="Arial"/>
          <w:bCs/>
          <w:sz w:val="28"/>
          <w:szCs w:val="28"/>
          <w:lang w:val="es-MX"/>
        </w:rPr>
        <w:t>simplemente</w:t>
      </w:r>
      <w:r w:rsidR="00AC7434" w:rsidRPr="003258DD">
        <w:rPr>
          <w:rFonts w:ascii="Arial" w:hAnsi="Arial" w:cs="Arial"/>
          <w:bCs/>
          <w:sz w:val="28"/>
          <w:szCs w:val="28"/>
          <w:lang w:val="es-MX"/>
        </w:rPr>
        <w:t xml:space="preserve"> debe renunciar al</w:t>
      </w:r>
      <w:r w:rsidR="00854BD9" w:rsidRPr="003258DD">
        <w:rPr>
          <w:rFonts w:ascii="Arial" w:hAnsi="Arial" w:cs="Arial"/>
          <w:bCs/>
          <w:sz w:val="28"/>
          <w:szCs w:val="28"/>
          <w:lang w:val="es-MX"/>
        </w:rPr>
        <w:t xml:space="preserve"> cargo de representante vecinal</w:t>
      </w:r>
      <w:r w:rsidR="00DC5174" w:rsidRPr="003258DD">
        <w:rPr>
          <w:rFonts w:ascii="Arial" w:hAnsi="Arial" w:cs="Arial"/>
          <w:bCs/>
          <w:sz w:val="28"/>
          <w:szCs w:val="28"/>
          <w:lang w:val="es-MX"/>
        </w:rPr>
        <w:t xml:space="preserve"> p</w:t>
      </w:r>
      <w:r w:rsidR="00DE5691" w:rsidRPr="003258DD">
        <w:rPr>
          <w:rFonts w:ascii="Arial" w:hAnsi="Arial" w:cs="Arial"/>
          <w:bCs/>
          <w:sz w:val="28"/>
          <w:szCs w:val="28"/>
          <w:lang w:val="es-MX"/>
        </w:rPr>
        <w:t xml:space="preserve">ara </w:t>
      </w:r>
      <w:r w:rsidR="00DC5174" w:rsidRPr="003258DD">
        <w:rPr>
          <w:rFonts w:ascii="Arial" w:hAnsi="Arial" w:cs="Arial"/>
          <w:bCs/>
          <w:sz w:val="28"/>
          <w:szCs w:val="28"/>
          <w:lang w:val="es-MX"/>
        </w:rPr>
        <w:t>protege</w:t>
      </w:r>
      <w:r w:rsidR="00DE5691" w:rsidRPr="003258DD">
        <w:rPr>
          <w:rFonts w:ascii="Arial" w:hAnsi="Arial" w:cs="Arial"/>
          <w:bCs/>
          <w:sz w:val="28"/>
          <w:szCs w:val="28"/>
          <w:lang w:val="es-MX"/>
        </w:rPr>
        <w:t>r</w:t>
      </w:r>
      <w:r w:rsidR="00DC5174" w:rsidRPr="003258DD">
        <w:rPr>
          <w:rFonts w:ascii="Arial" w:hAnsi="Arial" w:cs="Arial"/>
          <w:bCs/>
          <w:sz w:val="28"/>
          <w:szCs w:val="28"/>
          <w:lang w:val="es-MX"/>
        </w:rPr>
        <w:t xml:space="preserve"> el voto de las personas vecinas de su colonia</w:t>
      </w:r>
      <w:r w:rsidR="00DE5691" w:rsidRPr="003258DD">
        <w:rPr>
          <w:rFonts w:ascii="Arial" w:hAnsi="Arial" w:cs="Arial"/>
          <w:bCs/>
          <w:sz w:val="28"/>
          <w:szCs w:val="28"/>
          <w:lang w:val="es-MX"/>
        </w:rPr>
        <w:t xml:space="preserve"> </w:t>
      </w:r>
      <w:r w:rsidR="00DC5174" w:rsidRPr="003258DD">
        <w:rPr>
          <w:rFonts w:ascii="Arial" w:hAnsi="Arial" w:cs="Arial"/>
          <w:bCs/>
          <w:sz w:val="28"/>
          <w:szCs w:val="28"/>
          <w:lang w:val="es-MX"/>
        </w:rPr>
        <w:lastRenderedPageBreak/>
        <w:t>que l</w:t>
      </w:r>
      <w:r w:rsidR="00434220" w:rsidRPr="003258DD">
        <w:rPr>
          <w:rFonts w:ascii="Arial" w:hAnsi="Arial" w:cs="Arial"/>
          <w:bCs/>
          <w:sz w:val="28"/>
          <w:szCs w:val="28"/>
          <w:lang w:val="es-MX"/>
        </w:rPr>
        <w:t>a</w:t>
      </w:r>
      <w:r w:rsidR="00DC5174" w:rsidRPr="003258DD">
        <w:rPr>
          <w:rFonts w:ascii="Arial" w:hAnsi="Arial" w:cs="Arial"/>
          <w:bCs/>
          <w:sz w:val="28"/>
          <w:szCs w:val="28"/>
          <w:lang w:val="es-MX"/>
        </w:rPr>
        <w:t xml:space="preserve"> eligieron en circunstancias específicas; </w:t>
      </w:r>
      <w:r w:rsidR="00DC5174" w:rsidRPr="003258DD">
        <w:rPr>
          <w:rFonts w:ascii="Arial" w:hAnsi="Arial" w:cs="Arial"/>
          <w:sz w:val="28"/>
          <w:szCs w:val="28"/>
        </w:rPr>
        <w:t>garantizando con ello la voluntad ciudadana expresada en las urnas, en el sentido de que eligieron a una vecina</w:t>
      </w:r>
      <w:r w:rsidR="001A3C7F" w:rsidRPr="003258DD">
        <w:rPr>
          <w:rFonts w:ascii="Arial" w:hAnsi="Arial" w:cs="Arial"/>
          <w:sz w:val="28"/>
          <w:szCs w:val="28"/>
        </w:rPr>
        <w:t xml:space="preserve"> o vecino</w:t>
      </w:r>
      <w:r w:rsidR="00DC5174" w:rsidRPr="003258DD">
        <w:rPr>
          <w:rFonts w:ascii="Arial" w:hAnsi="Arial" w:cs="Arial"/>
          <w:sz w:val="28"/>
          <w:szCs w:val="28"/>
        </w:rPr>
        <w:t xml:space="preserve"> de su colonia que no era servidora</w:t>
      </w:r>
      <w:r w:rsidR="001A3C7F" w:rsidRPr="003258DD">
        <w:rPr>
          <w:rFonts w:ascii="Arial" w:hAnsi="Arial" w:cs="Arial"/>
          <w:sz w:val="28"/>
          <w:szCs w:val="28"/>
        </w:rPr>
        <w:t xml:space="preserve"> o servidor</w:t>
      </w:r>
      <w:r w:rsidR="00DC5174" w:rsidRPr="003258DD">
        <w:rPr>
          <w:rFonts w:ascii="Arial" w:hAnsi="Arial" w:cs="Arial"/>
          <w:sz w:val="28"/>
          <w:szCs w:val="28"/>
        </w:rPr>
        <w:t xml:space="preserve"> pública</w:t>
      </w:r>
      <w:r w:rsidR="00C946F0" w:rsidRPr="003258DD">
        <w:rPr>
          <w:rFonts w:ascii="Arial" w:hAnsi="Arial" w:cs="Arial"/>
          <w:sz w:val="28"/>
          <w:szCs w:val="28"/>
        </w:rPr>
        <w:t>;</w:t>
      </w:r>
      <w:r w:rsidR="00C946F0" w:rsidRPr="003258DD">
        <w:rPr>
          <w:rFonts w:ascii="Arial" w:hAnsi="Arial" w:cs="Arial"/>
          <w:bCs/>
          <w:sz w:val="28"/>
          <w:szCs w:val="28"/>
          <w:lang w:val="es-MX"/>
        </w:rPr>
        <w:t xml:space="preserve"> </w:t>
      </w:r>
      <w:r w:rsidR="00496C3A" w:rsidRPr="003258DD">
        <w:rPr>
          <w:rFonts w:ascii="Arial" w:hAnsi="Arial" w:cs="Arial"/>
          <w:bCs/>
          <w:sz w:val="28"/>
          <w:szCs w:val="28"/>
          <w:lang w:val="es-MX"/>
        </w:rPr>
        <w:t xml:space="preserve">pero cabe </w:t>
      </w:r>
      <w:r w:rsidR="00C946F0" w:rsidRPr="003258DD">
        <w:rPr>
          <w:rFonts w:ascii="Arial" w:hAnsi="Arial" w:cs="Arial"/>
          <w:bCs/>
          <w:sz w:val="28"/>
          <w:szCs w:val="28"/>
          <w:lang w:val="es-MX"/>
        </w:rPr>
        <w:t xml:space="preserve">la posibilidad de que posteriormente se postule para ocupar el cargo bajo el supuesto a que se refiere el </w:t>
      </w:r>
      <w:r w:rsidR="00C946F0" w:rsidRPr="00A4064A">
        <w:rPr>
          <w:rFonts w:ascii="Arial" w:hAnsi="Arial" w:cs="Arial"/>
          <w:bCs/>
          <w:sz w:val="28"/>
          <w:szCs w:val="28"/>
          <w:lang w:val="es-MX"/>
        </w:rPr>
        <w:t xml:space="preserve">artículo </w:t>
      </w:r>
      <w:r w:rsidR="00E84BB7" w:rsidRPr="00A4064A">
        <w:rPr>
          <w:rFonts w:ascii="Arial" w:hAnsi="Arial" w:cs="Arial"/>
          <w:bCs/>
          <w:sz w:val="28"/>
          <w:szCs w:val="28"/>
          <w:lang w:val="es-MX"/>
        </w:rPr>
        <w:t>8</w:t>
      </w:r>
      <w:r w:rsidR="00C946F0" w:rsidRPr="00A4064A">
        <w:rPr>
          <w:rFonts w:ascii="Arial" w:hAnsi="Arial" w:cs="Arial"/>
          <w:bCs/>
          <w:sz w:val="28"/>
          <w:szCs w:val="28"/>
          <w:lang w:val="es-MX"/>
        </w:rPr>
        <w:t>5 de la L</w:t>
      </w:r>
      <w:r w:rsidR="00D2376F" w:rsidRPr="00A4064A">
        <w:rPr>
          <w:rFonts w:ascii="Arial" w:hAnsi="Arial" w:cs="Arial"/>
          <w:bCs/>
          <w:sz w:val="28"/>
          <w:szCs w:val="28"/>
          <w:lang w:val="es-MX"/>
        </w:rPr>
        <w:t xml:space="preserve">ey </w:t>
      </w:r>
      <w:r w:rsidR="00E84BB7" w:rsidRPr="00A4064A">
        <w:rPr>
          <w:rFonts w:ascii="Arial" w:hAnsi="Arial" w:cs="Arial"/>
          <w:bCs/>
          <w:sz w:val="28"/>
          <w:szCs w:val="28"/>
          <w:lang w:val="es-MX"/>
        </w:rPr>
        <w:t>de Participación</w:t>
      </w:r>
      <w:r w:rsidR="00D2376F" w:rsidRPr="00A4064A">
        <w:rPr>
          <w:rFonts w:ascii="Arial" w:hAnsi="Arial" w:cs="Arial"/>
          <w:bCs/>
          <w:sz w:val="28"/>
          <w:szCs w:val="28"/>
          <w:lang w:val="es-MX"/>
        </w:rPr>
        <w:t xml:space="preserve"> ─oc</w:t>
      </w:r>
      <w:r w:rsidR="00D2376F" w:rsidRPr="003258DD">
        <w:rPr>
          <w:rFonts w:ascii="Arial" w:hAnsi="Arial" w:cs="Arial"/>
          <w:bCs/>
          <w:sz w:val="28"/>
          <w:szCs w:val="28"/>
          <w:lang w:val="es-MX"/>
        </w:rPr>
        <w:t>upando un cargo en la administración pública menor a enlace─.</w:t>
      </w:r>
    </w:p>
    <w:p w:rsidR="00D2376F" w:rsidRDefault="00D2376F" w:rsidP="00DC5174">
      <w:pPr>
        <w:spacing w:line="360" w:lineRule="auto"/>
        <w:jc w:val="both"/>
        <w:rPr>
          <w:rFonts w:ascii="Arial" w:hAnsi="Arial" w:cs="Arial"/>
          <w:bCs/>
          <w:sz w:val="28"/>
          <w:szCs w:val="28"/>
          <w:lang w:val="es-MX"/>
        </w:rPr>
      </w:pPr>
    </w:p>
    <w:p w:rsidR="00DC5174" w:rsidRDefault="002C2C37" w:rsidP="00DC5174">
      <w:pPr>
        <w:spacing w:line="360" w:lineRule="auto"/>
        <w:jc w:val="both"/>
        <w:rPr>
          <w:rFonts w:ascii="Arial" w:hAnsi="Arial" w:cs="Arial"/>
          <w:bCs/>
          <w:sz w:val="28"/>
          <w:szCs w:val="28"/>
        </w:rPr>
      </w:pPr>
      <w:r>
        <w:rPr>
          <w:rFonts w:ascii="Arial" w:hAnsi="Arial" w:cs="Arial"/>
          <w:bCs/>
          <w:sz w:val="28"/>
          <w:szCs w:val="28"/>
        </w:rPr>
        <w:t>U</w:t>
      </w:r>
      <w:r w:rsidR="00DC5174" w:rsidRPr="00DD6AA6">
        <w:rPr>
          <w:rFonts w:ascii="Arial" w:hAnsi="Arial" w:cs="Arial"/>
          <w:bCs/>
          <w:sz w:val="28"/>
          <w:szCs w:val="28"/>
        </w:rPr>
        <w:t>n cargo de elección popular</w:t>
      </w:r>
      <w:r w:rsidR="00434220">
        <w:rPr>
          <w:rFonts w:ascii="Arial" w:hAnsi="Arial" w:cs="Arial"/>
          <w:bCs/>
          <w:sz w:val="28"/>
          <w:szCs w:val="28"/>
        </w:rPr>
        <w:t>,</w:t>
      </w:r>
      <w:r w:rsidR="00DC5174">
        <w:rPr>
          <w:rFonts w:ascii="Arial" w:hAnsi="Arial" w:cs="Arial"/>
          <w:bCs/>
          <w:sz w:val="28"/>
          <w:szCs w:val="28"/>
        </w:rPr>
        <w:t xml:space="preserve"> como lo es el de miembro de un Comité Ciudadano</w:t>
      </w:r>
      <w:r w:rsidR="00434220">
        <w:rPr>
          <w:rFonts w:ascii="Arial" w:hAnsi="Arial" w:cs="Arial"/>
          <w:bCs/>
          <w:sz w:val="28"/>
          <w:szCs w:val="28"/>
        </w:rPr>
        <w:t>,</w:t>
      </w:r>
      <w:r w:rsidR="00DC5174" w:rsidRPr="00DD6AA6">
        <w:rPr>
          <w:rFonts w:ascii="Arial" w:hAnsi="Arial" w:cs="Arial"/>
          <w:bCs/>
          <w:sz w:val="28"/>
          <w:szCs w:val="28"/>
        </w:rPr>
        <w:t xml:space="preserve"> es una expresión del derecho a ser votado, que se rige bajo el principio de libertad, de tal modo que </w:t>
      </w:r>
      <w:r w:rsidR="00DC5174">
        <w:rPr>
          <w:rFonts w:ascii="Arial" w:hAnsi="Arial" w:cs="Arial"/>
          <w:bCs/>
          <w:sz w:val="28"/>
          <w:szCs w:val="28"/>
        </w:rPr>
        <w:t xml:space="preserve">quien lo ejerce puede elegir entre ejercerlo o </w:t>
      </w:r>
      <w:r w:rsidR="00DC5174" w:rsidRPr="00DD6AA6">
        <w:rPr>
          <w:rFonts w:ascii="Arial" w:hAnsi="Arial" w:cs="Arial"/>
          <w:bCs/>
          <w:sz w:val="28"/>
          <w:szCs w:val="28"/>
        </w:rPr>
        <w:t>renuncia</w:t>
      </w:r>
      <w:r w:rsidR="00DC5174">
        <w:rPr>
          <w:rFonts w:ascii="Arial" w:hAnsi="Arial" w:cs="Arial"/>
          <w:bCs/>
          <w:sz w:val="28"/>
          <w:szCs w:val="28"/>
        </w:rPr>
        <w:t>r al mismo para integrarse a la administración pública</w:t>
      </w:r>
      <w:r w:rsidR="00DC5174" w:rsidRPr="00DD6AA6">
        <w:rPr>
          <w:rFonts w:ascii="Arial" w:hAnsi="Arial" w:cs="Arial"/>
          <w:bCs/>
          <w:sz w:val="28"/>
          <w:szCs w:val="28"/>
        </w:rPr>
        <w:t>.</w:t>
      </w:r>
    </w:p>
    <w:p w:rsidR="00DC5174" w:rsidRDefault="00DC5174" w:rsidP="00DC5174">
      <w:pPr>
        <w:spacing w:line="360" w:lineRule="auto"/>
        <w:jc w:val="both"/>
        <w:rPr>
          <w:rFonts w:ascii="Arial" w:hAnsi="Arial" w:cs="Arial"/>
          <w:bCs/>
          <w:sz w:val="28"/>
          <w:szCs w:val="28"/>
        </w:rPr>
      </w:pPr>
    </w:p>
    <w:p w:rsidR="00DC5174" w:rsidRPr="00DD6AA6" w:rsidRDefault="00DC5174" w:rsidP="00DC5174">
      <w:pPr>
        <w:spacing w:line="360" w:lineRule="auto"/>
        <w:jc w:val="both"/>
        <w:rPr>
          <w:rFonts w:ascii="Arial" w:hAnsi="Arial" w:cs="Arial"/>
          <w:bCs/>
          <w:sz w:val="28"/>
          <w:szCs w:val="28"/>
        </w:rPr>
      </w:pPr>
      <w:r w:rsidRPr="00DD6AA6">
        <w:rPr>
          <w:rFonts w:ascii="Arial" w:hAnsi="Arial" w:cs="Arial"/>
          <w:bCs/>
          <w:sz w:val="28"/>
          <w:szCs w:val="28"/>
        </w:rPr>
        <w:t>Tanto en la Constitución como en instrumentos internacion</w:t>
      </w:r>
      <w:r w:rsidR="00FE33DB">
        <w:rPr>
          <w:rFonts w:ascii="Arial" w:hAnsi="Arial" w:cs="Arial"/>
          <w:bCs/>
          <w:sz w:val="28"/>
          <w:szCs w:val="28"/>
        </w:rPr>
        <w:t>al</w:t>
      </w:r>
      <w:r w:rsidRPr="00DD6AA6">
        <w:rPr>
          <w:rFonts w:ascii="Arial" w:hAnsi="Arial" w:cs="Arial"/>
          <w:bCs/>
          <w:sz w:val="28"/>
          <w:szCs w:val="28"/>
        </w:rPr>
        <w:t xml:space="preserve">es de los que México es parte, se encuentran </w:t>
      </w:r>
      <w:r w:rsidR="00434220">
        <w:rPr>
          <w:rFonts w:ascii="Arial" w:hAnsi="Arial" w:cs="Arial"/>
          <w:bCs/>
          <w:sz w:val="28"/>
          <w:szCs w:val="28"/>
        </w:rPr>
        <w:t xml:space="preserve">consignado </w:t>
      </w:r>
      <w:r w:rsidRPr="00DD6AA6">
        <w:rPr>
          <w:rFonts w:ascii="Arial" w:hAnsi="Arial" w:cs="Arial"/>
          <w:bCs/>
          <w:sz w:val="28"/>
          <w:szCs w:val="28"/>
        </w:rPr>
        <w:t xml:space="preserve">el derecho al voto </w:t>
      </w:r>
      <w:r>
        <w:rPr>
          <w:rFonts w:ascii="Arial" w:hAnsi="Arial" w:cs="Arial"/>
          <w:bCs/>
          <w:sz w:val="28"/>
          <w:szCs w:val="28"/>
        </w:rPr>
        <w:t>─</w:t>
      </w:r>
      <w:r w:rsidRPr="00DD6AA6">
        <w:rPr>
          <w:rFonts w:ascii="Arial" w:hAnsi="Arial" w:cs="Arial"/>
          <w:bCs/>
          <w:sz w:val="28"/>
          <w:szCs w:val="28"/>
        </w:rPr>
        <w:t>tanto activo como pasivo</w:t>
      </w:r>
      <w:r>
        <w:rPr>
          <w:rFonts w:ascii="Arial" w:hAnsi="Arial" w:cs="Arial"/>
          <w:bCs/>
          <w:sz w:val="28"/>
          <w:szCs w:val="28"/>
        </w:rPr>
        <w:t>─</w:t>
      </w:r>
      <w:r w:rsidR="00434220">
        <w:rPr>
          <w:rFonts w:ascii="Arial" w:hAnsi="Arial" w:cs="Arial"/>
          <w:bCs/>
          <w:sz w:val="28"/>
          <w:szCs w:val="28"/>
        </w:rPr>
        <w:t>,</w:t>
      </w:r>
      <w:r w:rsidRPr="00DD6AA6">
        <w:rPr>
          <w:rFonts w:ascii="Arial" w:hAnsi="Arial" w:cs="Arial"/>
          <w:bCs/>
          <w:sz w:val="28"/>
          <w:szCs w:val="28"/>
        </w:rPr>
        <w:t xml:space="preserve"> el cual tiene, entre otras cualidades, la de ser libre. Tal como se aprecia en la </w:t>
      </w:r>
      <w:r>
        <w:rPr>
          <w:rFonts w:ascii="Arial" w:hAnsi="Arial" w:cs="Arial"/>
          <w:bCs/>
          <w:sz w:val="28"/>
          <w:szCs w:val="28"/>
        </w:rPr>
        <w:t>J</w:t>
      </w:r>
      <w:r w:rsidRPr="00DD6AA6">
        <w:rPr>
          <w:rFonts w:ascii="Arial" w:hAnsi="Arial" w:cs="Arial"/>
          <w:bCs/>
          <w:sz w:val="28"/>
          <w:szCs w:val="28"/>
        </w:rPr>
        <w:t>urisprudencia</w:t>
      </w:r>
      <w:r>
        <w:rPr>
          <w:rFonts w:ascii="Arial" w:hAnsi="Arial" w:cs="Arial"/>
          <w:bCs/>
          <w:sz w:val="28"/>
          <w:szCs w:val="28"/>
        </w:rPr>
        <w:t xml:space="preserve"> de la Sala Superior 27/2002</w:t>
      </w:r>
      <w:r w:rsidR="00434220">
        <w:rPr>
          <w:rFonts w:ascii="Arial" w:hAnsi="Arial" w:cs="Arial"/>
          <w:bCs/>
          <w:sz w:val="28"/>
          <w:szCs w:val="28"/>
        </w:rPr>
        <w:t>,</w:t>
      </w:r>
      <w:r>
        <w:rPr>
          <w:rFonts w:ascii="Arial" w:hAnsi="Arial" w:cs="Arial"/>
          <w:bCs/>
          <w:sz w:val="28"/>
          <w:szCs w:val="28"/>
        </w:rPr>
        <w:t xml:space="preserve"> de </w:t>
      </w:r>
      <w:r w:rsidRPr="00DD6AA6">
        <w:rPr>
          <w:rFonts w:ascii="Arial" w:hAnsi="Arial" w:cs="Arial"/>
          <w:bCs/>
          <w:sz w:val="28"/>
          <w:szCs w:val="28"/>
        </w:rPr>
        <w:t>rubro</w:t>
      </w:r>
      <w:r w:rsidRPr="000C1F35">
        <w:rPr>
          <w:rFonts w:ascii="Arial" w:hAnsi="Arial" w:cs="Arial"/>
          <w:bCs/>
          <w:sz w:val="28"/>
          <w:szCs w:val="28"/>
        </w:rPr>
        <w:t xml:space="preserve">: </w:t>
      </w:r>
      <w:r>
        <w:rPr>
          <w:rFonts w:ascii="Arial" w:hAnsi="Arial" w:cs="Arial"/>
          <w:bCs/>
          <w:sz w:val="28"/>
          <w:szCs w:val="28"/>
        </w:rPr>
        <w:t>“</w:t>
      </w:r>
      <w:r w:rsidRPr="00DD6AA6">
        <w:rPr>
          <w:rFonts w:ascii="Arial" w:hAnsi="Arial" w:cs="Arial"/>
          <w:b/>
          <w:bCs/>
          <w:sz w:val="28"/>
          <w:szCs w:val="28"/>
        </w:rPr>
        <w:t>DERECHO DE VOTAR Y SER VOTADO. SU TELEOLOGÍA Y ELEMENTOS QUE LO INTEGRAN</w:t>
      </w:r>
      <w:r>
        <w:rPr>
          <w:rFonts w:ascii="Arial" w:hAnsi="Arial" w:cs="Arial"/>
          <w:bCs/>
          <w:sz w:val="28"/>
          <w:szCs w:val="28"/>
        </w:rPr>
        <w:t>.”</w:t>
      </w:r>
      <w:r w:rsidRPr="00DD6AA6">
        <w:rPr>
          <w:rFonts w:ascii="Arial" w:hAnsi="Arial" w:cs="Arial"/>
          <w:bCs/>
          <w:sz w:val="28"/>
          <w:szCs w:val="28"/>
          <w:vertAlign w:val="superscript"/>
        </w:rPr>
        <w:footnoteReference w:id="37"/>
      </w:r>
      <w:r w:rsidRPr="00DD6AA6">
        <w:rPr>
          <w:rFonts w:ascii="Arial" w:hAnsi="Arial" w:cs="Arial"/>
          <w:bCs/>
          <w:sz w:val="28"/>
          <w:szCs w:val="28"/>
        </w:rPr>
        <w:t xml:space="preserve"> </w:t>
      </w:r>
    </w:p>
    <w:p w:rsidR="00DC5174" w:rsidRDefault="00DC5174" w:rsidP="00DC5174">
      <w:pPr>
        <w:spacing w:line="360" w:lineRule="auto"/>
        <w:jc w:val="both"/>
        <w:rPr>
          <w:rFonts w:ascii="Arial" w:hAnsi="Arial" w:cs="Arial"/>
          <w:bCs/>
          <w:sz w:val="28"/>
          <w:szCs w:val="28"/>
          <w:lang w:val="es-MX"/>
        </w:rPr>
      </w:pPr>
      <w:r w:rsidRPr="00B0562A">
        <w:rPr>
          <w:rFonts w:ascii="Arial" w:hAnsi="Arial" w:cs="Arial"/>
          <w:bCs/>
          <w:sz w:val="28"/>
          <w:szCs w:val="28"/>
          <w:lang w:val="es-MX"/>
        </w:rPr>
        <w:t xml:space="preserve"> </w:t>
      </w:r>
    </w:p>
    <w:p w:rsidR="00DC5174" w:rsidRDefault="00DC5174" w:rsidP="00DC5174">
      <w:pPr>
        <w:spacing w:line="360" w:lineRule="auto"/>
        <w:jc w:val="both"/>
        <w:rPr>
          <w:rFonts w:ascii="Arial" w:hAnsi="Arial" w:cs="Arial"/>
          <w:bCs/>
          <w:sz w:val="28"/>
          <w:szCs w:val="28"/>
        </w:rPr>
      </w:pPr>
      <w:r w:rsidRPr="00A92742">
        <w:rPr>
          <w:rFonts w:ascii="Arial" w:hAnsi="Arial" w:cs="Arial"/>
          <w:bCs/>
          <w:sz w:val="28"/>
          <w:szCs w:val="28"/>
        </w:rPr>
        <w:t xml:space="preserve">En este contexto, la cualidad de “libre” de las elecciones implica: </w:t>
      </w:r>
      <w:r w:rsidRPr="00A92742">
        <w:rPr>
          <w:rFonts w:ascii="Arial" w:hAnsi="Arial" w:cs="Arial"/>
          <w:bCs/>
          <w:sz w:val="28"/>
          <w:szCs w:val="28"/>
        </w:rPr>
        <w:br/>
      </w:r>
      <w:r w:rsidRPr="00A92742">
        <w:rPr>
          <w:rFonts w:ascii="Arial" w:hAnsi="Arial" w:cs="Arial"/>
          <w:b/>
          <w:bCs/>
          <w:sz w:val="28"/>
          <w:szCs w:val="28"/>
        </w:rPr>
        <w:t>1)</w:t>
      </w:r>
      <w:r w:rsidRPr="00A92742">
        <w:rPr>
          <w:rFonts w:ascii="Arial" w:hAnsi="Arial" w:cs="Arial"/>
          <w:bCs/>
          <w:sz w:val="28"/>
          <w:szCs w:val="28"/>
        </w:rPr>
        <w:t xml:space="preserve"> respecto del derecho a votar, que la ciudadanía debe ejercer su derecho a votar sin presión o coacción; </w:t>
      </w:r>
      <w:r w:rsidRPr="00A92742">
        <w:rPr>
          <w:rFonts w:ascii="Arial" w:hAnsi="Arial" w:cs="Arial"/>
          <w:b/>
          <w:bCs/>
          <w:sz w:val="28"/>
          <w:szCs w:val="28"/>
        </w:rPr>
        <w:t>2)</w:t>
      </w:r>
      <w:r w:rsidRPr="00A92742">
        <w:rPr>
          <w:rFonts w:ascii="Arial" w:hAnsi="Arial" w:cs="Arial"/>
          <w:bCs/>
          <w:sz w:val="28"/>
          <w:szCs w:val="28"/>
        </w:rPr>
        <w:t xml:space="preserve"> respecto del derecho a ser votado, implica que la ciudadanía no debe ni puede ser obligada a ser postulada a un cargo de elección popular o a ejercer el cargo, una vez </w:t>
      </w:r>
      <w:r w:rsidRPr="00A92742">
        <w:rPr>
          <w:rFonts w:ascii="Arial" w:hAnsi="Arial" w:cs="Arial"/>
          <w:bCs/>
          <w:sz w:val="28"/>
          <w:szCs w:val="28"/>
        </w:rPr>
        <w:lastRenderedPageBreak/>
        <w:t>electo, pues el ejercicio de tal derecho personalísimo, solo se puede dar siempre que exista voluntad libre y auténtica.</w:t>
      </w:r>
    </w:p>
    <w:p w:rsidR="00DC5174" w:rsidRDefault="00DC5174" w:rsidP="00DC5174">
      <w:pPr>
        <w:spacing w:line="360" w:lineRule="auto"/>
        <w:jc w:val="both"/>
        <w:rPr>
          <w:rFonts w:ascii="Arial" w:hAnsi="Arial" w:cs="Arial"/>
          <w:bCs/>
          <w:sz w:val="28"/>
          <w:szCs w:val="28"/>
        </w:rPr>
      </w:pPr>
    </w:p>
    <w:p w:rsidR="00DC5174" w:rsidRDefault="00DC5174" w:rsidP="00DC5174">
      <w:pPr>
        <w:spacing w:line="360" w:lineRule="auto"/>
        <w:jc w:val="both"/>
        <w:rPr>
          <w:rFonts w:ascii="Arial" w:hAnsi="Arial" w:cs="Arial"/>
          <w:bCs/>
          <w:sz w:val="28"/>
          <w:szCs w:val="28"/>
        </w:rPr>
      </w:pPr>
      <w:r w:rsidRPr="0032528F">
        <w:rPr>
          <w:rFonts w:ascii="Arial" w:hAnsi="Arial" w:cs="Arial"/>
          <w:bCs/>
          <w:sz w:val="28"/>
          <w:szCs w:val="28"/>
        </w:rPr>
        <w:t>Lo anterior es acorde a la autonomía de la voluntad que debe respetarse a fin de garantizar el goce de tales derechos, lo cual incluye la decisión de ejercerlo</w:t>
      </w:r>
      <w:r w:rsidR="00434220">
        <w:rPr>
          <w:rFonts w:ascii="Arial" w:hAnsi="Arial" w:cs="Arial"/>
          <w:bCs/>
          <w:sz w:val="28"/>
          <w:szCs w:val="28"/>
        </w:rPr>
        <w:t>s</w:t>
      </w:r>
      <w:r w:rsidRPr="0032528F">
        <w:rPr>
          <w:rFonts w:ascii="Arial" w:hAnsi="Arial" w:cs="Arial"/>
          <w:bCs/>
          <w:sz w:val="28"/>
          <w:szCs w:val="28"/>
        </w:rPr>
        <w:t xml:space="preserve"> o no.</w:t>
      </w:r>
    </w:p>
    <w:p w:rsidR="007F5445" w:rsidRDefault="007F5445" w:rsidP="00DC5174">
      <w:pPr>
        <w:spacing w:line="360" w:lineRule="auto"/>
        <w:jc w:val="both"/>
        <w:rPr>
          <w:rFonts w:ascii="Arial" w:hAnsi="Arial" w:cs="Arial"/>
          <w:bCs/>
          <w:sz w:val="28"/>
          <w:szCs w:val="28"/>
        </w:rPr>
      </w:pPr>
    </w:p>
    <w:p w:rsidR="007F5445" w:rsidRDefault="64A9D8DD" w:rsidP="64A9D8DD">
      <w:pPr>
        <w:spacing w:line="360" w:lineRule="auto"/>
        <w:jc w:val="both"/>
        <w:rPr>
          <w:rFonts w:ascii="Arial" w:hAnsi="Arial" w:cs="Arial"/>
          <w:sz w:val="28"/>
          <w:szCs w:val="28"/>
        </w:rPr>
      </w:pPr>
      <w:r w:rsidRPr="64A9D8DD">
        <w:rPr>
          <w:rFonts w:ascii="Arial" w:hAnsi="Arial" w:cs="Arial"/>
          <w:sz w:val="28"/>
          <w:szCs w:val="28"/>
        </w:rPr>
        <w:t xml:space="preserve">Además, el precepto que nos ocupa protege la independencia del órgano de representación vecinal respecto de la Alcaldía, es decir, busca que las personas que fueron elegidas en calidad de ciudadanos ─y no de servidores o servidoras públicas─, no tengan ningún vínculo con la Alcaldía, más que el que implica ser representante de determinada colonia al plantear alguna necesidad o problemática de la colonia que representa. </w:t>
      </w:r>
    </w:p>
    <w:p w:rsidR="007C24BB" w:rsidRDefault="007C24BB" w:rsidP="64A9D8DD">
      <w:pPr>
        <w:spacing w:line="360" w:lineRule="auto"/>
        <w:jc w:val="both"/>
        <w:rPr>
          <w:rFonts w:ascii="Arial" w:hAnsi="Arial" w:cs="Arial"/>
          <w:sz w:val="28"/>
          <w:szCs w:val="28"/>
        </w:rPr>
      </w:pPr>
    </w:p>
    <w:p w:rsidR="00C927DB" w:rsidRDefault="64A9D8DD" w:rsidP="64A9D8DD">
      <w:pPr>
        <w:spacing w:line="360" w:lineRule="auto"/>
        <w:jc w:val="both"/>
        <w:rPr>
          <w:rFonts w:ascii="Arial" w:hAnsi="Arial" w:cs="Arial"/>
          <w:sz w:val="28"/>
          <w:szCs w:val="28"/>
        </w:rPr>
      </w:pPr>
      <w:r w:rsidRPr="64A9D8DD">
        <w:rPr>
          <w:rFonts w:ascii="Arial" w:hAnsi="Arial" w:cs="Arial"/>
          <w:sz w:val="28"/>
          <w:szCs w:val="28"/>
        </w:rPr>
        <w:t xml:space="preserve">Ahora bien, por lo que hace a la </w:t>
      </w:r>
      <w:r w:rsidRPr="64A9D8DD">
        <w:rPr>
          <w:rFonts w:ascii="Arial" w:hAnsi="Arial" w:cs="Arial"/>
          <w:b/>
          <w:bCs/>
          <w:sz w:val="28"/>
          <w:szCs w:val="28"/>
        </w:rPr>
        <w:t>intencionalidad</w:t>
      </w:r>
      <w:r w:rsidRPr="64A9D8DD">
        <w:rPr>
          <w:rFonts w:ascii="Arial" w:hAnsi="Arial" w:cs="Arial"/>
          <w:sz w:val="28"/>
          <w:szCs w:val="28"/>
        </w:rPr>
        <w:t xml:space="preserve"> de las infractoras, se considera que la conducta es </w:t>
      </w:r>
      <w:r w:rsidRPr="64A9D8DD">
        <w:rPr>
          <w:rFonts w:ascii="Arial" w:hAnsi="Arial" w:cs="Arial"/>
          <w:b/>
          <w:bCs/>
          <w:sz w:val="28"/>
          <w:szCs w:val="28"/>
        </w:rPr>
        <w:t>culposa</w:t>
      </w:r>
      <w:r w:rsidRPr="64A9D8DD">
        <w:rPr>
          <w:rFonts w:ascii="Arial" w:hAnsi="Arial" w:cs="Arial"/>
          <w:sz w:val="28"/>
          <w:szCs w:val="28"/>
        </w:rPr>
        <w:t xml:space="preserve"> porque si bien, como ya se estableció, su responsabilidad es directa al haber ingresado a laborar a la administración pública delegacional voluntariamente, de autos no se advierte que su propósito haya sido vulnerar el bien jurídico protegido por la norma.</w:t>
      </w:r>
    </w:p>
    <w:p w:rsidR="00C927DB" w:rsidRDefault="00C927DB" w:rsidP="00DC5174">
      <w:pPr>
        <w:spacing w:line="360" w:lineRule="auto"/>
        <w:jc w:val="both"/>
        <w:rPr>
          <w:rFonts w:ascii="Arial" w:hAnsi="Arial" w:cs="Arial"/>
          <w:bCs/>
          <w:sz w:val="28"/>
          <w:szCs w:val="28"/>
        </w:rPr>
      </w:pPr>
    </w:p>
    <w:p w:rsidR="001B7E17" w:rsidRDefault="00B15315" w:rsidP="00DC5174">
      <w:pPr>
        <w:spacing w:line="360" w:lineRule="auto"/>
        <w:jc w:val="both"/>
        <w:rPr>
          <w:rFonts w:ascii="Arial" w:hAnsi="Arial" w:cs="Arial"/>
          <w:bCs/>
          <w:sz w:val="28"/>
          <w:szCs w:val="28"/>
        </w:rPr>
      </w:pPr>
      <w:r>
        <w:rPr>
          <w:rFonts w:ascii="Arial" w:hAnsi="Arial" w:cs="Arial"/>
          <w:bCs/>
          <w:sz w:val="28"/>
          <w:szCs w:val="28"/>
        </w:rPr>
        <w:t xml:space="preserve">Se estima así, porque de su </w:t>
      </w:r>
      <w:r w:rsidR="00C927DB">
        <w:rPr>
          <w:rFonts w:ascii="Arial" w:hAnsi="Arial" w:cs="Arial"/>
          <w:bCs/>
          <w:sz w:val="28"/>
          <w:szCs w:val="28"/>
        </w:rPr>
        <w:t>respuesta al emplazamiento se desprende que</w:t>
      </w:r>
      <w:r w:rsidR="00434220">
        <w:rPr>
          <w:rFonts w:ascii="Arial" w:hAnsi="Arial" w:cs="Arial"/>
          <w:bCs/>
          <w:sz w:val="28"/>
          <w:szCs w:val="28"/>
        </w:rPr>
        <w:t>,</w:t>
      </w:r>
      <w:r w:rsidR="00C927DB">
        <w:rPr>
          <w:rFonts w:ascii="Arial" w:hAnsi="Arial" w:cs="Arial"/>
          <w:bCs/>
          <w:sz w:val="28"/>
          <w:szCs w:val="28"/>
        </w:rPr>
        <w:t xml:space="preserve"> </w:t>
      </w:r>
      <w:r w:rsidR="00DD5CBC">
        <w:rPr>
          <w:rFonts w:ascii="Arial" w:hAnsi="Arial" w:cs="Arial"/>
          <w:bCs/>
          <w:sz w:val="28"/>
          <w:szCs w:val="28"/>
        </w:rPr>
        <w:t>en su concepto</w:t>
      </w:r>
      <w:r w:rsidR="00943943">
        <w:rPr>
          <w:rFonts w:ascii="Arial" w:hAnsi="Arial" w:cs="Arial"/>
          <w:bCs/>
          <w:sz w:val="28"/>
          <w:szCs w:val="28"/>
        </w:rPr>
        <w:t xml:space="preserve">, </w:t>
      </w:r>
      <w:r w:rsidR="00DD5CBC">
        <w:rPr>
          <w:rFonts w:ascii="Arial" w:hAnsi="Arial" w:cs="Arial"/>
          <w:bCs/>
          <w:sz w:val="28"/>
          <w:szCs w:val="28"/>
        </w:rPr>
        <w:t xml:space="preserve">les estaba permitido </w:t>
      </w:r>
      <w:r w:rsidR="00943943">
        <w:rPr>
          <w:rFonts w:ascii="Arial" w:hAnsi="Arial" w:cs="Arial"/>
          <w:bCs/>
          <w:sz w:val="28"/>
          <w:szCs w:val="28"/>
        </w:rPr>
        <w:t>ingresar a laborar a la entonces Delegación Gustavo A. Madero ─siempre y cuando el cargo fuera menor a enlace─, toda vez que el artículo 95 fracción VI permit</w:t>
      </w:r>
      <w:r w:rsidR="00532613">
        <w:rPr>
          <w:rFonts w:ascii="Arial" w:hAnsi="Arial" w:cs="Arial"/>
          <w:bCs/>
          <w:sz w:val="28"/>
          <w:szCs w:val="28"/>
        </w:rPr>
        <w:t xml:space="preserve">ía </w:t>
      </w:r>
      <w:r w:rsidR="00943943">
        <w:rPr>
          <w:rFonts w:ascii="Arial" w:hAnsi="Arial" w:cs="Arial"/>
          <w:bCs/>
          <w:sz w:val="28"/>
          <w:szCs w:val="28"/>
        </w:rPr>
        <w:t>contender al cargo siendo persona servidora pública.</w:t>
      </w:r>
      <w:r w:rsidR="00C927DB">
        <w:rPr>
          <w:rFonts w:ascii="Arial" w:hAnsi="Arial" w:cs="Arial"/>
          <w:bCs/>
          <w:sz w:val="28"/>
          <w:szCs w:val="28"/>
        </w:rPr>
        <w:t xml:space="preserve"> </w:t>
      </w:r>
    </w:p>
    <w:p w:rsidR="001B7E17" w:rsidRDefault="001B7E17" w:rsidP="00DC5174">
      <w:pPr>
        <w:spacing w:line="360" w:lineRule="auto"/>
        <w:jc w:val="both"/>
        <w:rPr>
          <w:rFonts w:ascii="Arial" w:hAnsi="Arial" w:cs="Arial"/>
          <w:bCs/>
          <w:sz w:val="28"/>
          <w:szCs w:val="28"/>
        </w:rPr>
      </w:pPr>
    </w:p>
    <w:p w:rsidR="00226CEB" w:rsidRDefault="00B15315" w:rsidP="00DC5174">
      <w:pPr>
        <w:spacing w:line="360" w:lineRule="auto"/>
        <w:jc w:val="both"/>
        <w:rPr>
          <w:rFonts w:ascii="Arial" w:hAnsi="Arial" w:cs="Arial"/>
          <w:bCs/>
          <w:sz w:val="28"/>
          <w:szCs w:val="28"/>
        </w:rPr>
      </w:pPr>
      <w:r>
        <w:rPr>
          <w:rFonts w:ascii="Arial" w:hAnsi="Arial" w:cs="Arial"/>
          <w:bCs/>
          <w:sz w:val="28"/>
          <w:szCs w:val="28"/>
        </w:rPr>
        <w:lastRenderedPageBreak/>
        <w:t xml:space="preserve">No obstante, </w:t>
      </w:r>
      <w:r w:rsidR="001B7E17">
        <w:rPr>
          <w:rFonts w:ascii="Arial" w:hAnsi="Arial" w:cs="Arial"/>
          <w:bCs/>
          <w:sz w:val="28"/>
          <w:szCs w:val="28"/>
        </w:rPr>
        <w:t>sí puede imputárseles su notoria negligencia y descuido en el desempeño de su cargo</w:t>
      </w:r>
      <w:r w:rsidR="00EE4620">
        <w:rPr>
          <w:rFonts w:ascii="Arial" w:hAnsi="Arial" w:cs="Arial"/>
          <w:bCs/>
          <w:sz w:val="28"/>
          <w:szCs w:val="28"/>
        </w:rPr>
        <w:t xml:space="preserve">, </w:t>
      </w:r>
      <w:proofErr w:type="gramStart"/>
      <w:r w:rsidR="00EE4620">
        <w:rPr>
          <w:rFonts w:ascii="Arial" w:hAnsi="Arial" w:cs="Arial"/>
          <w:bCs/>
          <w:sz w:val="28"/>
          <w:szCs w:val="28"/>
        </w:rPr>
        <w:t>pues</w:t>
      </w:r>
      <w:proofErr w:type="gramEnd"/>
      <w:r w:rsidR="00EE4620">
        <w:rPr>
          <w:rFonts w:ascii="Arial" w:hAnsi="Arial" w:cs="Arial"/>
          <w:bCs/>
          <w:sz w:val="28"/>
          <w:szCs w:val="28"/>
        </w:rPr>
        <w:t xml:space="preserve"> aunque las infractoras no deseaban la realización del perjuicio, causaron un daño incumpliendo con una obligación de cuidado a su cargo.</w:t>
      </w:r>
    </w:p>
    <w:p w:rsidR="00EE4620" w:rsidRDefault="00EE4620" w:rsidP="00DC5174">
      <w:pPr>
        <w:spacing w:line="360" w:lineRule="auto"/>
        <w:jc w:val="both"/>
        <w:rPr>
          <w:rFonts w:ascii="Arial" w:hAnsi="Arial" w:cs="Arial"/>
          <w:bCs/>
          <w:sz w:val="28"/>
          <w:szCs w:val="28"/>
        </w:rPr>
      </w:pPr>
    </w:p>
    <w:p w:rsidR="00EE4620" w:rsidRPr="00EE4620" w:rsidRDefault="00EE4620" w:rsidP="00DC5174">
      <w:pPr>
        <w:spacing w:line="360" w:lineRule="auto"/>
        <w:jc w:val="both"/>
        <w:rPr>
          <w:rFonts w:ascii="Arial" w:hAnsi="Arial" w:cs="Arial"/>
          <w:bCs/>
          <w:sz w:val="28"/>
          <w:szCs w:val="28"/>
        </w:rPr>
      </w:pPr>
      <w:r>
        <w:rPr>
          <w:rFonts w:ascii="Arial" w:hAnsi="Arial" w:cs="Arial"/>
          <w:bCs/>
          <w:sz w:val="28"/>
          <w:szCs w:val="28"/>
        </w:rPr>
        <w:t>Así lo sostuvo la Primera Sala de la Suprema Corte de Justicia de la Nación en su Tesis Aislada 1ª. CCLIII/2014 (10ª) de rubro: “</w:t>
      </w:r>
      <w:r>
        <w:rPr>
          <w:rFonts w:ascii="Arial" w:hAnsi="Arial" w:cs="Arial"/>
          <w:b/>
          <w:bCs/>
          <w:sz w:val="28"/>
          <w:szCs w:val="28"/>
        </w:rPr>
        <w:t>NEGLIGENCIA. CONCEPTO Y CASOS EN QUE SE ACTUALIZA</w:t>
      </w:r>
      <w:r>
        <w:rPr>
          <w:rFonts w:ascii="Arial" w:hAnsi="Arial" w:cs="Arial"/>
          <w:bCs/>
          <w:sz w:val="28"/>
          <w:szCs w:val="28"/>
        </w:rPr>
        <w:t>”.</w:t>
      </w:r>
      <w:r>
        <w:rPr>
          <w:rStyle w:val="Refdenotaalpie"/>
          <w:rFonts w:ascii="Arial" w:hAnsi="Arial" w:cs="Arial"/>
          <w:bCs/>
          <w:sz w:val="28"/>
          <w:szCs w:val="28"/>
        </w:rPr>
        <w:footnoteReference w:id="38"/>
      </w:r>
    </w:p>
    <w:p w:rsidR="00226CEB" w:rsidRDefault="00226CEB" w:rsidP="00DC5174">
      <w:pPr>
        <w:spacing w:line="360" w:lineRule="auto"/>
        <w:jc w:val="both"/>
        <w:rPr>
          <w:rFonts w:ascii="Arial" w:hAnsi="Arial" w:cs="Arial"/>
          <w:bCs/>
          <w:sz w:val="28"/>
          <w:szCs w:val="28"/>
        </w:rPr>
      </w:pPr>
    </w:p>
    <w:p w:rsidR="00226CEB" w:rsidRDefault="00226CEB" w:rsidP="00DC5174">
      <w:pPr>
        <w:spacing w:line="360" w:lineRule="auto"/>
        <w:jc w:val="both"/>
        <w:rPr>
          <w:rFonts w:ascii="Arial" w:hAnsi="Arial" w:cs="Arial"/>
          <w:bCs/>
          <w:sz w:val="28"/>
          <w:szCs w:val="28"/>
        </w:rPr>
      </w:pPr>
      <w:r>
        <w:rPr>
          <w:rFonts w:ascii="Arial" w:hAnsi="Arial" w:cs="Arial"/>
          <w:bCs/>
          <w:sz w:val="28"/>
          <w:szCs w:val="28"/>
        </w:rPr>
        <w:t xml:space="preserve">Por lo que hace a la </w:t>
      </w:r>
      <w:r>
        <w:rPr>
          <w:rFonts w:ascii="Arial" w:hAnsi="Arial" w:cs="Arial"/>
          <w:b/>
          <w:bCs/>
          <w:sz w:val="28"/>
          <w:szCs w:val="28"/>
        </w:rPr>
        <w:t xml:space="preserve">reincidencia </w:t>
      </w:r>
      <w:r>
        <w:rPr>
          <w:rFonts w:ascii="Arial" w:hAnsi="Arial" w:cs="Arial"/>
          <w:bCs/>
          <w:sz w:val="28"/>
          <w:szCs w:val="28"/>
        </w:rPr>
        <w:t xml:space="preserve">en la comisión de infracciones de las infractoras, no se tiene conocimiento de que </w:t>
      </w:r>
      <w:r w:rsidR="00434220">
        <w:rPr>
          <w:rFonts w:ascii="Arial" w:hAnsi="Arial" w:cs="Arial"/>
          <w:bCs/>
          <w:sz w:val="28"/>
          <w:szCs w:val="28"/>
        </w:rPr>
        <w:t xml:space="preserve">estas </w:t>
      </w:r>
      <w:r>
        <w:rPr>
          <w:rFonts w:ascii="Arial" w:hAnsi="Arial" w:cs="Arial"/>
          <w:bCs/>
          <w:sz w:val="28"/>
          <w:szCs w:val="28"/>
        </w:rPr>
        <w:t xml:space="preserve">hayan sido sancionadas </w:t>
      </w:r>
      <w:r w:rsidR="00C713C3">
        <w:rPr>
          <w:rFonts w:ascii="Arial" w:hAnsi="Arial" w:cs="Arial"/>
          <w:bCs/>
          <w:sz w:val="28"/>
          <w:szCs w:val="28"/>
        </w:rPr>
        <w:t>anteriormente</w:t>
      </w:r>
      <w:r w:rsidR="00434220">
        <w:rPr>
          <w:rFonts w:ascii="Arial" w:hAnsi="Arial" w:cs="Arial"/>
          <w:bCs/>
          <w:sz w:val="28"/>
          <w:szCs w:val="28"/>
        </w:rPr>
        <w:t xml:space="preserve"> por la misma infracción</w:t>
      </w:r>
      <w:r>
        <w:rPr>
          <w:rFonts w:ascii="Arial" w:hAnsi="Arial" w:cs="Arial"/>
          <w:bCs/>
          <w:sz w:val="28"/>
          <w:szCs w:val="28"/>
        </w:rPr>
        <w:t>.</w:t>
      </w:r>
    </w:p>
    <w:p w:rsidR="007C24BB" w:rsidRDefault="007C24BB" w:rsidP="00DC5174">
      <w:pPr>
        <w:spacing w:line="360" w:lineRule="auto"/>
        <w:jc w:val="both"/>
        <w:rPr>
          <w:rFonts w:ascii="Arial" w:hAnsi="Arial" w:cs="Arial"/>
          <w:bCs/>
          <w:sz w:val="28"/>
          <w:szCs w:val="28"/>
        </w:rPr>
      </w:pPr>
    </w:p>
    <w:p w:rsidR="00400E13" w:rsidRPr="00414240" w:rsidRDefault="00EB1690" w:rsidP="00DC5174">
      <w:pPr>
        <w:spacing w:line="360" w:lineRule="auto"/>
        <w:jc w:val="both"/>
        <w:rPr>
          <w:rFonts w:ascii="Arial" w:hAnsi="Arial" w:cs="Arial"/>
          <w:bCs/>
          <w:sz w:val="28"/>
          <w:szCs w:val="28"/>
        </w:rPr>
      </w:pPr>
      <w:r>
        <w:rPr>
          <w:rFonts w:ascii="Arial" w:hAnsi="Arial" w:cs="Arial"/>
          <w:bCs/>
          <w:sz w:val="28"/>
          <w:szCs w:val="28"/>
        </w:rPr>
        <w:t xml:space="preserve">De acuerdo a </w:t>
      </w:r>
      <w:r w:rsidR="00400E13">
        <w:rPr>
          <w:rFonts w:ascii="Arial" w:hAnsi="Arial" w:cs="Arial"/>
          <w:bCs/>
          <w:sz w:val="28"/>
          <w:szCs w:val="28"/>
        </w:rPr>
        <w:t xml:space="preserve">las consideraciones </w:t>
      </w:r>
      <w:r w:rsidR="00D45C9F">
        <w:rPr>
          <w:rFonts w:ascii="Arial" w:hAnsi="Arial" w:cs="Arial"/>
          <w:bCs/>
          <w:sz w:val="28"/>
          <w:szCs w:val="28"/>
        </w:rPr>
        <w:t>previas</w:t>
      </w:r>
      <w:r w:rsidR="00414240">
        <w:rPr>
          <w:rFonts w:ascii="Arial" w:hAnsi="Arial" w:cs="Arial"/>
          <w:bCs/>
          <w:sz w:val="28"/>
          <w:szCs w:val="28"/>
        </w:rPr>
        <w:t xml:space="preserve">, </w:t>
      </w:r>
      <w:r w:rsidR="00DA0777">
        <w:rPr>
          <w:rFonts w:ascii="Arial" w:hAnsi="Arial" w:cs="Arial"/>
          <w:bCs/>
          <w:sz w:val="28"/>
          <w:szCs w:val="28"/>
        </w:rPr>
        <w:t xml:space="preserve">lo </w:t>
      </w:r>
      <w:r w:rsidR="00414240">
        <w:rPr>
          <w:rFonts w:ascii="Arial" w:hAnsi="Arial" w:cs="Arial"/>
          <w:bCs/>
          <w:sz w:val="28"/>
          <w:szCs w:val="28"/>
        </w:rPr>
        <w:t>procede</w:t>
      </w:r>
      <w:r w:rsidR="00DA0777">
        <w:rPr>
          <w:rFonts w:ascii="Arial" w:hAnsi="Arial" w:cs="Arial"/>
          <w:bCs/>
          <w:sz w:val="28"/>
          <w:szCs w:val="28"/>
        </w:rPr>
        <w:t xml:space="preserve">nte es </w:t>
      </w:r>
      <w:r w:rsidR="00414240">
        <w:rPr>
          <w:rFonts w:ascii="Arial" w:hAnsi="Arial" w:cs="Arial"/>
          <w:bCs/>
          <w:sz w:val="28"/>
          <w:szCs w:val="28"/>
        </w:rPr>
        <w:t xml:space="preserve">imponer a las personas infractoras la sanción consistente en </w:t>
      </w:r>
      <w:r w:rsidR="00414240">
        <w:rPr>
          <w:rFonts w:ascii="Arial" w:hAnsi="Arial" w:cs="Arial"/>
          <w:b/>
          <w:bCs/>
          <w:sz w:val="28"/>
          <w:szCs w:val="28"/>
        </w:rPr>
        <w:t>la</w:t>
      </w:r>
      <w:r w:rsidR="00550AEA">
        <w:rPr>
          <w:rFonts w:ascii="Arial" w:hAnsi="Arial" w:cs="Arial"/>
          <w:b/>
          <w:bCs/>
          <w:sz w:val="28"/>
          <w:szCs w:val="28"/>
        </w:rPr>
        <w:t xml:space="preserve"> </w:t>
      </w:r>
      <w:r w:rsidR="00414240">
        <w:rPr>
          <w:rFonts w:ascii="Arial" w:hAnsi="Arial" w:cs="Arial"/>
          <w:b/>
          <w:bCs/>
          <w:sz w:val="28"/>
          <w:szCs w:val="28"/>
        </w:rPr>
        <w:t xml:space="preserve">remoción del cargo </w:t>
      </w:r>
      <w:r w:rsidR="00414240">
        <w:rPr>
          <w:rFonts w:ascii="Arial" w:hAnsi="Arial" w:cs="Arial"/>
          <w:bCs/>
          <w:sz w:val="28"/>
          <w:szCs w:val="28"/>
        </w:rPr>
        <w:t xml:space="preserve">establecida en </w:t>
      </w:r>
      <w:r w:rsidR="00D70029">
        <w:rPr>
          <w:rFonts w:ascii="Arial" w:hAnsi="Arial" w:cs="Arial"/>
          <w:bCs/>
          <w:sz w:val="28"/>
          <w:szCs w:val="28"/>
        </w:rPr>
        <w:t>los</w:t>
      </w:r>
      <w:r w:rsidR="00414240">
        <w:rPr>
          <w:rFonts w:ascii="Arial" w:hAnsi="Arial" w:cs="Arial"/>
          <w:bCs/>
          <w:sz w:val="28"/>
          <w:szCs w:val="28"/>
        </w:rPr>
        <w:t xml:space="preserve"> </w:t>
      </w:r>
      <w:r w:rsidR="00414240" w:rsidRPr="00A4064A">
        <w:rPr>
          <w:rFonts w:ascii="Arial" w:hAnsi="Arial" w:cs="Arial"/>
          <w:bCs/>
          <w:sz w:val="28"/>
          <w:szCs w:val="28"/>
        </w:rPr>
        <w:t>artículo</w:t>
      </w:r>
      <w:r w:rsidR="00D70029">
        <w:rPr>
          <w:rFonts w:ascii="Arial" w:hAnsi="Arial" w:cs="Arial"/>
          <w:bCs/>
          <w:sz w:val="28"/>
          <w:szCs w:val="28"/>
        </w:rPr>
        <w:t>s</w:t>
      </w:r>
      <w:r w:rsidR="00414240" w:rsidRPr="00A4064A">
        <w:rPr>
          <w:rFonts w:ascii="Arial" w:hAnsi="Arial" w:cs="Arial"/>
          <w:bCs/>
          <w:sz w:val="28"/>
          <w:szCs w:val="28"/>
        </w:rPr>
        <w:t xml:space="preserve"> </w:t>
      </w:r>
      <w:r w:rsidR="00681B79" w:rsidRPr="00A4064A">
        <w:rPr>
          <w:rFonts w:ascii="Arial" w:hAnsi="Arial" w:cs="Arial"/>
          <w:bCs/>
          <w:sz w:val="28"/>
          <w:szCs w:val="28"/>
        </w:rPr>
        <w:t>93</w:t>
      </w:r>
      <w:r w:rsidR="00414240" w:rsidRPr="00A4064A">
        <w:rPr>
          <w:rFonts w:ascii="Arial" w:hAnsi="Arial" w:cs="Arial"/>
          <w:bCs/>
          <w:sz w:val="28"/>
          <w:szCs w:val="28"/>
        </w:rPr>
        <w:t xml:space="preserve"> de</w:t>
      </w:r>
      <w:r w:rsidR="00414240">
        <w:rPr>
          <w:rFonts w:ascii="Arial" w:hAnsi="Arial" w:cs="Arial"/>
          <w:bCs/>
          <w:sz w:val="28"/>
          <w:szCs w:val="28"/>
        </w:rPr>
        <w:t xml:space="preserve"> la Ley de Participa</w:t>
      </w:r>
      <w:r w:rsidR="00A4064A">
        <w:rPr>
          <w:rFonts w:ascii="Arial" w:hAnsi="Arial" w:cs="Arial"/>
          <w:bCs/>
          <w:sz w:val="28"/>
          <w:szCs w:val="28"/>
        </w:rPr>
        <w:t>ción</w:t>
      </w:r>
      <w:r w:rsidR="00D70029">
        <w:rPr>
          <w:rFonts w:ascii="Arial" w:hAnsi="Arial" w:cs="Arial"/>
          <w:bCs/>
          <w:sz w:val="28"/>
          <w:szCs w:val="28"/>
        </w:rPr>
        <w:t xml:space="preserve"> y </w:t>
      </w:r>
      <w:r w:rsidR="00D70029">
        <w:rPr>
          <w:rFonts w:ascii="Arial" w:hAnsi="Arial" w:cs="Arial"/>
          <w:sz w:val="28"/>
          <w:szCs w:val="28"/>
          <w:lang w:val="es-MX" w:eastAsia="es-MX"/>
        </w:rPr>
        <w:t>96 de los Lineamientos</w:t>
      </w:r>
      <w:r w:rsidR="00414240">
        <w:rPr>
          <w:rFonts w:ascii="Arial" w:hAnsi="Arial" w:cs="Arial"/>
          <w:bCs/>
          <w:sz w:val="28"/>
          <w:szCs w:val="28"/>
        </w:rPr>
        <w:t>.</w:t>
      </w:r>
    </w:p>
    <w:p w:rsidR="007C24BB" w:rsidRDefault="007C24BB" w:rsidP="00DC5174">
      <w:pPr>
        <w:spacing w:line="360" w:lineRule="auto"/>
        <w:jc w:val="both"/>
        <w:rPr>
          <w:rFonts w:ascii="Arial" w:hAnsi="Arial" w:cs="Arial"/>
          <w:bCs/>
          <w:sz w:val="28"/>
          <w:szCs w:val="28"/>
        </w:rPr>
      </w:pPr>
    </w:p>
    <w:p w:rsidR="00276B8E" w:rsidRPr="00D21570" w:rsidRDefault="00052B37" w:rsidP="0016120E">
      <w:pPr>
        <w:spacing w:line="360" w:lineRule="auto"/>
        <w:jc w:val="both"/>
        <w:rPr>
          <w:rFonts w:ascii="Arial" w:hAnsi="Arial" w:cs="Arial"/>
          <w:bCs/>
          <w:sz w:val="28"/>
          <w:szCs w:val="28"/>
        </w:rPr>
      </w:pPr>
      <w:r>
        <w:rPr>
          <w:rFonts w:ascii="Arial" w:hAnsi="Arial" w:cs="Arial"/>
          <w:bCs/>
          <w:sz w:val="28"/>
          <w:szCs w:val="28"/>
        </w:rPr>
        <w:t>S</w:t>
      </w:r>
      <w:r w:rsidR="00DA0777">
        <w:rPr>
          <w:rFonts w:ascii="Arial" w:hAnsi="Arial" w:cs="Arial"/>
          <w:bCs/>
          <w:sz w:val="28"/>
          <w:szCs w:val="28"/>
        </w:rPr>
        <w:t xml:space="preserve">anción que se estima </w:t>
      </w:r>
      <w:r>
        <w:rPr>
          <w:rFonts w:ascii="Arial" w:hAnsi="Arial" w:cs="Arial"/>
          <w:bCs/>
          <w:sz w:val="28"/>
          <w:szCs w:val="28"/>
        </w:rPr>
        <w:t xml:space="preserve">es </w:t>
      </w:r>
      <w:r w:rsidR="004D0D58">
        <w:rPr>
          <w:rFonts w:ascii="Arial" w:hAnsi="Arial" w:cs="Arial"/>
          <w:bCs/>
          <w:sz w:val="28"/>
          <w:szCs w:val="28"/>
        </w:rPr>
        <w:t>proporcional</w:t>
      </w:r>
      <w:r w:rsidR="00D45C9F">
        <w:rPr>
          <w:rFonts w:ascii="Arial" w:hAnsi="Arial" w:cs="Arial"/>
          <w:bCs/>
          <w:sz w:val="28"/>
          <w:szCs w:val="28"/>
        </w:rPr>
        <w:t>,</w:t>
      </w:r>
      <w:r w:rsidR="004D0D58">
        <w:rPr>
          <w:rFonts w:ascii="Arial" w:hAnsi="Arial" w:cs="Arial"/>
          <w:bCs/>
          <w:sz w:val="28"/>
          <w:szCs w:val="28"/>
        </w:rPr>
        <w:t xml:space="preserve"> </w:t>
      </w:r>
      <w:r w:rsidR="00C21873">
        <w:rPr>
          <w:rFonts w:ascii="Arial" w:hAnsi="Arial" w:cs="Arial"/>
          <w:bCs/>
          <w:sz w:val="28"/>
          <w:szCs w:val="28"/>
        </w:rPr>
        <w:t xml:space="preserve">como lo mandata la Constitución federal, porque </w:t>
      </w:r>
      <w:r w:rsidR="00D51C0E">
        <w:rPr>
          <w:rFonts w:ascii="Arial" w:hAnsi="Arial" w:cs="Arial"/>
          <w:sz w:val="28"/>
          <w:szCs w:val="28"/>
        </w:rPr>
        <w:t>se permite que la autoridad la imponga a quien incurre en un incumplimiento mayor o grave, como l</w:t>
      </w:r>
      <w:r w:rsidR="000F7EA7">
        <w:rPr>
          <w:rFonts w:ascii="Arial" w:hAnsi="Arial" w:cs="Arial"/>
          <w:sz w:val="28"/>
          <w:szCs w:val="28"/>
        </w:rPr>
        <w:t>os</w:t>
      </w:r>
      <w:r w:rsidR="00D51C0E">
        <w:rPr>
          <w:rFonts w:ascii="Arial" w:hAnsi="Arial" w:cs="Arial"/>
          <w:sz w:val="28"/>
          <w:szCs w:val="28"/>
        </w:rPr>
        <w:t xml:space="preserve"> descrito</w:t>
      </w:r>
      <w:r w:rsidR="000F7EA7">
        <w:rPr>
          <w:rFonts w:ascii="Arial" w:hAnsi="Arial" w:cs="Arial"/>
          <w:sz w:val="28"/>
          <w:szCs w:val="28"/>
        </w:rPr>
        <w:t>s</w:t>
      </w:r>
      <w:r w:rsidR="00D51C0E">
        <w:rPr>
          <w:rFonts w:ascii="Arial" w:hAnsi="Arial" w:cs="Arial"/>
          <w:sz w:val="28"/>
          <w:szCs w:val="28"/>
        </w:rPr>
        <w:t xml:space="preserve"> en la norma que prevé ese reproche, a las conductas que se deben considerar de esa magnitud</w:t>
      </w:r>
      <w:r w:rsidR="00EB1690">
        <w:rPr>
          <w:rFonts w:ascii="Arial" w:hAnsi="Arial" w:cs="Arial"/>
          <w:sz w:val="28"/>
          <w:szCs w:val="28"/>
        </w:rPr>
        <w:t xml:space="preserve">, porque atacan </w:t>
      </w:r>
      <w:r w:rsidR="0016120E">
        <w:rPr>
          <w:rFonts w:ascii="Arial" w:hAnsi="Arial" w:cs="Arial"/>
          <w:bCs/>
          <w:sz w:val="28"/>
          <w:szCs w:val="28"/>
          <w:lang w:val="es-MX"/>
        </w:rPr>
        <w:t>bienes jurídicos de la mayor envergadura</w:t>
      </w:r>
      <w:r w:rsidR="0005562F">
        <w:rPr>
          <w:rFonts w:ascii="Arial" w:hAnsi="Arial" w:cs="Arial"/>
          <w:bCs/>
          <w:sz w:val="28"/>
          <w:szCs w:val="28"/>
          <w:lang w:val="es-MX"/>
        </w:rPr>
        <w:t xml:space="preserve"> que tienen relación directa con la naturaleza del cargo</w:t>
      </w:r>
      <w:r w:rsidR="0016120E">
        <w:rPr>
          <w:rFonts w:ascii="Arial" w:hAnsi="Arial" w:cs="Arial"/>
          <w:bCs/>
          <w:sz w:val="28"/>
          <w:szCs w:val="28"/>
          <w:lang w:val="es-MX"/>
        </w:rPr>
        <w:t xml:space="preserve">, como lo </w:t>
      </w:r>
      <w:r w:rsidR="000F7EA7">
        <w:rPr>
          <w:rFonts w:ascii="Arial" w:hAnsi="Arial" w:cs="Arial"/>
          <w:bCs/>
          <w:sz w:val="28"/>
          <w:szCs w:val="28"/>
          <w:lang w:val="es-MX"/>
        </w:rPr>
        <w:t xml:space="preserve">son </w:t>
      </w:r>
      <w:r w:rsidR="0016120E">
        <w:rPr>
          <w:rFonts w:ascii="Arial" w:hAnsi="Arial" w:cs="Arial"/>
          <w:bCs/>
          <w:sz w:val="28"/>
          <w:szCs w:val="28"/>
          <w:lang w:val="es-MX"/>
        </w:rPr>
        <w:t xml:space="preserve">la independencia del órgano de representación </w:t>
      </w:r>
      <w:r w:rsidR="0005562F">
        <w:rPr>
          <w:rFonts w:ascii="Arial" w:hAnsi="Arial" w:cs="Arial"/>
          <w:bCs/>
          <w:sz w:val="28"/>
          <w:szCs w:val="28"/>
          <w:lang w:val="es-MX"/>
        </w:rPr>
        <w:t xml:space="preserve">ciudadana </w:t>
      </w:r>
      <w:r w:rsidR="0016120E">
        <w:rPr>
          <w:rFonts w:ascii="Arial" w:hAnsi="Arial" w:cs="Arial"/>
          <w:bCs/>
          <w:sz w:val="28"/>
          <w:szCs w:val="28"/>
          <w:lang w:val="es-MX"/>
        </w:rPr>
        <w:t>de los partidos pol</w:t>
      </w:r>
      <w:r w:rsidR="00EB1690">
        <w:rPr>
          <w:rFonts w:ascii="Arial" w:hAnsi="Arial" w:cs="Arial"/>
          <w:bCs/>
          <w:sz w:val="28"/>
          <w:szCs w:val="28"/>
          <w:lang w:val="es-MX"/>
        </w:rPr>
        <w:t>íticos,</w:t>
      </w:r>
      <w:r w:rsidR="0005562F">
        <w:rPr>
          <w:rFonts w:ascii="Arial" w:hAnsi="Arial" w:cs="Arial"/>
          <w:bCs/>
          <w:sz w:val="28"/>
          <w:szCs w:val="28"/>
          <w:lang w:val="es-MX"/>
        </w:rPr>
        <w:t xml:space="preserve"> </w:t>
      </w:r>
      <w:r w:rsidR="00F03705">
        <w:rPr>
          <w:rFonts w:ascii="Arial" w:hAnsi="Arial" w:cs="Arial"/>
          <w:bCs/>
          <w:sz w:val="28"/>
          <w:szCs w:val="28"/>
          <w:lang w:val="es-MX"/>
        </w:rPr>
        <w:t>su carácter honorífico</w:t>
      </w:r>
      <w:r w:rsidR="00EB1690">
        <w:rPr>
          <w:rFonts w:ascii="Arial" w:hAnsi="Arial" w:cs="Arial"/>
          <w:bCs/>
          <w:sz w:val="28"/>
          <w:szCs w:val="28"/>
          <w:lang w:val="es-MX"/>
        </w:rPr>
        <w:t xml:space="preserve"> y el voto de </w:t>
      </w:r>
      <w:r w:rsidR="001D1A14">
        <w:rPr>
          <w:rFonts w:ascii="Arial" w:hAnsi="Arial" w:cs="Arial"/>
          <w:bCs/>
          <w:sz w:val="28"/>
          <w:szCs w:val="28"/>
          <w:lang w:val="es-MX"/>
        </w:rPr>
        <w:t>las personas vecinas</w:t>
      </w:r>
      <w:r w:rsidR="000F7EA7">
        <w:rPr>
          <w:rFonts w:ascii="Arial" w:hAnsi="Arial" w:cs="Arial"/>
          <w:bCs/>
          <w:sz w:val="28"/>
          <w:szCs w:val="28"/>
          <w:lang w:val="es-MX"/>
        </w:rPr>
        <w:t xml:space="preserve"> de una colonia</w:t>
      </w:r>
      <w:r w:rsidR="0005562F">
        <w:rPr>
          <w:rFonts w:ascii="Arial" w:hAnsi="Arial" w:cs="Arial"/>
          <w:bCs/>
          <w:sz w:val="28"/>
          <w:szCs w:val="28"/>
          <w:lang w:val="es-MX"/>
        </w:rPr>
        <w:t>.</w:t>
      </w:r>
    </w:p>
    <w:p w:rsidR="00170E07" w:rsidRDefault="00276B8E" w:rsidP="00276B8E">
      <w:pPr>
        <w:spacing w:line="360" w:lineRule="auto"/>
        <w:jc w:val="both"/>
        <w:rPr>
          <w:rFonts w:ascii="Arial" w:hAnsi="Arial" w:cs="Arial"/>
          <w:sz w:val="28"/>
          <w:szCs w:val="28"/>
        </w:rPr>
      </w:pPr>
      <w:r>
        <w:rPr>
          <w:rFonts w:ascii="Arial" w:hAnsi="Arial" w:cs="Arial"/>
          <w:sz w:val="28"/>
          <w:szCs w:val="28"/>
        </w:rPr>
        <w:lastRenderedPageBreak/>
        <w:t>No obstante</w:t>
      </w:r>
      <w:r w:rsidR="00D45C9F">
        <w:rPr>
          <w:rFonts w:ascii="Arial" w:hAnsi="Arial" w:cs="Arial"/>
          <w:sz w:val="28"/>
          <w:szCs w:val="28"/>
        </w:rPr>
        <w:t>,</w:t>
      </w:r>
      <w:r>
        <w:rPr>
          <w:rFonts w:ascii="Arial" w:hAnsi="Arial" w:cs="Arial"/>
          <w:sz w:val="28"/>
          <w:szCs w:val="28"/>
        </w:rPr>
        <w:t xml:space="preserve"> la conformación de la norma en cuestión reconoce los principios de proporcionalidad en la imposición de las sanciones, ya que contiene los elementos que la hacen aplicable </w:t>
      </w:r>
      <w:r w:rsidRPr="006F03A9">
        <w:rPr>
          <w:rFonts w:ascii="Arial" w:hAnsi="Arial" w:cs="Arial"/>
          <w:sz w:val="28"/>
          <w:szCs w:val="28"/>
        </w:rPr>
        <w:t>al evidenciarse la responsabilidad del infractor</w:t>
      </w:r>
      <w:r>
        <w:rPr>
          <w:rFonts w:ascii="Arial" w:hAnsi="Arial" w:cs="Arial"/>
          <w:sz w:val="28"/>
          <w:szCs w:val="28"/>
        </w:rPr>
        <w:t xml:space="preserve"> y el diverso principio de seguridad jurídica, pues establece como elementos para su imposición las conductas estimadas ilícitas, discrecionalidad que se ejerce en los procedimientos de remoción por responsabilidad de los integrantes de los Comités Ciudadanos, ponderando en cada caso las circunstancias concurrentes, para evidenciar la necesaria relación entre los hechos imputados y la responsabilidad exigida</w:t>
      </w:r>
      <w:r w:rsidR="00170E07">
        <w:rPr>
          <w:rFonts w:ascii="Arial" w:hAnsi="Arial" w:cs="Arial"/>
          <w:sz w:val="28"/>
          <w:szCs w:val="28"/>
        </w:rPr>
        <w:t>.</w:t>
      </w:r>
    </w:p>
    <w:p w:rsidR="00170E07" w:rsidRDefault="00170E07" w:rsidP="00276B8E">
      <w:pPr>
        <w:spacing w:line="360" w:lineRule="auto"/>
        <w:jc w:val="both"/>
        <w:rPr>
          <w:rFonts w:ascii="Arial" w:hAnsi="Arial" w:cs="Arial"/>
          <w:sz w:val="28"/>
          <w:szCs w:val="28"/>
        </w:rPr>
      </w:pPr>
    </w:p>
    <w:p w:rsidR="00276B8E" w:rsidRDefault="00170E07" w:rsidP="00276B8E">
      <w:pPr>
        <w:spacing w:line="360" w:lineRule="auto"/>
        <w:jc w:val="both"/>
        <w:rPr>
          <w:rFonts w:ascii="Arial" w:hAnsi="Arial" w:cs="Arial"/>
          <w:bCs/>
          <w:sz w:val="28"/>
          <w:szCs w:val="28"/>
          <w:lang w:val="es-MX"/>
        </w:rPr>
      </w:pPr>
      <w:r>
        <w:rPr>
          <w:rFonts w:ascii="Arial" w:hAnsi="Arial" w:cs="Arial"/>
          <w:bCs/>
          <w:sz w:val="28"/>
          <w:szCs w:val="28"/>
        </w:rPr>
        <w:t>D</w:t>
      </w:r>
      <w:r w:rsidR="00276B8E" w:rsidRPr="00DB660A">
        <w:rPr>
          <w:rFonts w:ascii="Arial" w:hAnsi="Arial" w:cs="Arial"/>
          <w:bCs/>
          <w:sz w:val="28"/>
          <w:szCs w:val="28"/>
        </w:rPr>
        <w:t>ado que toda sanción, incluidas las de gravedad especial, como la remoción del cargo, se deben imponer en congruencia con la relevancia de la infracción cometida, previa subsunción de la conducta en el tipo legal para adecuarla al hecho cometido, conforme al criterio valorativo ya establecido en la norma escrita bajo principios integradores del ordenamiento jurídico</w:t>
      </w:r>
      <w:r w:rsidR="00276B8E">
        <w:rPr>
          <w:rFonts w:ascii="Arial" w:hAnsi="Arial" w:cs="Arial"/>
          <w:sz w:val="28"/>
          <w:szCs w:val="28"/>
        </w:rPr>
        <w:t>, en el que ese reproche se concibió derivado de la lesividad de la infracción a los valores jurídicos protegidos.</w:t>
      </w:r>
      <w:r w:rsidR="00276B8E">
        <w:rPr>
          <w:rFonts w:ascii="Arial" w:hAnsi="Arial" w:cs="Arial"/>
          <w:bCs/>
          <w:sz w:val="28"/>
          <w:szCs w:val="28"/>
          <w:lang w:val="es-MX"/>
        </w:rPr>
        <w:t xml:space="preserve">  </w:t>
      </w:r>
    </w:p>
    <w:p w:rsidR="00276B8E" w:rsidRDefault="00276B8E" w:rsidP="00276B8E">
      <w:pPr>
        <w:spacing w:line="360" w:lineRule="auto"/>
        <w:jc w:val="both"/>
        <w:rPr>
          <w:rFonts w:ascii="Arial" w:hAnsi="Arial" w:cs="Arial"/>
          <w:bCs/>
          <w:sz w:val="28"/>
          <w:szCs w:val="28"/>
          <w:lang w:val="es-MX"/>
        </w:rPr>
      </w:pPr>
    </w:p>
    <w:p w:rsidR="00276B8E" w:rsidRDefault="00276B8E" w:rsidP="00276B8E">
      <w:pPr>
        <w:spacing w:line="360" w:lineRule="auto"/>
        <w:jc w:val="both"/>
        <w:rPr>
          <w:rFonts w:ascii="Arial" w:hAnsi="Arial" w:cs="Arial"/>
          <w:sz w:val="28"/>
          <w:szCs w:val="28"/>
        </w:rPr>
      </w:pPr>
      <w:r>
        <w:rPr>
          <w:rFonts w:ascii="Arial" w:hAnsi="Arial" w:cs="Arial"/>
          <w:sz w:val="28"/>
          <w:szCs w:val="28"/>
        </w:rPr>
        <w:t>En la línea apuntada, la Corte Europea de Derechos Humanos ha desarrollado los requisitos que debe cumplir el establecimiento legal de una sanción en aras de proteger la seguridad jurídica. De esa forma ha contemplado que la norma que consagra una sanción debe ser adecuadamente accesible, suficientemente precisa y previsible. Esto, porque las leyes claras, precisas y cognoscibles por sus destinatarios permiten a los seres humanos elegir y trazar su actuar en un Estado Constitucional y Democrático de Derecho.</w:t>
      </w:r>
    </w:p>
    <w:p w:rsidR="0089411D" w:rsidRDefault="0089411D" w:rsidP="00276B8E">
      <w:pPr>
        <w:spacing w:line="360" w:lineRule="auto"/>
        <w:jc w:val="both"/>
        <w:rPr>
          <w:rFonts w:ascii="Arial" w:hAnsi="Arial" w:cs="Arial"/>
          <w:sz w:val="28"/>
          <w:szCs w:val="28"/>
        </w:rPr>
      </w:pPr>
    </w:p>
    <w:p w:rsidR="0089411D" w:rsidRDefault="0089411D" w:rsidP="00276B8E">
      <w:pPr>
        <w:spacing w:line="360" w:lineRule="auto"/>
        <w:jc w:val="both"/>
        <w:rPr>
          <w:rFonts w:ascii="Arial" w:hAnsi="Arial" w:cs="Arial"/>
          <w:sz w:val="28"/>
          <w:szCs w:val="28"/>
        </w:rPr>
      </w:pPr>
      <w:r>
        <w:rPr>
          <w:rFonts w:ascii="Arial" w:hAnsi="Arial" w:cs="Arial"/>
          <w:sz w:val="28"/>
          <w:szCs w:val="28"/>
        </w:rPr>
        <w:lastRenderedPageBreak/>
        <w:t>Por lo anterior, la exigencia de certeza de las normas sancionadoras-administrativas tienen una doble dimensión, a saber: por un lado, se dirige al legislador para que las leyes sean claras y precisas y, por otro, se dirige a reducir la discreción de la autoridad administrativa sancionadora, así como de los jueces para condenar, al obligarles a ceñirse a la ley y prohibiéndoles la aplicación analógica de las leyes sancionatorias.</w:t>
      </w:r>
    </w:p>
    <w:p w:rsidR="00893664" w:rsidRDefault="00893664" w:rsidP="00276B8E">
      <w:pPr>
        <w:spacing w:line="360" w:lineRule="auto"/>
        <w:jc w:val="both"/>
        <w:rPr>
          <w:rFonts w:ascii="Arial" w:hAnsi="Arial" w:cs="Arial"/>
          <w:sz w:val="28"/>
          <w:szCs w:val="28"/>
        </w:rPr>
      </w:pPr>
    </w:p>
    <w:p w:rsidR="00893664" w:rsidRDefault="00893664" w:rsidP="00276B8E">
      <w:pPr>
        <w:spacing w:line="360" w:lineRule="auto"/>
        <w:jc w:val="both"/>
        <w:rPr>
          <w:rFonts w:ascii="Arial" w:hAnsi="Arial" w:cs="Arial"/>
          <w:bCs/>
          <w:sz w:val="28"/>
          <w:szCs w:val="28"/>
          <w:lang w:val="es-MX"/>
        </w:rPr>
      </w:pPr>
      <w:r>
        <w:rPr>
          <w:rFonts w:ascii="Arial" w:hAnsi="Arial" w:cs="Arial"/>
          <w:sz w:val="28"/>
          <w:szCs w:val="28"/>
        </w:rPr>
        <w:t>En esa tesitura, si la ley indica con claridad razonable su alcance y la forma de ejercicio de las facultades atribuidas a la autoridad, ello constituye una base moderada en una sociedad democrática, al referir el alcance y forma de ejercicio no s</w:t>
      </w:r>
      <w:r w:rsidR="00D45C9F">
        <w:rPr>
          <w:rFonts w:ascii="Arial" w:hAnsi="Arial" w:cs="Arial"/>
          <w:sz w:val="28"/>
          <w:szCs w:val="28"/>
        </w:rPr>
        <w:t>o</w:t>
      </w:r>
      <w:r>
        <w:rPr>
          <w:rFonts w:ascii="Arial" w:hAnsi="Arial" w:cs="Arial"/>
          <w:sz w:val="28"/>
          <w:szCs w:val="28"/>
        </w:rPr>
        <w:t>lo de la atribución sancionadora de la autoridad, sino también respecto de la conducta que exige el orden jurídico a los gobernados.</w:t>
      </w:r>
    </w:p>
    <w:p w:rsidR="0032528F" w:rsidRDefault="0032528F" w:rsidP="0016120E">
      <w:pPr>
        <w:spacing w:line="360" w:lineRule="auto"/>
        <w:jc w:val="both"/>
        <w:rPr>
          <w:rFonts w:ascii="Arial" w:hAnsi="Arial" w:cs="Arial"/>
          <w:bCs/>
          <w:sz w:val="28"/>
          <w:szCs w:val="28"/>
        </w:rPr>
      </w:pPr>
    </w:p>
    <w:p w:rsidR="00D54EAE" w:rsidRDefault="00D54EAE" w:rsidP="00D54EAE">
      <w:pPr>
        <w:spacing w:line="360" w:lineRule="auto"/>
        <w:jc w:val="both"/>
        <w:rPr>
          <w:rFonts w:ascii="Arial" w:hAnsi="Arial" w:cs="Arial"/>
          <w:sz w:val="28"/>
          <w:szCs w:val="28"/>
        </w:rPr>
      </w:pPr>
      <w:r>
        <w:rPr>
          <w:rFonts w:ascii="Arial" w:hAnsi="Arial" w:cs="Arial"/>
          <w:sz w:val="28"/>
          <w:szCs w:val="28"/>
        </w:rPr>
        <w:t>En consecuencia, y toda vez que se ha acreditado la responsabilidad de las personas infractoras en la comisión de la infracción a que se refiere</w:t>
      </w:r>
      <w:r w:rsidR="00D70029">
        <w:rPr>
          <w:rFonts w:ascii="Arial" w:hAnsi="Arial" w:cs="Arial"/>
          <w:sz w:val="28"/>
          <w:szCs w:val="28"/>
        </w:rPr>
        <w:t>n</w:t>
      </w:r>
      <w:r>
        <w:rPr>
          <w:rFonts w:ascii="Arial" w:hAnsi="Arial" w:cs="Arial"/>
          <w:sz w:val="28"/>
          <w:szCs w:val="28"/>
        </w:rPr>
        <w:t xml:space="preserve"> l</w:t>
      </w:r>
      <w:r w:rsidR="00D70029">
        <w:rPr>
          <w:rFonts w:ascii="Arial" w:hAnsi="Arial" w:cs="Arial"/>
          <w:sz w:val="28"/>
          <w:szCs w:val="28"/>
        </w:rPr>
        <w:t>os</w:t>
      </w:r>
      <w:r>
        <w:rPr>
          <w:rFonts w:ascii="Arial" w:hAnsi="Arial" w:cs="Arial"/>
          <w:sz w:val="28"/>
          <w:szCs w:val="28"/>
        </w:rPr>
        <w:t xml:space="preserve"> </w:t>
      </w:r>
      <w:r w:rsidRPr="00A4064A">
        <w:rPr>
          <w:rFonts w:ascii="Arial" w:hAnsi="Arial" w:cs="Arial"/>
          <w:sz w:val="28"/>
          <w:szCs w:val="28"/>
        </w:rPr>
        <w:t>artículo</w:t>
      </w:r>
      <w:r w:rsidR="00D70029">
        <w:rPr>
          <w:rFonts w:ascii="Arial" w:hAnsi="Arial" w:cs="Arial"/>
          <w:sz w:val="28"/>
          <w:szCs w:val="28"/>
        </w:rPr>
        <w:t>s</w:t>
      </w:r>
      <w:r w:rsidRPr="00A4064A">
        <w:rPr>
          <w:rFonts w:ascii="Arial" w:hAnsi="Arial" w:cs="Arial"/>
          <w:sz w:val="28"/>
          <w:szCs w:val="28"/>
        </w:rPr>
        <w:t xml:space="preserve"> </w:t>
      </w:r>
      <w:r w:rsidR="00681B79" w:rsidRPr="00A4064A">
        <w:rPr>
          <w:rFonts w:ascii="Arial" w:hAnsi="Arial" w:cs="Arial"/>
          <w:sz w:val="28"/>
          <w:szCs w:val="28"/>
        </w:rPr>
        <w:t>9</w:t>
      </w:r>
      <w:r w:rsidRPr="00A4064A">
        <w:rPr>
          <w:rFonts w:ascii="Arial" w:hAnsi="Arial" w:cs="Arial"/>
          <w:sz w:val="28"/>
          <w:szCs w:val="28"/>
        </w:rPr>
        <w:t>3 fracción I</w:t>
      </w:r>
      <w:r w:rsidR="00681B79" w:rsidRPr="00A4064A">
        <w:rPr>
          <w:rFonts w:ascii="Arial" w:hAnsi="Arial" w:cs="Arial"/>
          <w:sz w:val="28"/>
          <w:szCs w:val="28"/>
        </w:rPr>
        <w:t>I</w:t>
      </w:r>
      <w:r w:rsidRPr="00A4064A">
        <w:rPr>
          <w:rFonts w:ascii="Arial" w:hAnsi="Arial" w:cs="Arial"/>
          <w:sz w:val="28"/>
          <w:szCs w:val="28"/>
        </w:rPr>
        <w:t xml:space="preserve"> de</w:t>
      </w:r>
      <w:r>
        <w:rPr>
          <w:rFonts w:ascii="Arial" w:hAnsi="Arial" w:cs="Arial"/>
          <w:sz w:val="28"/>
          <w:szCs w:val="28"/>
        </w:rPr>
        <w:t xml:space="preserve"> la Ley de </w:t>
      </w:r>
      <w:r w:rsidR="00D45C9F">
        <w:rPr>
          <w:rFonts w:ascii="Arial" w:hAnsi="Arial" w:cs="Arial"/>
          <w:sz w:val="28"/>
          <w:szCs w:val="28"/>
        </w:rPr>
        <w:t>P</w:t>
      </w:r>
      <w:r>
        <w:rPr>
          <w:rFonts w:ascii="Arial" w:hAnsi="Arial" w:cs="Arial"/>
          <w:sz w:val="28"/>
          <w:szCs w:val="28"/>
        </w:rPr>
        <w:t>articipación</w:t>
      </w:r>
      <w:r w:rsidR="00D70029">
        <w:rPr>
          <w:rFonts w:ascii="Arial" w:hAnsi="Arial" w:cs="Arial"/>
          <w:sz w:val="28"/>
          <w:szCs w:val="28"/>
        </w:rPr>
        <w:t xml:space="preserve"> </w:t>
      </w:r>
      <w:r w:rsidR="00D70029">
        <w:rPr>
          <w:rFonts w:ascii="Arial" w:hAnsi="Arial" w:cs="Arial"/>
          <w:bCs/>
          <w:sz w:val="28"/>
          <w:szCs w:val="28"/>
        </w:rPr>
        <w:t xml:space="preserve">y </w:t>
      </w:r>
      <w:r w:rsidR="00D70029">
        <w:rPr>
          <w:rFonts w:ascii="Arial" w:hAnsi="Arial" w:cs="Arial"/>
          <w:sz w:val="28"/>
          <w:szCs w:val="28"/>
          <w:lang w:val="es-MX" w:eastAsia="es-MX"/>
        </w:rPr>
        <w:t xml:space="preserve">96 </w:t>
      </w:r>
      <w:r w:rsidR="00D94980">
        <w:rPr>
          <w:rFonts w:ascii="Arial" w:hAnsi="Arial" w:cs="Arial"/>
          <w:sz w:val="28"/>
          <w:szCs w:val="28"/>
          <w:lang w:val="es-MX" w:eastAsia="es-MX"/>
        </w:rPr>
        <w:t xml:space="preserve">inciso g) </w:t>
      </w:r>
      <w:r w:rsidR="00D70029">
        <w:rPr>
          <w:rFonts w:ascii="Arial" w:hAnsi="Arial" w:cs="Arial"/>
          <w:sz w:val="28"/>
          <w:szCs w:val="28"/>
          <w:lang w:val="es-MX" w:eastAsia="es-MX"/>
        </w:rPr>
        <w:t>de los Lineamientos</w:t>
      </w:r>
      <w:r>
        <w:rPr>
          <w:rFonts w:ascii="Arial" w:hAnsi="Arial" w:cs="Arial"/>
          <w:sz w:val="28"/>
          <w:szCs w:val="28"/>
        </w:rPr>
        <w:t>, este Órgano Jurisdiccional determina imponerles como sanción la remoción del cargo de integrantes del Comité.</w:t>
      </w:r>
    </w:p>
    <w:p w:rsidR="00910F24" w:rsidRDefault="00910F24" w:rsidP="00D54EAE">
      <w:pPr>
        <w:spacing w:line="360" w:lineRule="auto"/>
        <w:jc w:val="both"/>
        <w:rPr>
          <w:rFonts w:ascii="Arial" w:hAnsi="Arial" w:cs="Arial"/>
          <w:sz w:val="28"/>
          <w:szCs w:val="28"/>
        </w:rPr>
      </w:pPr>
    </w:p>
    <w:p w:rsidR="00910F24" w:rsidRDefault="00910F24" w:rsidP="00D54EAE">
      <w:pPr>
        <w:spacing w:line="360" w:lineRule="auto"/>
        <w:jc w:val="both"/>
        <w:rPr>
          <w:rFonts w:ascii="Arial" w:hAnsi="Arial" w:cs="Arial"/>
          <w:sz w:val="28"/>
          <w:szCs w:val="28"/>
        </w:rPr>
      </w:pPr>
      <w:r w:rsidRPr="003258DD">
        <w:rPr>
          <w:rFonts w:ascii="Arial" w:hAnsi="Arial" w:cs="Arial"/>
          <w:sz w:val="28"/>
          <w:szCs w:val="28"/>
        </w:rPr>
        <w:t>En la inteligencia de que tienen expedito su derecho a controvertir la presente resolución, a través de los medios de impugnaci</w:t>
      </w:r>
      <w:r w:rsidR="00335472" w:rsidRPr="003258DD">
        <w:rPr>
          <w:rFonts w:ascii="Arial" w:hAnsi="Arial" w:cs="Arial"/>
          <w:sz w:val="28"/>
          <w:szCs w:val="28"/>
        </w:rPr>
        <w:t>ón establecidos en la normativ</w:t>
      </w:r>
      <w:r w:rsidRPr="003258DD">
        <w:rPr>
          <w:rFonts w:ascii="Arial" w:hAnsi="Arial" w:cs="Arial"/>
          <w:sz w:val="28"/>
          <w:szCs w:val="28"/>
        </w:rPr>
        <w:t>a electoral.</w:t>
      </w:r>
    </w:p>
    <w:p w:rsidR="008E5F84" w:rsidRDefault="008E5F84" w:rsidP="008E5F84">
      <w:pPr>
        <w:spacing w:line="360" w:lineRule="auto"/>
        <w:jc w:val="both"/>
        <w:rPr>
          <w:rFonts w:ascii="Arial" w:hAnsi="Arial" w:cs="Arial"/>
          <w:sz w:val="28"/>
          <w:szCs w:val="28"/>
          <w:lang w:val="es-MX" w:eastAsia="es-MX"/>
        </w:rPr>
      </w:pPr>
    </w:p>
    <w:p w:rsidR="008E5F84" w:rsidRPr="00F34DDF" w:rsidRDefault="001B1CF9" w:rsidP="008E5F84">
      <w:pPr>
        <w:spacing w:line="360" w:lineRule="auto"/>
        <w:jc w:val="both"/>
        <w:rPr>
          <w:rFonts w:ascii="Arial" w:hAnsi="Arial" w:cs="Arial"/>
          <w:sz w:val="28"/>
          <w:szCs w:val="28"/>
        </w:rPr>
      </w:pPr>
      <w:r w:rsidRPr="00F34DDF">
        <w:rPr>
          <w:rFonts w:ascii="Arial" w:hAnsi="Arial" w:cs="Arial"/>
          <w:sz w:val="28"/>
          <w:szCs w:val="28"/>
        </w:rPr>
        <w:t xml:space="preserve">No pasa desapercibido que la promovente refiere en su escrito inicial </w:t>
      </w:r>
      <w:r w:rsidR="008E5F84" w:rsidRPr="00F34DDF">
        <w:rPr>
          <w:rFonts w:ascii="Arial" w:hAnsi="Arial" w:cs="Arial"/>
          <w:sz w:val="28"/>
          <w:szCs w:val="28"/>
        </w:rPr>
        <w:t>que la infracción que denuncia viola sus derechos político-electorales en la vertiente de efectivo acceso al cargo</w:t>
      </w:r>
      <w:r w:rsidR="008E5F84">
        <w:rPr>
          <w:rFonts w:ascii="Arial" w:hAnsi="Arial" w:cs="Arial"/>
          <w:sz w:val="28"/>
          <w:szCs w:val="28"/>
        </w:rPr>
        <w:t xml:space="preserve">, </w:t>
      </w:r>
      <w:r w:rsidR="008E5F84" w:rsidRPr="00F34DDF">
        <w:rPr>
          <w:rFonts w:ascii="Arial" w:hAnsi="Arial" w:cs="Arial"/>
          <w:sz w:val="28"/>
          <w:szCs w:val="28"/>
        </w:rPr>
        <w:t xml:space="preserve">ya que al ser integrantes del Comité cuyo funcionamiento es irregular debido a que las </w:t>
      </w:r>
      <w:r w:rsidR="008E5F84" w:rsidRPr="00F34DDF">
        <w:rPr>
          <w:rFonts w:ascii="Arial" w:hAnsi="Arial" w:cs="Arial"/>
          <w:sz w:val="28"/>
          <w:szCs w:val="28"/>
        </w:rPr>
        <w:lastRenderedPageBreak/>
        <w:t>personas infractoras laboran en la Alcaldía Gustavo A. Madero, les impide efectuar adecuadamente las funciones que establece la Ley; sin embargo, se estima que son manifestaciones genéricas carentes de sustento que se hicieron para justificar la procedencia del Juicio de la Ciudadanía.</w:t>
      </w:r>
    </w:p>
    <w:p w:rsidR="008E5F84" w:rsidRPr="00F34DDF" w:rsidRDefault="008E5F84" w:rsidP="008E5F84">
      <w:pPr>
        <w:spacing w:line="360" w:lineRule="auto"/>
        <w:jc w:val="both"/>
        <w:rPr>
          <w:rFonts w:ascii="Arial" w:hAnsi="Arial" w:cs="Arial"/>
          <w:sz w:val="28"/>
          <w:szCs w:val="28"/>
        </w:rPr>
      </w:pPr>
    </w:p>
    <w:p w:rsidR="008E5F84" w:rsidRDefault="008E5F84" w:rsidP="008E5F84">
      <w:pPr>
        <w:spacing w:line="360" w:lineRule="auto"/>
        <w:jc w:val="both"/>
        <w:rPr>
          <w:rFonts w:ascii="Arial" w:hAnsi="Arial" w:cs="Arial"/>
          <w:sz w:val="28"/>
          <w:szCs w:val="28"/>
        </w:rPr>
      </w:pPr>
      <w:r w:rsidRPr="00F34DDF">
        <w:rPr>
          <w:rFonts w:ascii="Arial" w:hAnsi="Arial" w:cs="Arial"/>
          <w:sz w:val="28"/>
          <w:szCs w:val="28"/>
        </w:rPr>
        <w:t xml:space="preserve">Ello, pues </w:t>
      </w:r>
      <w:r w:rsidRPr="007921D1">
        <w:rPr>
          <w:rFonts w:ascii="Arial" w:hAnsi="Arial" w:cs="Arial"/>
          <w:sz w:val="28"/>
          <w:szCs w:val="28"/>
        </w:rPr>
        <w:t xml:space="preserve">el </w:t>
      </w:r>
      <w:r w:rsidRPr="001B1CF9">
        <w:rPr>
          <w:rFonts w:ascii="Arial" w:hAnsi="Arial" w:cs="Arial"/>
          <w:sz w:val="28"/>
          <w:szCs w:val="28"/>
        </w:rPr>
        <w:t>hecho de</w:t>
      </w:r>
      <w:r w:rsidRPr="00F34DDF">
        <w:rPr>
          <w:rFonts w:ascii="Arial" w:hAnsi="Arial" w:cs="Arial"/>
          <w:sz w:val="28"/>
          <w:szCs w:val="28"/>
        </w:rPr>
        <w:t xml:space="preserve"> que las personas infractoras hayan </w:t>
      </w:r>
      <w:r w:rsidR="001B1CF9">
        <w:rPr>
          <w:rFonts w:ascii="Arial" w:hAnsi="Arial" w:cs="Arial"/>
          <w:sz w:val="28"/>
          <w:szCs w:val="28"/>
        </w:rPr>
        <w:t>l</w:t>
      </w:r>
      <w:r w:rsidRPr="00F34DDF">
        <w:rPr>
          <w:rFonts w:ascii="Arial" w:hAnsi="Arial" w:cs="Arial"/>
          <w:sz w:val="28"/>
          <w:szCs w:val="28"/>
        </w:rPr>
        <w:t>abora</w:t>
      </w:r>
      <w:r w:rsidR="001B1CF9">
        <w:rPr>
          <w:rFonts w:ascii="Arial" w:hAnsi="Arial" w:cs="Arial"/>
          <w:sz w:val="28"/>
          <w:szCs w:val="28"/>
        </w:rPr>
        <w:t>do</w:t>
      </w:r>
      <w:r w:rsidRPr="00F34DDF">
        <w:rPr>
          <w:rFonts w:ascii="Arial" w:hAnsi="Arial" w:cs="Arial"/>
          <w:sz w:val="28"/>
          <w:szCs w:val="28"/>
        </w:rPr>
        <w:t xml:space="preserve"> en la administración pública, no impidió que la parte actora ejerciera el cargo para el que fueron electos; </w:t>
      </w:r>
      <w:r w:rsidRPr="00A4064A">
        <w:rPr>
          <w:rFonts w:ascii="Arial" w:hAnsi="Arial" w:cs="Arial"/>
          <w:sz w:val="28"/>
          <w:szCs w:val="28"/>
        </w:rPr>
        <w:t>tan es así, que del informe rendido por la Dirección Ejecutiva se desprende que el funcionamiento del Comité ha sido adecuado, incluso, en el año próximo pasado destacó por haber celebrado diecinueve sesiones de Pleno y cinco Asambleas Ciudadanas, lo que permite concluir que ha tenido un buen desempeño, contrario a lo afirmado por la parte actora.</w:t>
      </w:r>
    </w:p>
    <w:p w:rsidR="008E5F84" w:rsidRDefault="008E5F84" w:rsidP="008E5F84">
      <w:pPr>
        <w:spacing w:line="360" w:lineRule="auto"/>
        <w:jc w:val="both"/>
        <w:rPr>
          <w:rFonts w:ascii="Arial" w:hAnsi="Arial" w:cs="Arial"/>
          <w:sz w:val="28"/>
          <w:szCs w:val="28"/>
        </w:rPr>
      </w:pPr>
    </w:p>
    <w:p w:rsidR="008E5F84" w:rsidRDefault="008E5F84" w:rsidP="008E5F84">
      <w:pPr>
        <w:spacing w:line="360" w:lineRule="auto"/>
        <w:jc w:val="both"/>
        <w:rPr>
          <w:rFonts w:ascii="Arial" w:hAnsi="Arial" w:cs="Arial"/>
          <w:sz w:val="28"/>
          <w:szCs w:val="28"/>
        </w:rPr>
      </w:pPr>
      <w:r>
        <w:rPr>
          <w:rFonts w:ascii="Arial" w:hAnsi="Arial" w:cs="Arial"/>
          <w:sz w:val="28"/>
          <w:szCs w:val="28"/>
        </w:rPr>
        <w:t>A</w:t>
      </w:r>
      <w:r w:rsidRPr="00F34DDF">
        <w:rPr>
          <w:rFonts w:ascii="Arial" w:hAnsi="Arial" w:cs="Arial"/>
          <w:sz w:val="28"/>
          <w:szCs w:val="28"/>
        </w:rPr>
        <w:t>demás, en la propia demanda señala</w:t>
      </w:r>
      <w:r>
        <w:rPr>
          <w:rFonts w:ascii="Arial" w:hAnsi="Arial" w:cs="Arial"/>
          <w:sz w:val="28"/>
          <w:szCs w:val="28"/>
        </w:rPr>
        <w:t xml:space="preserve"> </w:t>
      </w:r>
      <w:r w:rsidRPr="00F34DDF">
        <w:rPr>
          <w:rFonts w:ascii="Arial" w:hAnsi="Arial" w:cs="Arial"/>
          <w:sz w:val="28"/>
          <w:szCs w:val="28"/>
        </w:rPr>
        <w:t>que su pretensión es que “</w:t>
      </w:r>
      <w:r w:rsidRPr="00F34DDF">
        <w:rPr>
          <w:rFonts w:ascii="Arial" w:hAnsi="Arial" w:cs="Arial"/>
          <w:i/>
          <w:sz w:val="28"/>
          <w:szCs w:val="28"/>
        </w:rPr>
        <w:t>… la Coordinadora Interna y la Secretaria, sean removidas de los respectivos cargos que ostentan en términos del artículo 213, fracción IV, de la Ley de Participación Ciudadana vigente, y se resuelva de manera imparcial, pronta y expedita para que así se nos restituya el derecho vulnerado</w:t>
      </w:r>
      <w:r w:rsidRPr="00F34DDF">
        <w:rPr>
          <w:rFonts w:ascii="Arial" w:hAnsi="Arial" w:cs="Arial"/>
          <w:sz w:val="28"/>
          <w:szCs w:val="28"/>
        </w:rPr>
        <w:t>.”</w:t>
      </w:r>
      <w:r>
        <w:rPr>
          <w:rFonts w:ascii="Arial" w:hAnsi="Arial" w:cs="Arial"/>
          <w:sz w:val="28"/>
          <w:szCs w:val="28"/>
        </w:rPr>
        <w:t xml:space="preserve"> </w:t>
      </w:r>
    </w:p>
    <w:p w:rsidR="0060269B" w:rsidRDefault="0060269B" w:rsidP="00D54EAE">
      <w:pPr>
        <w:spacing w:line="360" w:lineRule="auto"/>
        <w:jc w:val="both"/>
        <w:rPr>
          <w:rFonts w:ascii="Arial" w:hAnsi="Arial" w:cs="Arial"/>
          <w:sz w:val="28"/>
          <w:szCs w:val="28"/>
        </w:rPr>
      </w:pPr>
    </w:p>
    <w:p w:rsidR="00B21631" w:rsidRDefault="00B21631" w:rsidP="005A6963">
      <w:pPr>
        <w:spacing w:line="360" w:lineRule="auto"/>
        <w:jc w:val="both"/>
        <w:rPr>
          <w:rFonts w:ascii="Arial" w:hAnsi="Arial" w:cs="Arial"/>
          <w:b/>
          <w:sz w:val="28"/>
          <w:szCs w:val="28"/>
        </w:rPr>
      </w:pPr>
      <w:r>
        <w:rPr>
          <w:rFonts w:ascii="Arial" w:hAnsi="Arial" w:cs="Arial"/>
          <w:b/>
          <w:sz w:val="28"/>
          <w:szCs w:val="28"/>
        </w:rPr>
        <w:t xml:space="preserve">Efectos de la </w:t>
      </w:r>
      <w:r w:rsidR="00A8726C">
        <w:rPr>
          <w:rFonts w:ascii="Arial" w:hAnsi="Arial" w:cs="Arial"/>
          <w:b/>
          <w:sz w:val="28"/>
          <w:szCs w:val="28"/>
        </w:rPr>
        <w:t>S</w:t>
      </w:r>
      <w:r>
        <w:rPr>
          <w:rFonts w:ascii="Arial" w:hAnsi="Arial" w:cs="Arial"/>
          <w:b/>
          <w:sz w:val="28"/>
          <w:szCs w:val="28"/>
        </w:rPr>
        <w:t>entencia</w:t>
      </w:r>
    </w:p>
    <w:p w:rsidR="00A842BE" w:rsidRDefault="00A842BE" w:rsidP="005A6963">
      <w:pPr>
        <w:spacing w:line="360" w:lineRule="auto"/>
        <w:jc w:val="both"/>
        <w:rPr>
          <w:rFonts w:ascii="Arial" w:hAnsi="Arial" w:cs="Arial"/>
          <w:b/>
          <w:sz w:val="28"/>
          <w:szCs w:val="28"/>
        </w:rPr>
      </w:pPr>
    </w:p>
    <w:p w:rsidR="00561117" w:rsidRDefault="007B2DAA" w:rsidP="005A6963">
      <w:pPr>
        <w:spacing w:line="360" w:lineRule="auto"/>
        <w:jc w:val="both"/>
        <w:rPr>
          <w:rFonts w:ascii="Arial" w:eastAsia="Calibri" w:hAnsi="Arial" w:cs="Arial"/>
          <w:sz w:val="28"/>
          <w:szCs w:val="28"/>
        </w:rPr>
      </w:pPr>
      <w:r>
        <w:rPr>
          <w:rFonts w:ascii="Arial" w:eastAsia="Calibri" w:hAnsi="Arial" w:cs="Arial"/>
          <w:bCs/>
          <w:sz w:val="28"/>
          <w:szCs w:val="28"/>
        </w:rPr>
        <w:t xml:space="preserve">Toda vez que este </w:t>
      </w:r>
      <w:r w:rsidR="006543F7">
        <w:rPr>
          <w:rFonts w:ascii="Arial" w:eastAsia="Calibri" w:hAnsi="Arial" w:cs="Arial"/>
          <w:bCs/>
          <w:sz w:val="28"/>
          <w:szCs w:val="28"/>
        </w:rPr>
        <w:t xml:space="preserve">Tribunal Electoral </w:t>
      </w:r>
      <w:r>
        <w:rPr>
          <w:rFonts w:ascii="Arial" w:eastAsia="Calibri" w:hAnsi="Arial" w:cs="Arial"/>
          <w:bCs/>
          <w:sz w:val="28"/>
          <w:szCs w:val="28"/>
        </w:rPr>
        <w:t xml:space="preserve">determinó remover del cargo de integrantes del Comité a las personas </w:t>
      </w:r>
      <w:r w:rsidR="00331D4C">
        <w:rPr>
          <w:rFonts w:ascii="Arial" w:eastAsia="Calibri" w:hAnsi="Arial" w:cs="Arial"/>
          <w:bCs/>
          <w:sz w:val="28"/>
          <w:szCs w:val="28"/>
        </w:rPr>
        <w:t>infractoras</w:t>
      </w:r>
      <w:r>
        <w:rPr>
          <w:rFonts w:ascii="Arial" w:eastAsia="Calibri" w:hAnsi="Arial" w:cs="Arial"/>
          <w:bCs/>
          <w:sz w:val="28"/>
          <w:szCs w:val="28"/>
        </w:rPr>
        <w:t>, s</w:t>
      </w:r>
      <w:r w:rsidR="00E02D3D" w:rsidRPr="00561117">
        <w:rPr>
          <w:rFonts w:ascii="Arial" w:eastAsia="Calibri" w:hAnsi="Arial" w:cs="Arial"/>
          <w:bCs/>
          <w:sz w:val="28"/>
          <w:szCs w:val="28"/>
        </w:rPr>
        <w:t xml:space="preserve">e </w:t>
      </w:r>
      <w:r w:rsidR="00E02D3D" w:rsidRPr="00561117">
        <w:rPr>
          <w:rFonts w:ascii="Arial" w:eastAsia="Calibri" w:hAnsi="Arial" w:cs="Arial"/>
          <w:b/>
          <w:bCs/>
          <w:sz w:val="28"/>
          <w:szCs w:val="28"/>
        </w:rPr>
        <w:t>ordena</w:t>
      </w:r>
      <w:r w:rsidR="00E02D3D" w:rsidRPr="00561117">
        <w:rPr>
          <w:rFonts w:ascii="Arial" w:eastAsia="Calibri" w:hAnsi="Arial" w:cs="Arial"/>
          <w:bCs/>
          <w:sz w:val="28"/>
          <w:szCs w:val="28"/>
        </w:rPr>
        <w:t xml:space="preserve"> a</w:t>
      </w:r>
      <w:r w:rsidR="00A842BE">
        <w:rPr>
          <w:rFonts w:ascii="Arial" w:eastAsia="Calibri" w:hAnsi="Arial" w:cs="Arial"/>
          <w:bCs/>
          <w:sz w:val="28"/>
          <w:szCs w:val="28"/>
        </w:rPr>
        <w:t xml:space="preserve"> </w:t>
      </w:r>
      <w:r w:rsidR="00E02D3D" w:rsidRPr="00561117">
        <w:rPr>
          <w:rFonts w:ascii="Arial" w:eastAsia="Calibri" w:hAnsi="Arial" w:cs="Arial"/>
          <w:bCs/>
          <w:sz w:val="28"/>
          <w:szCs w:val="28"/>
        </w:rPr>
        <w:t>l</w:t>
      </w:r>
      <w:r w:rsidR="00A842BE">
        <w:rPr>
          <w:rFonts w:ascii="Arial" w:eastAsia="Calibri" w:hAnsi="Arial" w:cs="Arial"/>
          <w:bCs/>
          <w:sz w:val="28"/>
          <w:szCs w:val="28"/>
        </w:rPr>
        <w:t xml:space="preserve">a Dirección responsable </w:t>
      </w:r>
      <w:r w:rsidR="00E02D3D" w:rsidRPr="00561117">
        <w:rPr>
          <w:rFonts w:ascii="Arial" w:eastAsia="Calibri" w:hAnsi="Arial" w:cs="Arial"/>
          <w:sz w:val="28"/>
          <w:szCs w:val="28"/>
          <w:lang w:val="es-MX"/>
        </w:rPr>
        <w:t>reali</w:t>
      </w:r>
      <w:r>
        <w:rPr>
          <w:rFonts w:ascii="Arial" w:eastAsia="Calibri" w:hAnsi="Arial" w:cs="Arial"/>
          <w:sz w:val="28"/>
          <w:szCs w:val="28"/>
          <w:lang w:val="es-MX"/>
        </w:rPr>
        <w:t xml:space="preserve">zar </w:t>
      </w:r>
      <w:r w:rsidR="00E02D3D" w:rsidRPr="00561117">
        <w:rPr>
          <w:rFonts w:ascii="Arial" w:eastAsia="Calibri" w:hAnsi="Arial" w:cs="Arial"/>
          <w:sz w:val="28"/>
          <w:szCs w:val="28"/>
        </w:rPr>
        <w:t xml:space="preserve">las </w:t>
      </w:r>
      <w:r w:rsidR="00561117">
        <w:rPr>
          <w:rFonts w:ascii="Arial" w:eastAsia="Calibri" w:hAnsi="Arial" w:cs="Arial"/>
          <w:sz w:val="28"/>
          <w:szCs w:val="28"/>
        </w:rPr>
        <w:t xml:space="preserve">siguientes acciones: </w:t>
      </w:r>
    </w:p>
    <w:p w:rsidR="00561117" w:rsidRDefault="00561117" w:rsidP="005A6963">
      <w:pPr>
        <w:spacing w:line="360" w:lineRule="auto"/>
        <w:jc w:val="both"/>
        <w:rPr>
          <w:rFonts w:ascii="Arial" w:eastAsia="Calibri" w:hAnsi="Arial" w:cs="Arial"/>
          <w:sz w:val="28"/>
          <w:szCs w:val="28"/>
        </w:rPr>
      </w:pPr>
    </w:p>
    <w:p w:rsidR="00D04ADF" w:rsidRPr="00F34DDF" w:rsidRDefault="007B2DAA" w:rsidP="00D04ADF">
      <w:pPr>
        <w:pStyle w:val="Prrafodelista"/>
        <w:numPr>
          <w:ilvl w:val="0"/>
          <w:numId w:val="18"/>
        </w:numPr>
        <w:spacing w:line="360" w:lineRule="auto"/>
        <w:jc w:val="both"/>
        <w:rPr>
          <w:rFonts w:ascii="Arial" w:eastAsia="Calibri" w:hAnsi="Arial" w:cs="Arial"/>
          <w:bCs/>
          <w:sz w:val="28"/>
          <w:szCs w:val="28"/>
        </w:rPr>
      </w:pPr>
      <w:r w:rsidRPr="00F34DDF">
        <w:rPr>
          <w:rFonts w:ascii="Arial" w:eastAsia="Calibri" w:hAnsi="Arial" w:cs="Arial"/>
          <w:sz w:val="28"/>
          <w:szCs w:val="28"/>
          <w:lang w:val="es-MX"/>
        </w:rPr>
        <w:t xml:space="preserve">Llevar a cabo </w:t>
      </w:r>
      <w:r w:rsidRPr="00F34DDF">
        <w:rPr>
          <w:rFonts w:ascii="Arial" w:eastAsia="Calibri" w:hAnsi="Arial" w:cs="Arial"/>
          <w:b/>
          <w:sz w:val="28"/>
          <w:szCs w:val="28"/>
          <w:lang w:val="es-MX"/>
        </w:rPr>
        <w:t>la sustitución</w:t>
      </w:r>
      <w:r w:rsidRPr="00F34DDF">
        <w:rPr>
          <w:rFonts w:ascii="Arial" w:eastAsia="Calibri" w:hAnsi="Arial" w:cs="Arial"/>
          <w:sz w:val="28"/>
          <w:szCs w:val="28"/>
          <w:lang w:val="es-MX"/>
        </w:rPr>
        <w:t xml:space="preserve"> de las personas </w:t>
      </w:r>
      <w:r w:rsidR="00331D4C" w:rsidRPr="00F34DDF">
        <w:rPr>
          <w:rFonts w:ascii="Arial" w:eastAsia="Calibri" w:hAnsi="Arial" w:cs="Arial"/>
          <w:sz w:val="28"/>
          <w:szCs w:val="28"/>
          <w:lang w:val="es-MX"/>
        </w:rPr>
        <w:t xml:space="preserve">infractoras como integrantes del Comité, </w:t>
      </w:r>
      <w:r w:rsidR="00D04ADF" w:rsidRPr="00F34DDF">
        <w:rPr>
          <w:rFonts w:ascii="Arial" w:eastAsia="Calibri" w:hAnsi="Arial" w:cs="Arial"/>
          <w:sz w:val="28"/>
          <w:szCs w:val="28"/>
          <w:lang w:val="es-MX"/>
        </w:rPr>
        <w:t>conforme a lo siguiente:</w:t>
      </w:r>
    </w:p>
    <w:p w:rsidR="00D04ADF" w:rsidRPr="00F34DDF" w:rsidRDefault="00D04ADF" w:rsidP="00D04ADF">
      <w:pPr>
        <w:pStyle w:val="Prrafodelista"/>
        <w:spacing w:line="360" w:lineRule="auto"/>
        <w:jc w:val="both"/>
        <w:rPr>
          <w:rFonts w:ascii="Arial" w:eastAsia="Calibri" w:hAnsi="Arial" w:cs="Arial"/>
          <w:sz w:val="28"/>
          <w:szCs w:val="28"/>
          <w:lang w:val="es-MX"/>
        </w:rPr>
      </w:pPr>
    </w:p>
    <w:p w:rsidR="00D04ADF" w:rsidRPr="00F34DDF" w:rsidRDefault="00D04ADF" w:rsidP="00D04ADF">
      <w:pPr>
        <w:pStyle w:val="Prrafodelista"/>
        <w:numPr>
          <w:ilvl w:val="0"/>
          <w:numId w:val="32"/>
        </w:numPr>
        <w:spacing w:line="360" w:lineRule="auto"/>
        <w:jc w:val="both"/>
        <w:rPr>
          <w:rFonts w:ascii="Arial" w:eastAsia="Calibri" w:hAnsi="Arial" w:cs="Arial"/>
          <w:bCs/>
          <w:sz w:val="28"/>
          <w:szCs w:val="28"/>
        </w:rPr>
      </w:pPr>
      <w:r w:rsidRPr="00F34DDF">
        <w:rPr>
          <w:rFonts w:ascii="Arial" w:eastAsia="Calibri" w:hAnsi="Arial" w:cs="Arial"/>
          <w:bCs/>
          <w:sz w:val="28"/>
          <w:szCs w:val="28"/>
          <w:lang w:val="es-MX"/>
        </w:rPr>
        <w:t>En primera instancia, recurrirá a los integrantes de la fórmula o planilla de la que fuera parte el representante ciudadano removido;</w:t>
      </w:r>
    </w:p>
    <w:p w:rsidR="00D04ADF" w:rsidRPr="00D04ADF" w:rsidRDefault="00D04ADF" w:rsidP="00D04ADF">
      <w:pPr>
        <w:pStyle w:val="Prrafodelista"/>
        <w:numPr>
          <w:ilvl w:val="0"/>
          <w:numId w:val="32"/>
        </w:numPr>
        <w:spacing w:line="360" w:lineRule="auto"/>
        <w:jc w:val="both"/>
        <w:rPr>
          <w:rFonts w:ascii="Arial" w:eastAsia="Calibri" w:hAnsi="Arial" w:cs="Arial"/>
          <w:bCs/>
          <w:sz w:val="28"/>
          <w:szCs w:val="28"/>
        </w:rPr>
      </w:pPr>
      <w:r w:rsidRPr="00F34DDF">
        <w:rPr>
          <w:rFonts w:ascii="Arial" w:eastAsia="Calibri" w:hAnsi="Arial" w:cs="Arial"/>
          <w:bCs/>
          <w:sz w:val="28"/>
          <w:szCs w:val="28"/>
          <w:lang w:val="es-MX"/>
        </w:rPr>
        <w:t>En segunda instancia, se recurrirá a los integrantes de las fórmulas o planillas que hayan obtenido los lugares subsecuentes en la jornada electiva</w:t>
      </w:r>
      <w:r>
        <w:rPr>
          <w:rFonts w:ascii="Arial" w:eastAsia="Calibri" w:hAnsi="Arial" w:cs="Arial"/>
          <w:bCs/>
          <w:sz w:val="28"/>
          <w:szCs w:val="28"/>
          <w:lang w:val="es-MX"/>
        </w:rPr>
        <w:t xml:space="preserve">. </w:t>
      </w:r>
    </w:p>
    <w:p w:rsidR="00D04ADF" w:rsidRDefault="00D04ADF" w:rsidP="00D04ADF">
      <w:pPr>
        <w:pStyle w:val="Prrafodelista"/>
        <w:spacing w:line="360" w:lineRule="auto"/>
        <w:jc w:val="both"/>
        <w:rPr>
          <w:rFonts w:ascii="Arial" w:eastAsia="Calibri" w:hAnsi="Arial" w:cs="Arial"/>
          <w:sz w:val="28"/>
          <w:szCs w:val="28"/>
          <w:lang w:val="es-MX"/>
        </w:rPr>
      </w:pPr>
    </w:p>
    <w:p w:rsidR="00E02D3D" w:rsidRPr="00D04ADF" w:rsidRDefault="00D04ADF" w:rsidP="00D04ADF">
      <w:pPr>
        <w:pStyle w:val="Prrafodelista"/>
        <w:spacing w:line="360" w:lineRule="auto"/>
        <w:jc w:val="both"/>
        <w:rPr>
          <w:rFonts w:ascii="Arial" w:eastAsia="Calibri" w:hAnsi="Arial" w:cs="Arial"/>
          <w:bCs/>
          <w:sz w:val="28"/>
          <w:szCs w:val="28"/>
        </w:rPr>
      </w:pPr>
      <w:r>
        <w:rPr>
          <w:rFonts w:ascii="Arial" w:eastAsia="Calibri" w:hAnsi="Arial" w:cs="Arial"/>
          <w:sz w:val="28"/>
          <w:szCs w:val="28"/>
          <w:lang w:val="es-MX"/>
        </w:rPr>
        <w:t>L</w:t>
      </w:r>
      <w:r w:rsidR="007B2DAA" w:rsidRPr="00D04ADF">
        <w:rPr>
          <w:rFonts w:ascii="Arial" w:eastAsia="Calibri" w:hAnsi="Arial" w:cs="Arial"/>
          <w:sz w:val="28"/>
          <w:szCs w:val="28"/>
          <w:lang w:val="es-MX"/>
        </w:rPr>
        <w:t>o que deberá hacer en el término de cinco días hábiles posteriores a que le sea notificada la presente resolución.</w:t>
      </w:r>
    </w:p>
    <w:p w:rsidR="00834C99" w:rsidRDefault="00834C99" w:rsidP="005A6963">
      <w:pPr>
        <w:pStyle w:val="Prrafodelista"/>
        <w:spacing w:line="360" w:lineRule="auto"/>
        <w:jc w:val="both"/>
        <w:rPr>
          <w:rFonts w:ascii="Arial" w:eastAsia="Calibri" w:hAnsi="Arial" w:cs="Arial"/>
          <w:bCs/>
          <w:sz w:val="28"/>
          <w:szCs w:val="28"/>
        </w:rPr>
      </w:pPr>
    </w:p>
    <w:p w:rsidR="00E02D3D" w:rsidRDefault="00834C99" w:rsidP="007B2DAA">
      <w:pPr>
        <w:spacing w:line="360" w:lineRule="auto"/>
        <w:ind w:left="709" w:hanging="349"/>
        <w:jc w:val="both"/>
        <w:rPr>
          <w:rFonts w:ascii="Arial" w:eastAsia="Calibri" w:hAnsi="Arial" w:cs="Arial"/>
          <w:sz w:val="28"/>
          <w:szCs w:val="28"/>
        </w:rPr>
      </w:pPr>
      <w:r>
        <w:rPr>
          <w:rFonts w:ascii="Arial" w:eastAsia="Calibri" w:hAnsi="Arial" w:cs="Arial"/>
          <w:sz w:val="28"/>
          <w:szCs w:val="28"/>
        </w:rPr>
        <w:t xml:space="preserve">2. </w:t>
      </w:r>
      <w:r w:rsidR="007B2DAA">
        <w:rPr>
          <w:rFonts w:ascii="Arial" w:eastAsia="Calibri" w:hAnsi="Arial" w:cs="Arial"/>
          <w:sz w:val="28"/>
          <w:szCs w:val="28"/>
        </w:rPr>
        <w:t xml:space="preserve">Hecho lo </w:t>
      </w:r>
      <w:r w:rsidR="00D654CB">
        <w:rPr>
          <w:rFonts w:ascii="Arial" w:eastAsia="Calibri" w:hAnsi="Arial" w:cs="Arial"/>
          <w:sz w:val="28"/>
          <w:szCs w:val="28"/>
        </w:rPr>
        <w:t>cual</w:t>
      </w:r>
      <w:r w:rsidR="007B2DAA">
        <w:rPr>
          <w:rFonts w:ascii="Arial" w:eastAsia="Calibri" w:hAnsi="Arial" w:cs="Arial"/>
          <w:sz w:val="28"/>
          <w:szCs w:val="28"/>
        </w:rPr>
        <w:t xml:space="preserve">, deberá </w:t>
      </w:r>
      <w:r w:rsidR="007B2DAA" w:rsidRPr="00565151">
        <w:rPr>
          <w:rFonts w:ascii="Arial" w:eastAsia="Calibri" w:hAnsi="Arial" w:cs="Arial"/>
          <w:b/>
          <w:sz w:val="28"/>
          <w:szCs w:val="28"/>
        </w:rPr>
        <w:t>informar</w:t>
      </w:r>
      <w:r w:rsidR="007B2DAA">
        <w:rPr>
          <w:rFonts w:ascii="Arial" w:eastAsia="Calibri" w:hAnsi="Arial" w:cs="Arial"/>
          <w:sz w:val="28"/>
          <w:szCs w:val="28"/>
        </w:rPr>
        <w:t xml:space="preserve"> a este Tribunal dentro de los tres días hábiles siguientes a que ello ocurra.</w:t>
      </w:r>
    </w:p>
    <w:p w:rsidR="000D754B" w:rsidRDefault="000D754B" w:rsidP="005A6963">
      <w:pPr>
        <w:spacing w:line="360" w:lineRule="auto"/>
        <w:ind w:left="360"/>
        <w:jc w:val="both"/>
        <w:rPr>
          <w:rFonts w:ascii="Arial" w:eastAsia="Calibri" w:hAnsi="Arial" w:cs="Arial"/>
          <w:sz w:val="28"/>
          <w:szCs w:val="28"/>
        </w:rPr>
      </w:pPr>
    </w:p>
    <w:p w:rsidR="005A03E4" w:rsidRDefault="008C5FF7" w:rsidP="005A6963">
      <w:pPr>
        <w:spacing w:line="360" w:lineRule="auto"/>
        <w:jc w:val="both"/>
        <w:rPr>
          <w:rFonts w:ascii="Arial" w:hAnsi="Arial" w:cs="Arial"/>
          <w:sz w:val="28"/>
          <w:szCs w:val="28"/>
        </w:rPr>
      </w:pPr>
      <w:r>
        <w:rPr>
          <w:rFonts w:ascii="Arial" w:eastAsia="Calibri" w:hAnsi="Arial" w:cs="Arial"/>
          <w:bCs/>
          <w:sz w:val="28"/>
          <w:szCs w:val="28"/>
          <w:lang w:val="es-MX"/>
        </w:rPr>
        <w:t>Lo anterior, bajo el apercibimiento que,</w:t>
      </w:r>
      <w:r w:rsidR="00E02D3D" w:rsidRPr="008C5FF7">
        <w:rPr>
          <w:rFonts w:ascii="Arial" w:eastAsia="Calibri" w:hAnsi="Arial" w:cs="Arial"/>
          <w:bCs/>
          <w:sz w:val="28"/>
          <w:szCs w:val="28"/>
        </w:rPr>
        <w:t xml:space="preserve"> de no acatar lo mandatado en la presente </w:t>
      </w:r>
      <w:r w:rsidR="00A8726C">
        <w:rPr>
          <w:rFonts w:ascii="Arial" w:eastAsia="Calibri" w:hAnsi="Arial" w:cs="Arial"/>
          <w:bCs/>
          <w:sz w:val="28"/>
          <w:szCs w:val="28"/>
        </w:rPr>
        <w:t>S</w:t>
      </w:r>
      <w:r w:rsidR="00E02D3D" w:rsidRPr="008C5FF7">
        <w:rPr>
          <w:rFonts w:ascii="Arial" w:eastAsia="Calibri" w:hAnsi="Arial" w:cs="Arial"/>
          <w:bCs/>
          <w:sz w:val="28"/>
          <w:szCs w:val="28"/>
        </w:rPr>
        <w:t>entencia, se le impondrá alguno de los medios de apremio establecidos en el artículo 96 de la Ley Procesal.</w:t>
      </w:r>
    </w:p>
    <w:p w:rsidR="00F6157F" w:rsidRPr="00466DD3" w:rsidRDefault="00F6157F" w:rsidP="005A6963">
      <w:pPr>
        <w:tabs>
          <w:tab w:val="left" w:pos="7655"/>
          <w:tab w:val="left" w:pos="7938"/>
        </w:tabs>
        <w:spacing w:line="360" w:lineRule="auto"/>
        <w:jc w:val="both"/>
        <w:rPr>
          <w:rFonts w:ascii="Arial" w:hAnsi="Arial" w:cs="Arial"/>
          <w:bCs/>
          <w:sz w:val="28"/>
          <w:szCs w:val="28"/>
          <w:lang w:eastAsia="es-MX"/>
        </w:rPr>
      </w:pPr>
    </w:p>
    <w:p w:rsidR="00B23551" w:rsidRDefault="00B23551" w:rsidP="005A6963">
      <w:pPr>
        <w:spacing w:line="360" w:lineRule="auto"/>
        <w:ind w:right="51"/>
        <w:jc w:val="both"/>
        <w:rPr>
          <w:rFonts w:ascii="Arial" w:hAnsi="Arial" w:cs="Arial"/>
          <w:bCs/>
          <w:sz w:val="28"/>
          <w:szCs w:val="28"/>
        </w:rPr>
      </w:pPr>
      <w:r w:rsidRPr="00466DD3">
        <w:rPr>
          <w:rFonts w:ascii="Arial" w:hAnsi="Arial" w:cs="Arial"/>
          <w:sz w:val="28"/>
          <w:szCs w:val="28"/>
        </w:rPr>
        <w:t>Por lo expuesto y fundado, se</w:t>
      </w:r>
      <w:r w:rsidRPr="00466DD3">
        <w:rPr>
          <w:rFonts w:ascii="Arial" w:hAnsi="Arial" w:cs="Arial"/>
          <w:bCs/>
          <w:sz w:val="28"/>
          <w:szCs w:val="28"/>
        </w:rPr>
        <w:t>:</w:t>
      </w:r>
    </w:p>
    <w:p w:rsidR="00C359E0" w:rsidRDefault="00C359E0" w:rsidP="00D21570">
      <w:pPr>
        <w:tabs>
          <w:tab w:val="left" w:pos="7655"/>
          <w:tab w:val="left" w:pos="7938"/>
        </w:tabs>
        <w:spacing w:line="360" w:lineRule="auto"/>
        <w:rPr>
          <w:rFonts w:ascii="Arial" w:hAnsi="Arial" w:cs="Arial"/>
          <w:b/>
          <w:sz w:val="28"/>
          <w:szCs w:val="28"/>
        </w:rPr>
      </w:pPr>
    </w:p>
    <w:p w:rsidR="00B23551" w:rsidRDefault="00B23551" w:rsidP="00857B20">
      <w:pPr>
        <w:tabs>
          <w:tab w:val="left" w:pos="7655"/>
          <w:tab w:val="left" w:pos="7938"/>
        </w:tabs>
        <w:spacing w:line="360" w:lineRule="auto"/>
        <w:jc w:val="center"/>
        <w:rPr>
          <w:rFonts w:ascii="Arial" w:hAnsi="Arial" w:cs="Arial"/>
          <w:b/>
          <w:sz w:val="28"/>
          <w:szCs w:val="28"/>
        </w:rPr>
      </w:pPr>
      <w:r w:rsidRPr="00466DD3">
        <w:rPr>
          <w:rFonts w:ascii="Arial" w:hAnsi="Arial" w:cs="Arial"/>
          <w:b/>
          <w:sz w:val="28"/>
          <w:szCs w:val="28"/>
        </w:rPr>
        <w:t>RESUELVE</w:t>
      </w:r>
    </w:p>
    <w:p w:rsidR="00CE469C" w:rsidRPr="00466DD3" w:rsidRDefault="00CE469C" w:rsidP="005A6963">
      <w:pPr>
        <w:tabs>
          <w:tab w:val="left" w:pos="7655"/>
          <w:tab w:val="left" w:pos="7938"/>
        </w:tabs>
        <w:spacing w:line="360" w:lineRule="auto"/>
        <w:jc w:val="both"/>
        <w:rPr>
          <w:rFonts w:ascii="Arial" w:hAnsi="Arial" w:cs="Arial"/>
          <w:b/>
          <w:bCs/>
          <w:sz w:val="28"/>
          <w:szCs w:val="28"/>
        </w:rPr>
      </w:pPr>
    </w:p>
    <w:p w:rsidR="00913612" w:rsidRPr="00726D3D" w:rsidRDefault="64A9D8DD" w:rsidP="64A9D8DD">
      <w:pPr>
        <w:spacing w:line="360" w:lineRule="auto"/>
        <w:jc w:val="both"/>
        <w:rPr>
          <w:rFonts w:ascii="Arial" w:hAnsi="Arial" w:cs="Arial"/>
          <w:sz w:val="28"/>
          <w:szCs w:val="28"/>
        </w:rPr>
      </w:pPr>
      <w:r w:rsidRPr="64A9D8DD">
        <w:rPr>
          <w:rFonts w:ascii="Arial" w:hAnsi="Arial" w:cs="Arial"/>
          <w:b/>
          <w:bCs/>
          <w:sz w:val="28"/>
          <w:szCs w:val="28"/>
        </w:rPr>
        <w:t xml:space="preserve">PRIMERO. </w:t>
      </w:r>
      <w:r w:rsidRPr="64A9D8DD">
        <w:rPr>
          <w:rFonts w:ascii="Arial" w:hAnsi="Arial" w:cs="Arial"/>
          <w:sz w:val="28"/>
          <w:szCs w:val="28"/>
        </w:rPr>
        <w:t xml:space="preserve">Son </w:t>
      </w:r>
      <w:r w:rsidRPr="00B76150">
        <w:rPr>
          <w:rFonts w:ascii="Arial" w:hAnsi="Arial" w:cs="Arial"/>
          <w:b/>
          <w:bCs/>
          <w:sz w:val="28"/>
          <w:szCs w:val="28"/>
        </w:rPr>
        <w:t xml:space="preserve">infundadas </w:t>
      </w:r>
      <w:r w:rsidRPr="00B76150">
        <w:rPr>
          <w:rFonts w:ascii="Arial" w:hAnsi="Arial" w:cs="Arial"/>
          <w:sz w:val="28"/>
          <w:szCs w:val="28"/>
        </w:rPr>
        <w:t>las omisiones da capacitar y evaluar e</w:t>
      </w:r>
      <w:r w:rsidRPr="64A9D8DD">
        <w:rPr>
          <w:rFonts w:ascii="Arial" w:hAnsi="Arial" w:cs="Arial"/>
          <w:sz w:val="28"/>
          <w:szCs w:val="28"/>
        </w:rPr>
        <w:t xml:space="preserve"> </w:t>
      </w:r>
      <w:r w:rsidRPr="64A9D8DD">
        <w:rPr>
          <w:rFonts w:ascii="Arial" w:hAnsi="Arial" w:cs="Arial"/>
          <w:b/>
          <w:bCs/>
          <w:sz w:val="28"/>
          <w:szCs w:val="28"/>
        </w:rPr>
        <w:t xml:space="preserve">inexistente </w:t>
      </w:r>
      <w:r w:rsidRPr="64A9D8DD">
        <w:rPr>
          <w:rFonts w:ascii="Arial" w:hAnsi="Arial" w:cs="Arial"/>
          <w:sz w:val="28"/>
          <w:szCs w:val="28"/>
        </w:rPr>
        <w:t xml:space="preserve">la de vigilar al Comité Ciudadano de la colonia Guadalupe Tepeyac, atribuidas por la parte actora a la Dirección responsable, por las razones señaladas en el Considerando QUINTO </w:t>
      </w:r>
      <w:r w:rsidRPr="00D95113">
        <w:rPr>
          <w:rFonts w:ascii="Arial" w:hAnsi="Arial" w:cs="Arial"/>
          <w:sz w:val="28"/>
          <w:szCs w:val="28"/>
        </w:rPr>
        <w:t>apartado I</w:t>
      </w:r>
      <w:r w:rsidRPr="64A9D8DD">
        <w:rPr>
          <w:rFonts w:ascii="Arial" w:hAnsi="Arial" w:cs="Arial"/>
          <w:sz w:val="28"/>
          <w:szCs w:val="28"/>
        </w:rPr>
        <w:t xml:space="preserve"> de esta Sentencia.</w:t>
      </w:r>
    </w:p>
    <w:p w:rsidR="00913612" w:rsidRPr="00726D3D" w:rsidRDefault="00913612" w:rsidP="005A6963">
      <w:pPr>
        <w:spacing w:line="360" w:lineRule="auto"/>
        <w:jc w:val="both"/>
        <w:rPr>
          <w:rFonts w:ascii="Arial" w:hAnsi="Arial" w:cs="Arial"/>
          <w:sz w:val="28"/>
          <w:szCs w:val="28"/>
        </w:rPr>
      </w:pPr>
    </w:p>
    <w:p w:rsidR="00913612" w:rsidRPr="00565151" w:rsidRDefault="64A9D8DD" w:rsidP="64A9D8DD">
      <w:pPr>
        <w:spacing w:line="360" w:lineRule="auto"/>
        <w:jc w:val="both"/>
        <w:rPr>
          <w:rFonts w:ascii="Arial" w:eastAsia="Calibri" w:hAnsi="Arial" w:cs="Arial"/>
          <w:sz w:val="28"/>
          <w:szCs w:val="28"/>
          <w:lang w:eastAsia="en-US"/>
        </w:rPr>
      </w:pPr>
      <w:r w:rsidRPr="64A9D8DD">
        <w:rPr>
          <w:rFonts w:ascii="Arial" w:eastAsia="Calibri" w:hAnsi="Arial" w:cs="Arial"/>
          <w:b/>
          <w:bCs/>
          <w:sz w:val="28"/>
          <w:szCs w:val="28"/>
          <w:lang w:eastAsia="en-US"/>
        </w:rPr>
        <w:t xml:space="preserve">SEGUNDO. </w:t>
      </w:r>
      <w:r w:rsidRPr="64A9D8DD">
        <w:rPr>
          <w:rFonts w:ascii="Arial" w:eastAsia="Calibri" w:hAnsi="Arial" w:cs="Arial"/>
          <w:sz w:val="28"/>
          <w:szCs w:val="28"/>
          <w:lang w:eastAsia="en-US"/>
        </w:rPr>
        <w:t xml:space="preserve">Es </w:t>
      </w:r>
      <w:r w:rsidRPr="64A9D8DD">
        <w:rPr>
          <w:rFonts w:ascii="Arial" w:eastAsia="Calibri" w:hAnsi="Arial" w:cs="Arial"/>
          <w:b/>
          <w:bCs/>
          <w:sz w:val="28"/>
          <w:szCs w:val="28"/>
          <w:lang w:eastAsia="en-US"/>
        </w:rPr>
        <w:t>fundada</w:t>
      </w:r>
      <w:r w:rsidRPr="64A9D8DD">
        <w:rPr>
          <w:rFonts w:ascii="Arial" w:eastAsia="Calibri" w:hAnsi="Arial" w:cs="Arial"/>
          <w:sz w:val="28"/>
          <w:szCs w:val="28"/>
          <w:lang w:eastAsia="en-US"/>
        </w:rPr>
        <w:t xml:space="preserve"> la infracción atribuida a las ciudadanas María Diana Ávila Larrañaga y Geraldine Ingrid Grace Carrera </w:t>
      </w:r>
      <w:r w:rsidRPr="64A9D8DD">
        <w:rPr>
          <w:rFonts w:ascii="Arial" w:eastAsia="Calibri" w:hAnsi="Arial" w:cs="Arial"/>
          <w:sz w:val="28"/>
          <w:szCs w:val="28"/>
          <w:lang w:eastAsia="en-US"/>
        </w:rPr>
        <w:lastRenderedPageBreak/>
        <w:t xml:space="preserve">Chantes, por lo que se </w:t>
      </w:r>
      <w:proofErr w:type="gramStart"/>
      <w:r w:rsidRPr="64A9D8DD">
        <w:rPr>
          <w:rFonts w:ascii="Arial" w:eastAsia="Calibri" w:hAnsi="Arial" w:cs="Arial"/>
          <w:sz w:val="28"/>
          <w:szCs w:val="28"/>
          <w:lang w:eastAsia="en-US"/>
        </w:rPr>
        <w:t>les</w:t>
      </w:r>
      <w:proofErr w:type="gramEnd"/>
      <w:r w:rsidRPr="64A9D8DD">
        <w:rPr>
          <w:rFonts w:ascii="Arial" w:eastAsia="Calibri" w:hAnsi="Arial" w:cs="Arial"/>
          <w:sz w:val="28"/>
          <w:szCs w:val="28"/>
          <w:lang w:eastAsia="en-US"/>
        </w:rPr>
        <w:t xml:space="preserve"> impone la sanción relativa a la </w:t>
      </w:r>
      <w:r w:rsidRPr="64A9D8DD">
        <w:rPr>
          <w:rFonts w:ascii="Arial" w:eastAsia="Calibri" w:hAnsi="Arial" w:cs="Arial"/>
          <w:b/>
          <w:bCs/>
          <w:sz w:val="28"/>
          <w:szCs w:val="28"/>
          <w:lang w:eastAsia="en-US"/>
        </w:rPr>
        <w:t>remoción del cargo</w:t>
      </w:r>
      <w:r w:rsidRPr="64A9D8DD">
        <w:rPr>
          <w:rFonts w:ascii="Arial" w:eastAsia="Calibri" w:hAnsi="Arial" w:cs="Arial"/>
          <w:sz w:val="28"/>
          <w:szCs w:val="28"/>
          <w:lang w:eastAsia="en-US"/>
        </w:rPr>
        <w:t xml:space="preserve"> como integrantes del Comité, de acuerdo a lo establecido en el Considerando </w:t>
      </w:r>
      <w:r w:rsidRPr="00D95113">
        <w:rPr>
          <w:rFonts w:ascii="Arial" w:eastAsia="Calibri" w:hAnsi="Arial" w:cs="Arial"/>
          <w:sz w:val="28"/>
          <w:szCs w:val="28"/>
          <w:lang w:eastAsia="en-US"/>
        </w:rPr>
        <w:t>QUINTO apartado II</w:t>
      </w:r>
      <w:r w:rsidRPr="64A9D8DD">
        <w:rPr>
          <w:rFonts w:ascii="Arial" w:eastAsia="Calibri" w:hAnsi="Arial" w:cs="Arial"/>
          <w:sz w:val="28"/>
          <w:szCs w:val="28"/>
          <w:lang w:eastAsia="en-US"/>
        </w:rPr>
        <w:t xml:space="preserve"> de la presente resolución.</w:t>
      </w:r>
    </w:p>
    <w:p w:rsidR="00913612" w:rsidRPr="00731F6C" w:rsidRDefault="00913612" w:rsidP="005A6963">
      <w:pPr>
        <w:spacing w:line="360" w:lineRule="auto"/>
        <w:jc w:val="both"/>
        <w:rPr>
          <w:rFonts w:ascii="Arial" w:eastAsia="Calibri" w:hAnsi="Arial" w:cs="Arial"/>
          <w:sz w:val="28"/>
          <w:szCs w:val="28"/>
          <w:lang w:eastAsia="en-US"/>
        </w:rPr>
      </w:pPr>
    </w:p>
    <w:p w:rsidR="00B23551" w:rsidRPr="00475D60" w:rsidRDefault="64A9D8DD" w:rsidP="00A4064A">
      <w:pPr>
        <w:spacing w:line="360" w:lineRule="auto"/>
        <w:jc w:val="both"/>
        <w:rPr>
          <w:rFonts w:ascii="Arial" w:hAnsi="Arial" w:cs="Arial"/>
          <w:sz w:val="28"/>
          <w:szCs w:val="28"/>
          <w:lang w:eastAsia="es-MX"/>
        </w:rPr>
      </w:pPr>
      <w:r w:rsidRPr="64A9D8DD">
        <w:rPr>
          <w:rFonts w:ascii="Arial" w:hAnsi="Arial" w:cs="Arial"/>
          <w:b/>
          <w:bCs/>
          <w:sz w:val="28"/>
          <w:szCs w:val="28"/>
          <w:lang w:eastAsia="es-MX"/>
        </w:rPr>
        <w:t xml:space="preserve">NOTIFÍQUESE personalmente </w:t>
      </w:r>
      <w:r w:rsidRPr="64A9D8DD">
        <w:rPr>
          <w:rFonts w:ascii="Arial" w:hAnsi="Arial" w:cs="Arial"/>
          <w:sz w:val="28"/>
          <w:szCs w:val="28"/>
          <w:lang w:eastAsia="es-MX"/>
        </w:rPr>
        <w:t>a la parte actora y a las personas infractoras;</w:t>
      </w:r>
      <w:r w:rsidRPr="64A9D8DD">
        <w:rPr>
          <w:rFonts w:ascii="Arial" w:hAnsi="Arial" w:cs="Arial"/>
          <w:b/>
          <w:bCs/>
          <w:sz w:val="28"/>
          <w:szCs w:val="28"/>
          <w:lang w:eastAsia="es-MX"/>
        </w:rPr>
        <w:t xml:space="preserve"> por oficio </w:t>
      </w:r>
      <w:r w:rsidRPr="64A9D8DD">
        <w:rPr>
          <w:rFonts w:ascii="Arial" w:hAnsi="Arial" w:cs="Arial"/>
          <w:sz w:val="28"/>
          <w:szCs w:val="28"/>
          <w:lang w:eastAsia="es-MX"/>
        </w:rPr>
        <w:t>a la Dirección responsable y a la Sala Regional Ciudad de México del Tribunal Electoral del Poder Judicial de la Federación, acompañando copia certificada de la presente Sentencia, y</w:t>
      </w:r>
      <w:r w:rsidRPr="64A9D8DD">
        <w:rPr>
          <w:rFonts w:ascii="Arial" w:hAnsi="Arial" w:cs="Arial"/>
          <w:b/>
          <w:bCs/>
          <w:sz w:val="28"/>
          <w:szCs w:val="28"/>
          <w:lang w:eastAsia="es-MX"/>
        </w:rPr>
        <w:t xml:space="preserve"> por estrados</w:t>
      </w:r>
      <w:r w:rsidRPr="64A9D8DD">
        <w:rPr>
          <w:rFonts w:ascii="Arial" w:hAnsi="Arial" w:cs="Arial"/>
          <w:sz w:val="28"/>
          <w:szCs w:val="28"/>
          <w:lang w:eastAsia="es-MX"/>
        </w:rPr>
        <w:t>.</w:t>
      </w:r>
    </w:p>
    <w:p w:rsidR="00B23551" w:rsidRPr="00475D60" w:rsidRDefault="00B23551" w:rsidP="00A4064A">
      <w:pPr>
        <w:spacing w:line="360" w:lineRule="auto"/>
        <w:jc w:val="both"/>
        <w:rPr>
          <w:rFonts w:ascii="Arial" w:hAnsi="Arial" w:cs="Arial"/>
          <w:sz w:val="20"/>
          <w:szCs w:val="20"/>
          <w:lang w:eastAsia="es-MX"/>
        </w:rPr>
      </w:pPr>
    </w:p>
    <w:p w:rsidR="00B23551" w:rsidRPr="006A4DD1" w:rsidRDefault="00B23551" w:rsidP="00A4064A">
      <w:pPr>
        <w:spacing w:line="360" w:lineRule="auto"/>
        <w:jc w:val="both"/>
        <w:rPr>
          <w:rFonts w:ascii="Arial" w:hAnsi="Arial" w:cs="Arial"/>
          <w:spacing w:val="-4"/>
          <w:sz w:val="28"/>
          <w:szCs w:val="28"/>
          <w:lang w:eastAsia="es-MX"/>
        </w:rPr>
      </w:pPr>
      <w:r w:rsidRPr="00475D60">
        <w:rPr>
          <w:rFonts w:ascii="Arial" w:hAnsi="Arial" w:cs="Arial"/>
          <w:spacing w:val="-4"/>
          <w:sz w:val="28"/>
          <w:szCs w:val="28"/>
          <w:lang w:eastAsia="es-MX"/>
        </w:rPr>
        <w:t>Publíquese en el sitio de Internet</w:t>
      </w:r>
      <w:r w:rsidRPr="00475D60">
        <w:rPr>
          <w:rFonts w:ascii="Arial" w:hAnsi="Arial" w:cs="Arial"/>
          <w:b/>
          <w:spacing w:val="-4"/>
          <w:sz w:val="28"/>
          <w:szCs w:val="28"/>
          <w:lang w:eastAsia="es-MX"/>
        </w:rPr>
        <w:t xml:space="preserve"> </w:t>
      </w:r>
      <w:r w:rsidRPr="00475D60">
        <w:rPr>
          <w:rFonts w:ascii="Arial" w:hAnsi="Arial" w:cs="Arial"/>
          <w:spacing w:val="-4"/>
          <w:sz w:val="28"/>
          <w:szCs w:val="28"/>
          <w:lang w:eastAsia="es-MX"/>
        </w:rPr>
        <w:t xml:space="preserve">de este Tribunal Electoral, www.tecdmx.org.mx, una vez que esta </w:t>
      </w:r>
      <w:r w:rsidR="00AE7BF4" w:rsidRPr="00475D60">
        <w:rPr>
          <w:rFonts w:ascii="Arial" w:hAnsi="Arial" w:cs="Arial"/>
          <w:spacing w:val="-4"/>
          <w:sz w:val="28"/>
          <w:szCs w:val="28"/>
          <w:lang w:eastAsia="es-MX"/>
        </w:rPr>
        <w:t>S</w:t>
      </w:r>
      <w:r w:rsidRPr="00475D60">
        <w:rPr>
          <w:rFonts w:ascii="Arial" w:hAnsi="Arial" w:cs="Arial"/>
          <w:spacing w:val="-4"/>
          <w:sz w:val="28"/>
          <w:szCs w:val="28"/>
          <w:lang w:eastAsia="es-MX"/>
        </w:rPr>
        <w:t>entencia haya causado estado.</w:t>
      </w:r>
      <w:r w:rsidRPr="006A4DD1">
        <w:rPr>
          <w:rFonts w:ascii="Arial" w:hAnsi="Arial" w:cs="Arial"/>
          <w:spacing w:val="-4"/>
          <w:sz w:val="28"/>
          <w:szCs w:val="28"/>
          <w:lang w:eastAsia="es-MX"/>
        </w:rPr>
        <w:t xml:space="preserve"> </w:t>
      </w:r>
    </w:p>
    <w:p w:rsidR="00B23551" w:rsidRPr="006A4DD1" w:rsidRDefault="00B23551" w:rsidP="00A4064A">
      <w:pPr>
        <w:spacing w:line="360" w:lineRule="auto"/>
        <w:jc w:val="both"/>
        <w:rPr>
          <w:rFonts w:ascii="Arial" w:hAnsi="Arial" w:cs="Arial"/>
          <w:b/>
          <w:color w:val="000000"/>
          <w:sz w:val="20"/>
          <w:szCs w:val="20"/>
        </w:rPr>
      </w:pPr>
    </w:p>
    <w:p w:rsidR="00B23551" w:rsidRPr="00466DD3" w:rsidRDefault="00B23551" w:rsidP="00A4064A">
      <w:pPr>
        <w:spacing w:line="360" w:lineRule="auto"/>
        <w:jc w:val="both"/>
        <w:rPr>
          <w:rFonts w:ascii="Arial" w:hAnsi="Arial" w:cs="Arial"/>
          <w:color w:val="000000"/>
          <w:sz w:val="28"/>
          <w:szCs w:val="28"/>
          <w:lang w:eastAsia="es-MX"/>
        </w:rPr>
      </w:pPr>
      <w:r w:rsidRPr="00466DD3">
        <w:rPr>
          <w:rFonts w:ascii="Arial" w:hAnsi="Arial" w:cs="Arial"/>
          <w:b/>
          <w:color w:val="000000"/>
          <w:sz w:val="28"/>
          <w:szCs w:val="28"/>
        </w:rPr>
        <w:t xml:space="preserve">Archívese </w:t>
      </w:r>
      <w:r w:rsidRPr="00466DD3">
        <w:rPr>
          <w:rFonts w:ascii="Arial" w:hAnsi="Arial" w:cs="Arial"/>
          <w:color w:val="000000"/>
          <w:sz w:val="28"/>
          <w:szCs w:val="28"/>
        </w:rPr>
        <w:t>el expediente como asunto total y definitivamente concluido</w:t>
      </w:r>
      <w:r w:rsidRPr="00466DD3">
        <w:rPr>
          <w:rFonts w:ascii="Arial" w:hAnsi="Arial" w:cs="Arial"/>
          <w:color w:val="000000"/>
          <w:sz w:val="28"/>
          <w:szCs w:val="28"/>
          <w:lang w:eastAsia="es-MX"/>
        </w:rPr>
        <w:t xml:space="preserve">. </w:t>
      </w:r>
    </w:p>
    <w:p w:rsidR="00B23551" w:rsidRPr="006A4DD1" w:rsidRDefault="00B23551" w:rsidP="00A4064A">
      <w:pPr>
        <w:spacing w:line="360" w:lineRule="auto"/>
        <w:jc w:val="both"/>
        <w:rPr>
          <w:rFonts w:ascii="Arial" w:hAnsi="Arial" w:cs="Arial"/>
          <w:sz w:val="20"/>
          <w:szCs w:val="20"/>
        </w:rPr>
      </w:pPr>
    </w:p>
    <w:p w:rsidR="00506626" w:rsidRDefault="00CE469C" w:rsidP="00A4064A">
      <w:pPr>
        <w:spacing w:line="360" w:lineRule="auto"/>
        <w:jc w:val="both"/>
        <w:rPr>
          <w:rFonts w:ascii="Arial" w:hAnsi="Arial" w:cs="Arial"/>
          <w:bCs/>
          <w:sz w:val="28"/>
          <w:szCs w:val="28"/>
          <w:lang w:eastAsia="es-MX"/>
        </w:rPr>
      </w:pPr>
      <w:r>
        <w:rPr>
          <w:rFonts w:ascii="Arial" w:hAnsi="Arial" w:cs="Arial"/>
          <w:bCs/>
          <w:sz w:val="28"/>
          <w:szCs w:val="28"/>
          <w:lang w:eastAsia="es-MX"/>
        </w:rPr>
        <w:t xml:space="preserve">Así, </w:t>
      </w:r>
      <w:r w:rsidR="00350B07">
        <w:rPr>
          <w:rFonts w:ascii="Arial" w:hAnsi="Arial" w:cs="Arial"/>
          <w:bCs/>
          <w:sz w:val="28"/>
          <w:szCs w:val="28"/>
          <w:lang w:eastAsia="es-MX"/>
        </w:rPr>
        <w:t xml:space="preserve">por </w:t>
      </w:r>
      <w:r w:rsidR="00350B07" w:rsidRPr="00506626">
        <w:rPr>
          <w:rFonts w:ascii="Arial" w:hAnsi="Arial" w:cs="Arial"/>
          <w:b/>
          <w:bCs/>
          <w:sz w:val="28"/>
          <w:szCs w:val="28"/>
          <w:lang w:eastAsia="es-MX"/>
        </w:rPr>
        <w:t>unanimidad</w:t>
      </w:r>
      <w:r w:rsidR="00350B07">
        <w:rPr>
          <w:rFonts w:ascii="Arial" w:hAnsi="Arial" w:cs="Arial"/>
          <w:bCs/>
          <w:sz w:val="28"/>
          <w:szCs w:val="28"/>
          <w:lang w:eastAsia="es-MX"/>
        </w:rPr>
        <w:t xml:space="preserve"> de votos, lo resolvieron y firman las Magistradas y los Magistrados integrantes del Pleno del Tribunal Electoral de la Ciudad de México, con excepción del punto resolutivo SEGUNDO y su parte considerativa, el cual ha sido aprobado por </w:t>
      </w:r>
      <w:r w:rsidR="00350B07" w:rsidRPr="00506626">
        <w:rPr>
          <w:rFonts w:ascii="Arial" w:hAnsi="Arial" w:cs="Arial"/>
          <w:b/>
          <w:bCs/>
          <w:sz w:val="28"/>
          <w:szCs w:val="28"/>
          <w:lang w:eastAsia="es-MX"/>
        </w:rPr>
        <w:t>mayoría</w:t>
      </w:r>
      <w:r w:rsidR="00350B07">
        <w:rPr>
          <w:rFonts w:ascii="Arial" w:hAnsi="Arial" w:cs="Arial"/>
          <w:bCs/>
          <w:sz w:val="28"/>
          <w:szCs w:val="28"/>
          <w:lang w:eastAsia="es-MX"/>
        </w:rPr>
        <w:t xml:space="preserve"> de cuatro votos a favor de las Magistradas Martha Alejandra Chávez Camarena y Martha Leticia Mercado Ramírez, así como de los Colegiados Armando Ambriz Hernández y Gustavo Anzaldo Hernández, quien emite voto </w:t>
      </w:r>
      <w:r w:rsidR="00AD75CA">
        <w:rPr>
          <w:rFonts w:ascii="Arial" w:hAnsi="Arial" w:cs="Arial"/>
          <w:bCs/>
          <w:sz w:val="28"/>
          <w:szCs w:val="28"/>
          <w:lang w:eastAsia="es-MX"/>
        </w:rPr>
        <w:t>particular respecto a la norma aplicable</w:t>
      </w:r>
      <w:r w:rsidR="00350B07">
        <w:rPr>
          <w:rFonts w:ascii="Arial" w:hAnsi="Arial" w:cs="Arial"/>
          <w:bCs/>
          <w:sz w:val="28"/>
          <w:szCs w:val="28"/>
          <w:lang w:eastAsia="es-MX"/>
        </w:rPr>
        <w:t xml:space="preserve">, con el voto en contra del Magistrado Juan Carlos Sánchez León, quien emite voto </w:t>
      </w:r>
      <w:r w:rsidR="00506626">
        <w:rPr>
          <w:rFonts w:ascii="Arial" w:hAnsi="Arial" w:cs="Arial"/>
          <w:bCs/>
          <w:sz w:val="28"/>
          <w:szCs w:val="28"/>
          <w:lang w:eastAsia="es-MX"/>
        </w:rPr>
        <w:t>particular</w:t>
      </w:r>
      <w:r w:rsidR="00350B07">
        <w:rPr>
          <w:rFonts w:ascii="Arial" w:hAnsi="Arial" w:cs="Arial"/>
          <w:bCs/>
          <w:sz w:val="28"/>
          <w:szCs w:val="28"/>
          <w:lang w:eastAsia="es-MX"/>
        </w:rPr>
        <w:t>; votos que corren agregados a la presente sentencia como parte integrante de esta. Todo, lo actuado ante el Secretario General, quien autoriza y da fe</w:t>
      </w:r>
      <w:r w:rsidR="00B23551">
        <w:rPr>
          <w:rFonts w:ascii="Arial" w:hAnsi="Arial" w:cs="Arial"/>
          <w:bCs/>
          <w:sz w:val="28"/>
          <w:szCs w:val="28"/>
          <w:lang w:eastAsia="es-MX"/>
        </w:rPr>
        <w:t>.</w:t>
      </w:r>
    </w:p>
    <w:p w:rsidR="00506626" w:rsidRDefault="00506626" w:rsidP="00A4064A">
      <w:pPr>
        <w:spacing w:line="360" w:lineRule="auto"/>
        <w:jc w:val="both"/>
        <w:rPr>
          <w:rFonts w:ascii="Arial" w:hAnsi="Arial" w:cs="Arial"/>
          <w:bCs/>
          <w:sz w:val="28"/>
          <w:szCs w:val="28"/>
          <w:lang w:eastAsia="es-MX"/>
        </w:rPr>
      </w:pPr>
    </w:p>
    <w:p w:rsidR="00AD75CA" w:rsidRPr="00BD3DE6" w:rsidRDefault="00AD75CA" w:rsidP="00AD75CA">
      <w:pPr>
        <w:tabs>
          <w:tab w:val="left" w:pos="1416"/>
          <w:tab w:val="left" w:pos="2124"/>
          <w:tab w:val="left" w:pos="2832"/>
          <w:tab w:val="left" w:pos="4820"/>
          <w:tab w:val="left" w:pos="6735"/>
        </w:tabs>
        <w:spacing w:line="360" w:lineRule="auto"/>
        <w:ind w:right="40"/>
        <w:jc w:val="both"/>
        <w:rPr>
          <w:rFonts w:ascii="Arial" w:hAnsi="Arial" w:cs="Arial"/>
          <w:b/>
          <w:color w:val="000000" w:themeColor="text1"/>
          <w:sz w:val="28"/>
          <w:szCs w:val="28"/>
        </w:rPr>
      </w:pPr>
      <w:r>
        <w:rPr>
          <w:rFonts w:ascii="Arial" w:hAnsi="Arial" w:cs="Arial"/>
          <w:b/>
          <w:sz w:val="28"/>
          <w:szCs w:val="28"/>
        </w:rPr>
        <w:t xml:space="preserve">INICIA </w:t>
      </w:r>
      <w:r w:rsidRPr="00BD3DE6">
        <w:rPr>
          <w:rFonts w:ascii="Arial" w:hAnsi="Arial" w:cs="Arial"/>
          <w:b/>
          <w:sz w:val="28"/>
          <w:szCs w:val="28"/>
        </w:rPr>
        <w:t xml:space="preserve">VOTO PARTICULAR QUE FORMULA EL MAGISTRADO ELECTORAL GUSTAVO ANZALDO HERNÁNDEZ, RESPECTO </w:t>
      </w:r>
      <w:r w:rsidRPr="00BD3DE6">
        <w:rPr>
          <w:rFonts w:ascii="Arial" w:hAnsi="Arial" w:cs="Arial"/>
          <w:b/>
          <w:sz w:val="28"/>
          <w:szCs w:val="28"/>
        </w:rPr>
        <w:lastRenderedPageBreak/>
        <w:t>DE LA RESOLUCIÓN APROBADA POR EL PLENO DE ESTE TRIBUNAL ELECTORAL EN EL EXPEDIENTE TECDMX-J</w:t>
      </w:r>
      <w:r>
        <w:rPr>
          <w:rFonts w:ascii="Arial" w:hAnsi="Arial" w:cs="Arial"/>
          <w:b/>
          <w:sz w:val="28"/>
          <w:szCs w:val="28"/>
        </w:rPr>
        <w:t>EL</w:t>
      </w:r>
      <w:r w:rsidRPr="00BD3DE6">
        <w:rPr>
          <w:rFonts w:ascii="Arial" w:hAnsi="Arial" w:cs="Arial"/>
          <w:b/>
          <w:sz w:val="28"/>
          <w:szCs w:val="28"/>
        </w:rPr>
        <w:t>-0</w:t>
      </w:r>
      <w:r>
        <w:rPr>
          <w:rFonts w:ascii="Arial" w:hAnsi="Arial" w:cs="Arial"/>
          <w:b/>
          <w:sz w:val="28"/>
          <w:szCs w:val="28"/>
        </w:rPr>
        <w:t>94</w:t>
      </w:r>
      <w:r w:rsidRPr="00BD3DE6">
        <w:rPr>
          <w:rFonts w:ascii="Arial" w:hAnsi="Arial" w:cs="Arial"/>
          <w:b/>
          <w:sz w:val="28"/>
          <w:szCs w:val="28"/>
        </w:rPr>
        <w:t>/2019</w:t>
      </w:r>
      <w:r>
        <w:rPr>
          <w:rFonts w:ascii="Arial" w:hAnsi="Arial" w:cs="Arial"/>
          <w:b/>
          <w:sz w:val="28"/>
          <w:szCs w:val="28"/>
        </w:rPr>
        <w:t>.</w:t>
      </w:r>
      <w:r w:rsidRPr="00BD3DE6">
        <w:rPr>
          <w:rFonts w:ascii="Arial" w:hAnsi="Arial" w:cs="Arial"/>
          <w:b/>
          <w:sz w:val="28"/>
          <w:szCs w:val="28"/>
        </w:rPr>
        <w:t xml:space="preserve"> </w:t>
      </w:r>
    </w:p>
    <w:p w:rsidR="00AD75CA" w:rsidRPr="00BD3DE6" w:rsidRDefault="00AD75CA" w:rsidP="00AD75CA">
      <w:pPr>
        <w:autoSpaceDE w:val="0"/>
        <w:autoSpaceDN w:val="0"/>
        <w:spacing w:line="360" w:lineRule="auto"/>
        <w:jc w:val="both"/>
        <w:rPr>
          <w:rFonts w:ascii="Arial" w:hAnsi="Arial" w:cs="Arial"/>
          <w:sz w:val="28"/>
          <w:szCs w:val="28"/>
        </w:rPr>
      </w:pPr>
    </w:p>
    <w:p w:rsidR="00AD75CA" w:rsidRPr="00BD3DE6" w:rsidRDefault="00AD75CA" w:rsidP="00AD75CA">
      <w:pPr>
        <w:autoSpaceDE w:val="0"/>
        <w:autoSpaceDN w:val="0"/>
        <w:spacing w:line="360" w:lineRule="auto"/>
        <w:jc w:val="both"/>
        <w:rPr>
          <w:rFonts w:ascii="Arial" w:hAnsi="Arial" w:cs="Arial"/>
          <w:sz w:val="28"/>
          <w:szCs w:val="28"/>
        </w:rPr>
      </w:pPr>
      <w:r w:rsidRPr="00BD3DE6">
        <w:rPr>
          <w:rFonts w:ascii="Arial" w:hAnsi="Arial" w:cs="Arial"/>
          <w:sz w:val="28"/>
          <w:szCs w:val="28"/>
        </w:rPr>
        <w:t xml:space="preserve">Con fundamento en los artículos 185 fracción VII del Código de Instituciones y Procedimientos Electorales de la Ciudad de México; 87 fracción IV de la Ley Procesal Electoral de la Ciudad de México; 9 párrafo segundo y 100 párrafo segundo, fracción II, del Reglamento Interior de este Órgano Jurisdiccional, presento </w:t>
      </w:r>
      <w:r w:rsidRPr="00BD3DE6">
        <w:rPr>
          <w:rFonts w:ascii="Arial" w:hAnsi="Arial" w:cs="Arial"/>
          <w:b/>
          <w:sz w:val="28"/>
          <w:szCs w:val="28"/>
        </w:rPr>
        <w:t>VOTO</w:t>
      </w:r>
      <w:r w:rsidRPr="00BD3DE6">
        <w:rPr>
          <w:rFonts w:ascii="Arial" w:hAnsi="Arial" w:cs="Arial"/>
          <w:sz w:val="28"/>
          <w:szCs w:val="28"/>
        </w:rPr>
        <w:t xml:space="preserve"> </w:t>
      </w:r>
      <w:r w:rsidRPr="00BD3DE6">
        <w:rPr>
          <w:rFonts w:ascii="Arial" w:hAnsi="Arial" w:cs="Arial"/>
          <w:b/>
          <w:sz w:val="28"/>
          <w:szCs w:val="28"/>
        </w:rPr>
        <w:t xml:space="preserve">PARTICULAR </w:t>
      </w:r>
      <w:r>
        <w:rPr>
          <w:rFonts w:ascii="Arial" w:hAnsi="Arial" w:cs="Arial"/>
          <w:b/>
          <w:sz w:val="28"/>
          <w:szCs w:val="28"/>
        </w:rPr>
        <w:t xml:space="preserve">CONCURRENTE </w:t>
      </w:r>
      <w:r w:rsidRPr="00BD3DE6">
        <w:rPr>
          <w:rFonts w:ascii="Arial" w:hAnsi="Arial" w:cs="Arial"/>
          <w:sz w:val="28"/>
          <w:szCs w:val="28"/>
        </w:rPr>
        <w:t>en los términos siguientes:</w:t>
      </w:r>
    </w:p>
    <w:p w:rsidR="00AD75CA" w:rsidRPr="00BD3DE6" w:rsidRDefault="00AD75CA" w:rsidP="00AD75CA">
      <w:pPr>
        <w:spacing w:line="360" w:lineRule="auto"/>
        <w:jc w:val="both"/>
        <w:rPr>
          <w:rFonts w:ascii="Arial" w:hAnsi="Arial" w:cs="Arial"/>
          <w:sz w:val="28"/>
          <w:szCs w:val="28"/>
        </w:rPr>
      </w:pPr>
    </w:p>
    <w:p w:rsidR="00AD75CA" w:rsidRDefault="00AD75CA" w:rsidP="00AD75CA">
      <w:pPr>
        <w:spacing w:line="360" w:lineRule="auto"/>
        <w:jc w:val="both"/>
        <w:rPr>
          <w:rFonts w:ascii="Arial" w:hAnsi="Arial" w:cs="Arial"/>
          <w:sz w:val="28"/>
          <w:szCs w:val="28"/>
        </w:rPr>
      </w:pPr>
      <w:r w:rsidRPr="00BD3DE6">
        <w:rPr>
          <w:rFonts w:ascii="Arial" w:hAnsi="Arial" w:cs="Arial"/>
          <w:sz w:val="28"/>
          <w:szCs w:val="28"/>
        </w:rPr>
        <w:t xml:space="preserve">No comparto </w:t>
      </w:r>
      <w:r>
        <w:rPr>
          <w:rFonts w:ascii="Arial" w:hAnsi="Arial" w:cs="Arial"/>
          <w:sz w:val="28"/>
          <w:szCs w:val="28"/>
        </w:rPr>
        <w:t xml:space="preserve">que en el presente Juicio sea aplicable la Ley de Participación Ciudadana de la Ciudad de México, como fue aprobado por la </w:t>
      </w:r>
      <w:r w:rsidRPr="00BD3DE6">
        <w:rPr>
          <w:rFonts w:ascii="Arial" w:hAnsi="Arial" w:cs="Arial"/>
          <w:sz w:val="28"/>
          <w:szCs w:val="28"/>
        </w:rPr>
        <w:t>mayoría de Magistraturas integrantes del Pleno</w:t>
      </w:r>
      <w:r>
        <w:rPr>
          <w:rFonts w:ascii="Arial" w:hAnsi="Arial" w:cs="Arial"/>
          <w:sz w:val="28"/>
          <w:szCs w:val="28"/>
        </w:rPr>
        <w:t>, por las razones que expongo a continuación</w:t>
      </w:r>
      <w:r w:rsidRPr="00BD3DE6">
        <w:rPr>
          <w:rFonts w:ascii="Arial" w:hAnsi="Arial" w:cs="Arial"/>
          <w:sz w:val="28"/>
          <w:szCs w:val="28"/>
        </w:rPr>
        <w:t xml:space="preserve">. </w:t>
      </w:r>
    </w:p>
    <w:p w:rsidR="00AD75CA" w:rsidRDefault="00AD75CA" w:rsidP="00AD75CA">
      <w:pPr>
        <w:spacing w:line="360" w:lineRule="auto"/>
        <w:jc w:val="both"/>
        <w:rPr>
          <w:rFonts w:ascii="Arial" w:hAnsi="Arial" w:cs="Arial"/>
          <w:sz w:val="28"/>
          <w:szCs w:val="28"/>
        </w:rPr>
      </w:pPr>
    </w:p>
    <w:p w:rsidR="00AD75CA" w:rsidRPr="002714FD" w:rsidRDefault="00AD75CA" w:rsidP="00AD75CA">
      <w:pPr>
        <w:spacing w:line="360" w:lineRule="auto"/>
        <w:jc w:val="both"/>
        <w:rPr>
          <w:rFonts w:ascii="Arial" w:hAnsi="Arial" w:cs="Arial"/>
          <w:sz w:val="28"/>
          <w:szCs w:val="28"/>
          <w:lang w:val="es-ES_tradnl"/>
        </w:rPr>
      </w:pPr>
      <w:r w:rsidRPr="002714FD">
        <w:rPr>
          <w:rFonts w:ascii="Arial" w:hAnsi="Arial" w:cs="Arial"/>
          <w:sz w:val="28"/>
          <w:szCs w:val="28"/>
          <w:lang w:val="es-ES_tradnl"/>
        </w:rPr>
        <w:t xml:space="preserve">Como fue materia de opinión en reuniones privadas del Pleno, el presente asunto coincide con una etapa de transición normativa en la Ciudad de México, en lo referente a la regulación de la participación ciudadana.  </w:t>
      </w:r>
    </w:p>
    <w:p w:rsidR="00AD75CA" w:rsidRPr="002714FD" w:rsidRDefault="00AD75CA" w:rsidP="00AD75CA">
      <w:pPr>
        <w:spacing w:line="360" w:lineRule="auto"/>
        <w:jc w:val="both"/>
        <w:rPr>
          <w:rFonts w:ascii="Arial" w:hAnsi="Arial" w:cs="Arial"/>
          <w:sz w:val="28"/>
          <w:szCs w:val="28"/>
          <w:lang w:val="es-ES_tradnl"/>
        </w:rPr>
      </w:pPr>
    </w:p>
    <w:p w:rsidR="00AD75CA" w:rsidRDefault="00AD75CA" w:rsidP="00AD75CA">
      <w:pPr>
        <w:spacing w:line="360" w:lineRule="auto"/>
        <w:jc w:val="both"/>
        <w:rPr>
          <w:rFonts w:ascii="Arial" w:hAnsi="Arial" w:cs="Arial"/>
          <w:sz w:val="28"/>
          <w:szCs w:val="28"/>
          <w:lang w:val="es-ES_tradnl"/>
        </w:rPr>
      </w:pPr>
      <w:r w:rsidRPr="002714FD">
        <w:rPr>
          <w:rFonts w:ascii="Arial" w:hAnsi="Arial" w:cs="Arial"/>
          <w:sz w:val="28"/>
          <w:szCs w:val="28"/>
          <w:lang w:val="es-ES_tradnl"/>
        </w:rPr>
        <w:t xml:space="preserve">Respetuosamente, estimo que la resolución del presente asunto debe regirse, al menos en los aspectos sustantivos, por la legislación que estaba vigente al momento en que se </w:t>
      </w:r>
      <w:r>
        <w:rPr>
          <w:rFonts w:ascii="Arial" w:hAnsi="Arial" w:cs="Arial"/>
          <w:sz w:val="28"/>
          <w:szCs w:val="28"/>
          <w:lang w:val="es-ES_tradnl"/>
        </w:rPr>
        <w:t xml:space="preserve">realizó </w:t>
      </w:r>
      <w:r w:rsidRPr="002714FD">
        <w:rPr>
          <w:rFonts w:ascii="Arial" w:hAnsi="Arial" w:cs="Arial"/>
          <w:sz w:val="28"/>
          <w:szCs w:val="28"/>
          <w:lang w:val="es-ES_tradnl"/>
        </w:rPr>
        <w:t xml:space="preserve">la conducta presuntamente infractora y se </w:t>
      </w:r>
      <w:r>
        <w:rPr>
          <w:rFonts w:ascii="Arial" w:hAnsi="Arial" w:cs="Arial"/>
          <w:sz w:val="28"/>
          <w:szCs w:val="28"/>
          <w:lang w:val="es-ES_tradnl"/>
        </w:rPr>
        <w:t>presentó la denuncia respectiva.  De ahí que</w:t>
      </w:r>
      <w:r w:rsidRPr="002714FD">
        <w:rPr>
          <w:rFonts w:ascii="Arial" w:hAnsi="Arial" w:cs="Arial"/>
          <w:sz w:val="28"/>
          <w:szCs w:val="28"/>
          <w:lang w:val="es-ES_tradnl"/>
        </w:rPr>
        <w:t xml:space="preserve"> en ese sentido haya presentado mi propuesta. </w:t>
      </w:r>
    </w:p>
    <w:p w:rsidR="00AD75CA" w:rsidRDefault="00AD75CA" w:rsidP="00AD75CA">
      <w:pPr>
        <w:spacing w:line="360" w:lineRule="auto"/>
        <w:jc w:val="both"/>
        <w:rPr>
          <w:rFonts w:ascii="Arial" w:hAnsi="Arial" w:cs="Arial"/>
          <w:sz w:val="28"/>
          <w:szCs w:val="28"/>
          <w:lang w:val="es-ES_tradnl"/>
        </w:rPr>
      </w:pPr>
    </w:p>
    <w:p w:rsidR="00AD75CA" w:rsidRDefault="00AD75CA" w:rsidP="00AD75CA">
      <w:pPr>
        <w:spacing w:line="360" w:lineRule="auto"/>
        <w:jc w:val="both"/>
        <w:rPr>
          <w:rFonts w:ascii="Arial" w:hAnsi="Arial" w:cs="Arial"/>
          <w:sz w:val="28"/>
          <w:szCs w:val="28"/>
          <w:lang w:eastAsia="es-MX"/>
        </w:rPr>
      </w:pPr>
      <w:r>
        <w:rPr>
          <w:rFonts w:ascii="Arial" w:hAnsi="Arial" w:cs="Arial"/>
          <w:sz w:val="28"/>
          <w:szCs w:val="28"/>
          <w:lang w:eastAsia="es-MX"/>
        </w:rPr>
        <w:t xml:space="preserve">Básicamente, porque contiene las normas sustantivas (conductas, sanciones y reglas para imponerlas) aplicables al fondo del asunto, </w:t>
      </w:r>
      <w:r>
        <w:rPr>
          <w:rFonts w:ascii="Arial" w:hAnsi="Arial" w:cs="Arial"/>
          <w:sz w:val="28"/>
          <w:szCs w:val="28"/>
          <w:lang w:eastAsia="es-MX"/>
        </w:rPr>
        <w:lastRenderedPageBreak/>
        <w:t>que en su caso es determinar si la conducta imputada implica o no responsabilidad y la sanción que le corresponde.</w:t>
      </w:r>
      <w:r>
        <w:rPr>
          <w:rStyle w:val="Refdenotaalpie"/>
          <w:rFonts w:ascii="Arial" w:hAnsi="Arial" w:cs="Arial"/>
          <w:sz w:val="28"/>
          <w:szCs w:val="28"/>
          <w:lang w:eastAsia="es-MX"/>
        </w:rPr>
        <w:footnoteReference w:id="39"/>
      </w:r>
    </w:p>
    <w:p w:rsidR="00AD75CA" w:rsidRPr="002714FD" w:rsidRDefault="00AD75CA" w:rsidP="00AD75CA">
      <w:pPr>
        <w:spacing w:line="360" w:lineRule="auto"/>
        <w:jc w:val="both"/>
        <w:rPr>
          <w:rFonts w:ascii="Arial" w:hAnsi="Arial" w:cs="Arial"/>
          <w:sz w:val="28"/>
          <w:szCs w:val="28"/>
          <w:lang w:val="es-ES_tradnl"/>
        </w:rPr>
      </w:pPr>
    </w:p>
    <w:p w:rsidR="00AD75CA" w:rsidRPr="002714FD" w:rsidRDefault="00AD75CA" w:rsidP="00AD75CA">
      <w:pPr>
        <w:spacing w:line="360" w:lineRule="auto"/>
        <w:jc w:val="both"/>
        <w:rPr>
          <w:rFonts w:ascii="Arial" w:hAnsi="Arial" w:cs="Arial"/>
          <w:sz w:val="28"/>
          <w:szCs w:val="28"/>
          <w:lang w:val="es-ES_tradnl"/>
        </w:rPr>
      </w:pPr>
      <w:r w:rsidRPr="002714FD">
        <w:rPr>
          <w:rFonts w:ascii="Arial" w:hAnsi="Arial" w:cs="Arial"/>
          <w:sz w:val="28"/>
          <w:szCs w:val="28"/>
          <w:lang w:val="es-ES_tradnl"/>
        </w:rPr>
        <w:t xml:space="preserve">Desde luego, reconozco </w:t>
      </w:r>
      <w:proofErr w:type="gramStart"/>
      <w:r w:rsidRPr="002714FD">
        <w:rPr>
          <w:rFonts w:ascii="Arial" w:hAnsi="Arial" w:cs="Arial"/>
          <w:sz w:val="28"/>
          <w:szCs w:val="28"/>
          <w:lang w:val="es-ES_tradnl"/>
        </w:rPr>
        <w:t>que</w:t>
      </w:r>
      <w:proofErr w:type="gramEnd"/>
      <w:r w:rsidRPr="002714FD">
        <w:rPr>
          <w:rFonts w:ascii="Arial" w:hAnsi="Arial" w:cs="Arial"/>
          <w:sz w:val="28"/>
          <w:szCs w:val="28"/>
          <w:lang w:val="es-ES_tradnl"/>
        </w:rPr>
        <w:t xml:space="preserve"> atendiendo a reglas de índole procesal, normativamente es procedente la aplicación de normas adjetivas para la sustanciación. Sin embargo, mi prurito es que la denuncia se presentó en contra de dos personas que ocupan un cargo de representación ciudadana específico y por una conducta regulada en la normativa anterior. </w:t>
      </w:r>
    </w:p>
    <w:p w:rsidR="00AD75CA" w:rsidRPr="002714FD" w:rsidRDefault="00AD75CA" w:rsidP="00AD75CA">
      <w:pPr>
        <w:spacing w:line="360" w:lineRule="auto"/>
        <w:jc w:val="both"/>
        <w:rPr>
          <w:rFonts w:ascii="Arial" w:hAnsi="Arial" w:cs="Arial"/>
          <w:sz w:val="28"/>
          <w:szCs w:val="28"/>
          <w:lang w:val="es-ES_tradnl"/>
        </w:rPr>
      </w:pPr>
    </w:p>
    <w:p w:rsidR="00AD75CA" w:rsidRPr="002714FD" w:rsidRDefault="00AD75CA" w:rsidP="00AD75CA">
      <w:pPr>
        <w:spacing w:line="360" w:lineRule="auto"/>
        <w:jc w:val="both"/>
        <w:rPr>
          <w:rFonts w:ascii="Arial" w:hAnsi="Arial" w:cs="Arial"/>
          <w:sz w:val="28"/>
          <w:szCs w:val="28"/>
          <w:lang w:val="es-ES_tradnl"/>
        </w:rPr>
      </w:pPr>
      <w:r>
        <w:rPr>
          <w:rFonts w:ascii="Arial" w:hAnsi="Arial" w:cs="Arial"/>
          <w:sz w:val="28"/>
          <w:szCs w:val="28"/>
          <w:lang w:val="es-ES_tradnl"/>
        </w:rPr>
        <w:t>Instancia representativa</w:t>
      </w:r>
      <w:r w:rsidRPr="002714FD">
        <w:rPr>
          <w:rFonts w:ascii="Arial" w:hAnsi="Arial" w:cs="Arial"/>
          <w:sz w:val="28"/>
          <w:szCs w:val="28"/>
          <w:lang w:val="es-ES_tradnl"/>
        </w:rPr>
        <w:t xml:space="preserve"> que</w:t>
      </w:r>
      <w:r>
        <w:rPr>
          <w:rFonts w:ascii="Arial" w:hAnsi="Arial" w:cs="Arial"/>
          <w:sz w:val="28"/>
          <w:szCs w:val="28"/>
          <w:lang w:val="es-ES_tradnl"/>
        </w:rPr>
        <w:t>,</w:t>
      </w:r>
      <w:r w:rsidRPr="002714FD">
        <w:rPr>
          <w:rFonts w:ascii="Arial" w:hAnsi="Arial" w:cs="Arial"/>
          <w:sz w:val="28"/>
          <w:szCs w:val="28"/>
          <w:lang w:val="es-ES_tradnl"/>
        </w:rPr>
        <w:t xml:space="preserve"> como tal, ya </w:t>
      </w:r>
      <w:r>
        <w:rPr>
          <w:rFonts w:ascii="Arial" w:hAnsi="Arial" w:cs="Arial"/>
          <w:sz w:val="28"/>
          <w:szCs w:val="28"/>
          <w:lang w:val="es-ES_tradnl"/>
        </w:rPr>
        <w:t>no contempla la nueva normativa</w:t>
      </w:r>
      <w:r w:rsidRPr="002714FD">
        <w:rPr>
          <w:rFonts w:ascii="Arial" w:hAnsi="Arial" w:cs="Arial"/>
          <w:sz w:val="28"/>
          <w:szCs w:val="28"/>
          <w:lang w:val="es-ES_tradnl"/>
        </w:rPr>
        <w:t xml:space="preserve">. </w:t>
      </w:r>
    </w:p>
    <w:p w:rsidR="00AD75CA" w:rsidRPr="002714FD" w:rsidRDefault="00AD75CA" w:rsidP="00AD75CA">
      <w:pPr>
        <w:spacing w:line="360" w:lineRule="auto"/>
        <w:jc w:val="both"/>
        <w:rPr>
          <w:rFonts w:ascii="Arial" w:hAnsi="Arial" w:cs="Arial"/>
          <w:sz w:val="28"/>
          <w:szCs w:val="28"/>
          <w:lang w:val="es-ES_tradnl"/>
        </w:rPr>
      </w:pPr>
    </w:p>
    <w:p w:rsidR="00AD75CA" w:rsidRPr="002714FD" w:rsidRDefault="00AD75CA" w:rsidP="00AD75CA">
      <w:pPr>
        <w:spacing w:line="360" w:lineRule="auto"/>
        <w:jc w:val="both"/>
        <w:rPr>
          <w:rFonts w:ascii="Arial" w:hAnsi="Arial" w:cs="Arial"/>
          <w:sz w:val="28"/>
          <w:szCs w:val="28"/>
          <w:lang w:val="es-ES_tradnl"/>
        </w:rPr>
      </w:pPr>
      <w:r w:rsidRPr="002714FD">
        <w:rPr>
          <w:rFonts w:ascii="Arial" w:hAnsi="Arial" w:cs="Arial"/>
          <w:sz w:val="28"/>
          <w:szCs w:val="28"/>
          <w:lang w:val="es-ES_tradnl"/>
        </w:rPr>
        <w:t>Difiero del alcance d</w:t>
      </w:r>
      <w:r>
        <w:rPr>
          <w:rFonts w:ascii="Arial" w:hAnsi="Arial" w:cs="Arial"/>
          <w:sz w:val="28"/>
          <w:szCs w:val="28"/>
          <w:lang w:val="es-ES_tradnl"/>
        </w:rPr>
        <w:t>e</w:t>
      </w:r>
      <w:r w:rsidRPr="002714FD">
        <w:rPr>
          <w:rFonts w:ascii="Arial" w:hAnsi="Arial" w:cs="Arial"/>
          <w:sz w:val="28"/>
          <w:szCs w:val="28"/>
          <w:lang w:val="es-ES_tradnl"/>
        </w:rPr>
        <w:t>l</w:t>
      </w:r>
      <w:r>
        <w:rPr>
          <w:rFonts w:ascii="Arial" w:hAnsi="Arial" w:cs="Arial"/>
          <w:sz w:val="28"/>
          <w:szCs w:val="28"/>
          <w:lang w:val="es-ES_tradnl"/>
        </w:rPr>
        <w:t xml:space="preserve"> Transitorio</w:t>
      </w:r>
      <w:r w:rsidRPr="002714FD">
        <w:rPr>
          <w:rFonts w:ascii="Arial" w:hAnsi="Arial" w:cs="Arial"/>
          <w:sz w:val="28"/>
          <w:szCs w:val="28"/>
          <w:lang w:val="es-ES_tradnl"/>
        </w:rPr>
        <w:t xml:space="preserve"> Tercero del Decreto por el que se expidió la Ley de Participación Ciudadana de la Ciudad de México. </w:t>
      </w:r>
    </w:p>
    <w:p w:rsidR="00AD75CA" w:rsidRPr="002714FD" w:rsidRDefault="00AD75CA" w:rsidP="00AD75CA">
      <w:pPr>
        <w:spacing w:line="360" w:lineRule="auto"/>
        <w:jc w:val="both"/>
        <w:rPr>
          <w:rFonts w:ascii="Arial" w:hAnsi="Arial" w:cs="Arial"/>
          <w:sz w:val="28"/>
          <w:szCs w:val="28"/>
          <w:lang w:val="es-ES_tradnl"/>
        </w:rPr>
      </w:pPr>
    </w:p>
    <w:p w:rsidR="00AD75CA" w:rsidRPr="002714FD" w:rsidRDefault="00AD75CA" w:rsidP="00AD75CA">
      <w:pPr>
        <w:spacing w:line="360" w:lineRule="auto"/>
        <w:jc w:val="both"/>
        <w:rPr>
          <w:rFonts w:ascii="Arial" w:hAnsi="Arial" w:cs="Arial"/>
          <w:sz w:val="28"/>
          <w:szCs w:val="28"/>
          <w:lang w:val="es-ES_tradnl"/>
        </w:rPr>
      </w:pPr>
      <w:r>
        <w:rPr>
          <w:rFonts w:ascii="Arial" w:hAnsi="Arial" w:cs="Arial"/>
          <w:sz w:val="28"/>
          <w:szCs w:val="28"/>
          <w:lang w:val="es-ES_tradnl"/>
        </w:rPr>
        <w:t xml:space="preserve">Toda vez </w:t>
      </w:r>
      <w:proofErr w:type="gramStart"/>
      <w:r>
        <w:rPr>
          <w:rFonts w:ascii="Arial" w:hAnsi="Arial" w:cs="Arial"/>
          <w:sz w:val="28"/>
          <w:szCs w:val="28"/>
          <w:lang w:val="es-ES_tradnl"/>
        </w:rPr>
        <w:t>que</w:t>
      </w:r>
      <w:proofErr w:type="gramEnd"/>
      <w:r>
        <w:rPr>
          <w:rFonts w:ascii="Arial" w:hAnsi="Arial" w:cs="Arial"/>
          <w:sz w:val="28"/>
          <w:szCs w:val="28"/>
          <w:lang w:val="es-ES_tradnl"/>
        </w:rPr>
        <w:t xml:space="preserve"> si </w:t>
      </w:r>
      <w:r w:rsidRPr="002714FD">
        <w:rPr>
          <w:rFonts w:ascii="Arial" w:hAnsi="Arial" w:cs="Arial"/>
          <w:sz w:val="28"/>
          <w:szCs w:val="28"/>
          <w:lang w:val="es-ES_tradnl"/>
        </w:rPr>
        <w:t xml:space="preserve">la idea es atender a la abrogación que expresamente señala el dispositivo, la solución sería diversa, atendiendo al principio de exacta aplicación </w:t>
      </w:r>
      <w:r>
        <w:rPr>
          <w:rFonts w:ascii="Arial" w:hAnsi="Arial" w:cs="Arial"/>
          <w:sz w:val="28"/>
          <w:szCs w:val="28"/>
          <w:lang w:val="es-ES_tradnl"/>
        </w:rPr>
        <w:t>─</w:t>
      </w:r>
      <w:r w:rsidRPr="002714FD">
        <w:rPr>
          <w:rFonts w:ascii="Arial" w:hAnsi="Arial" w:cs="Arial"/>
          <w:i/>
          <w:iCs/>
          <w:sz w:val="28"/>
          <w:szCs w:val="28"/>
          <w:lang w:val="es-ES_tradnl"/>
        </w:rPr>
        <w:t>con modulaciones</w:t>
      </w:r>
      <w:r>
        <w:rPr>
          <w:rFonts w:ascii="Arial" w:hAnsi="Arial" w:cs="Arial"/>
          <w:iCs/>
          <w:sz w:val="28"/>
          <w:szCs w:val="28"/>
          <w:lang w:val="es-ES_tradnl"/>
        </w:rPr>
        <w:t>─</w:t>
      </w:r>
      <w:r w:rsidRPr="002714FD">
        <w:rPr>
          <w:rFonts w:ascii="Arial" w:hAnsi="Arial" w:cs="Arial"/>
          <w:sz w:val="28"/>
          <w:szCs w:val="28"/>
          <w:lang w:val="es-ES_tradnl"/>
        </w:rPr>
        <w:t xml:space="preserve"> en ejercicio de la facultad sancionadora (</w:t>
      </w:r>
      <w:proofErr w:type="spellStart"/>
      <w:r w:rsidRPr="002714FD">
        <w:rPr>
          <w:rFonts w:ascii="Arial" w:hAnsi="Arial" w:cs="Arial"/>
          <w:i/>
          <w:iCs/>
          <w:sz w:val="28"/>
          <w:szCs w:val="28"/>
          <w:lang w:val="es-ES_tradnl"/>
        </w:rPr>
        <w:t>ius</w:t>
      </w:r>
      <w:proofErr w:type="spellEnd"/>
      <w:r w:rsidRPr="002714FD">
        <w:rPr>
          <w:rFonts w:ascii="Arial" w:hAnsi="Arial" w:cs="Arial"/>
          <w:i/>
          <w:iCs/>
          <w:sz w:val="28"/>
          <w:szCs w:val="28"/>
          <w:lang w:val="es-ES_tradnl"/>
        </w:rPr>
        <w:t xml:space="preserve"> </w:t>
      </w:r>
      <w:proofErr w:type="spellStart"/>
      <w:r w:rsidRPr="002714FD">
        <w:rPr>
          <w:rFonts w:ascii="Arial" w:hAnsi="Arial" w:cs="Arial"/>
          <w:i/>
          <w:iCs/>
          <w:sz w:val="28"/>
          <w:szCs w:val="28"/>
          <w:lang w:val="es-ES_tradnl"/>
        </w:rPr>
        <w:t>puniendi</w:t>
      </w:r>
      <w:proofErr w:type="spellEnd"/>
      <w:r w:rsidRPr="002714FD">
        <w:rPr>
          <w:rFonts w:ascii="Arial" w:hAnsi="Arial" w:cs="Arial"/>
          <w:i/>
          <w:iCs/>
          <w:sz w:val="28"/>
          <w:szCs w:val="28"/>
          <w:lang w:val="es-ES_tradnl"/>
        </w:rPr>
        <w:t>)</w:t>
      </w:r>
      <w:r w:rsidRPr="002714FD">
        <w:rPr>
          <w:rFonts w:ascii="Arial" w:hAnsi="Arial" w:cs="Arial"/>
          <w:sz w:val="28"/>
          <w:szCs w:val="28"/>
          <w:lang w:val="es-ES_tradnl"/>
        </w:rPr>
        <w:t xml:space="preserve"> y la ponderación de diversas circunstancias para deducir su similitud.  </w:t>
      </w:r>
    </w:p>
    <w:p w:rsidR="00AD75CA" w:rsidRPr="002714FD" w:rsidRDefault="00AD75CA" w:rsidP="00AD75CA">
      <w:pPr>
        <w:spacing w:line="360" w:lineRule="auto"/>
        <w:jc w:val="both"/>
        <w:rPr>
          <w:rFonts w:ascii="Arial" w:hAnsi="Arial" w:cs="Arial"/>
          <w:sz w:val="28"/>
          <w:szCs w:val="28"/>
          <w:lang w:val="es-ES_tradnl"/>
        </w:rPr>
      </w:pPr>
    </w:p>
    <w:p w:rsidR="00AD75CA" w:rsidRPr="002714FD" w:rsidRDefault="00AD75CA" w:rsidP="00AD75CA">
      <w:pPr>
        <w:spacing w:line="360" w:lineRule="auto"/>
        <w:jc w:val="both"/>
        <w:rPr>
          <w:rFonts w:ascii="Arial" w:hAnsi="Arial" w:cs="Arial"/>
          <w:sz w:val="28"/>
          <w:szCs w:val="28"/>
          <w:lang w:val="es-ES_tradnl"/>
        </w:rPr>
      </w:pPr>
      <w:r w:rsidRPr="002714FD">
        <w:rPr>
          <w:rFonts w:ascii="Arial" w:hAnsi="Arial" w:cs="Arial"/>
          <w:sz w:val="28"/>
          <w:szCs w:val="28"/>
          <w:lang w:val="es-MX"/>
        </w:rPr>
        <w:t xml:space="preserve">Siendo esto así, la autoridad ordenadora debió decidir la conclusión del procedimiento por el cambio de normativa; empero, </w:t>
      </w:r>
      <w:r w:rsidRPr="002714FD">
        <w:rPr>
          <w:rFonts w:ascii="Arial" w:hAnsi="Arial" w:cs="Arial"/>
          <w:sz w:val="28"/>
          <w:szCs w:val="28"/>
          <w:lang w:val="es-ES_tradnl"/>
        </w:rPr>
        <w:t xml:space="preserve">la Sala Regional ordenó sustanciar el procedimiento a raíz de la denuncia que presentó la hoy parte actora, conforme al cargo que ostentaba. </w:t>
      </w:r>
    </w:p>
    <w:p w:rsidR="00AD75CA" w:rsidRPr="00BD3DE6" w:rsidRDefault="00AD75CA" w:rsidP="00AD75CA">
      <w:pPr>
        <w:tabs>
          <w:tab w:val="left" w:pos="1416"/>
          <w:tab w:val="left" w:pos="2124"/>
          <w:tab w:val="left" w:pos="2832"/>
          <w:tab w:val="left" w:pos="4820"/>
          <w:tab w:val="left" w:pos="6735"/>
        </w:tabs>
        <w:spacing w:line="360" w:lineRule="auto"/>
        <w:ind w:right="40"/>
        <w:jc w:val="both"/>
        <w:rPr>
          <w:rFonts w:ascii="Arial" w:hAnsi="Arial" w:cs="Arial"/>
          <w:b/>
          <w:color w:val="000000" w:themeColor="text1"/>
          <w:sz w:val="28"/>
          <w:szCs w:val="28"/>
        </w:rPr>
      </w:pPr>
      <w:r w:rsidRPr="00BD3DE6">
        <w:rPr>
          <w:rFonts w:ascii="Arial" w:hAnsi="Arial" w:cs="Arial"/>
          <w:b/>
          <w:sz w:val="28"/>
          <w:szCs w:val="28"/>
        </w:rPr>
        <w:lastRenderedPageBreak/>
        <w:t>CONCLUYE</w:t>
      </w:r>
      <w:r w:rsidRPr="00BD3DE6">
        <w:rPr>
          <w:rFonts w:ascii="Arial" w:hAnsi="Arial" w:cs="Arial"/>
          <w:b/>
          <w:bCs/>
          <w:sz w:val="28"/>
          <w:szCs w:val="28"/>
        </w:rPr>
        <w:t xml:space="preserve"> </w:t>
      </w:r>
      <w:r w:rsidRPr="00BD3DE6">
        <w:rPr>
          <w:rFonts w:ascii="Arial" w:hAnsi="Arial" w:cs="Arial"/>
          <w:b/>
          <w:sz w:val="28"/>
          <w:szCs w:val="28"/>
        </w:rPr>
        <w:t>VOTO PARTICULAR QUE FORMULA EL MAGISTRADO ELECTORAL GUSTAVO ANZALDO HERNÁNDEZ, RESPECTO DE LA RESOLUCIÓN APROBADA POR EL PLENO DE ESTE TRIBUNAL ELECTORAL EN EL EXPEDIENTE TECDMX-J</w:t>
      </w:r>
      <w:r>
        <w:rPr>
          <w:rFonts w:ascii="Arial" w:hAnsi="Arial" w:cs="Arial"/>
          <w:b/>
          <w:sz w:val="28"/>
          <w:szCs w:val="28"/>
        </w:rPr>
        <w:t>EL</w:t>
      </w:r>
      <w:r w:rsidRPr="00BD3DE6">
        <w:rPr>
          <w:rFonts w:ascii="Arial" w:hAnsi="Arial" w:cs="Arial"/>
          <w:b/>
          <w:sz w:val="28"/>
          <w:szCs w:val="28"/>
        </w:rPr>
        <w:t>-0</w:t>
      </w:r>
      <w:r>
        <w:rPr>
          <w:rFonts w:ascii="Arial" w:hAnsi="Arial" w:cs="Arial"/>
          <w:b/>
          <w:sz w:val="28"/>
          <w:szCs w:val="28"/>
        </w:rPr>
        <w:t>94</w:t>
      </w:r>
      <w:r w:rsidRPr="00BD3DE6">
        <w:rPr>
          <w:rFonts w:ascii="Arial" w:hAnsi="Arial" w:cs="Arial"/>
          <w:b/>
          <w:sz w:val="28"/>
          <w:szCs w:val="28"/>
        </w:rPr>
        <w:t>/2019</w:t>
      </w:r>
      <w:r>
        <w:rPr>
          <w:rFonts w:ascii="Arial" w:hAnsi="Arial" w:cs="Arial"/>
          <w:b/>
          <w:sz w:val="28"/>
          <w:szCs w:val="28"/>
        </w:rPr>
        <w:t>.</w:t>
      </w:r>
      <w:r w:rsidRPr="00BD3DE6">
        <w:rPr>
          <w:rFonts w:ascii="Arial" w:hAnsi="Arial" w:cs="Arial"/>
          <w:b/>
          <w:sz w:val="28"/>
          <w:szCs w:val="28"/>
        </w:rPr>
        <w:t xml:space="preserve"> </w:t>
      </w:r>
    </w:p>
    <w:p w:rsidR="00AD75CA" w:rsidRPr="00AD75CA" w:rsidRDefault="00AD75CA" w:rsidP="00AD75CA">
      <w:pPr>
        <w:autoSpaceDE w:val="0"/>
        <w:autoSpaceDN w:val="0"/>
        <w:spacing w:line="360" w:lineRule="auto"/>
        <w:jc w:val="both"/>
        <w:rPr>
          <w:rFonts w:ascii="Arial" w:hAnsi="Arial" w:cs="Arial"/>
        </w:rPr>
      </w:pPr>
    </w:p>
    <w:p w:rsidR="00506626" w:rsidRPr="00506626" w:rsidRDefault="00506626" w:rsidP="00506626">
      <w:pPr>
        <w:spacing w:line="360" w:lineRule="auto"/>
        <w:jc w:val="both"/>
        <w:rPr>
          <w:rFonts w:ascii="Arial" w:eastAsia="Calibri" w:hAnsi="Arial" w:cs="Arial"/>
          <w:b/>
          <w:bCs/>
          <w:sz w:val="28"/>
          <w:szCs w:val="28"/>
          <w:lang w:val="es-MX" w:eastAsia="en-US"/>
        </w:rPr>
      </w:pPr>
      <w:r w:rsidRPr="00506626">
        <w:rPr>
          <w:rFonts w:ascii="Arial" w:eastAsia="Calibri" w:hAnsi="Arial" w:cs="Arial"/>
          <w:b/>
          <w:sz w:val="28"/>
          <w:szCs w:val="28"/>
          <w:lang w:eastAsia="en-US"/>
        </w:rPr>
        <w:t xml:space="preserve">INICIA </w:t>
      </w:r>
      <w:r w:rsidRPr="00506626">
        <w:rPr>
          <w:rFonts w:ascii="Arial" w:eastAsia="Calibri" w:hAnsi="Arial" w:cs="Arial"/>
          <w:b/>
          <w:bCs/>
          <w:sz w:val="28"/>
          <w:szCs w:val="28"/>
          <w:lang w:val="es-MX" w:eastAsia="en-US"/>
        </w:rPr>
        <w:t>VOTO PARTICULAR QUE FORMULA EL MAGISTRADO ELECTORAL JUAN CARLOS SÁNCHEZ LEÓN, EN RELACIÓN CON LA SENTENCIA DICTADA EN ESTA FECHA POR EL PLENO DEL TRIBUNAL ELECTORAL DE LA CIUDAD DE MÉXICO, EN EL JUICIO ELECTORAL TECDMX-JEL-094/2019.</w:t>
      </w:r>
    </w:p>
    <w:p w:rsidR="00506626" w:rsidRPr="00AD75CA" w:rsidRDefault="00506626" w:rsidP="00506626">
      <w:pPr>
        <w:spacing w:line="360" w:lineRule="auto"/>
        <w:jc w:val="both"/>
        <w:rPr>
          <w:rFonts w:ascii="Arial" w:eastAsia="Calibri" w:hAnsi="Arial" w:cs="Arial"/>
          <w:b/>
          <w:lang w:eastAsia="en-US"/>
        </w:rPr>
      </w:pPr>
    </w:p>
    <w:p w:rsidR="00506626" w:rsidRPr="00506626" w:rsidRDefault="00506626" w:rsidP="00506626">
      <w:pPr>
        <w:spacing w:line="360" w:lineRule="auto"/>
        <w:ind w:right="51"/>
        <w:jc w:val="both"/>
        <w:rPr>
          <w:rFonts w:ascii="Arial" w:eastAsia="Calibri" w:hAnsi="Arial" w:cs="Arial"/>
          <w:sz w:val="28"/>
          <w:szCs w:val="28"/>
          <w:lang w:eastAsia="en-US"/>
        </w:rPr>
      </w:pPr>
      <w:r w:rsidRPr="00506626">
        <w:rPr>
          <w:rFonts w:ascii="Arial" w:hAnsi="Arial" w:cs="Arial"/>
          <w:sz w:val="28"/>
          <w:szCs w:val="28"/>
          <w:lang w:eastAsia="es-MX"/>
        </w:rPr>
        <w:t xml:space="preserve">Con fundamento en el artículo 185, fracción VII, del Código de Instituciones y Procedimientos Electorales de la Ciudad de México; así como, 9 párrafo primero y el diverso 100, párrafo segundo, fracción I, del Reglamento Interior del Tribunal Electoral de la Ciudad de México, emito el presente </w:t>
      </w:r>
      <w:r w:rsidRPr="00506626">
        <w:rPr>
          <w:rFonts w:ascii="Arial" w:hAnsi="Arial" w:cs="Arial"/>
          <w:b/>
          <w:sz w:val="28"/>
          <w:szCs w:val="28"/>
          <w:lang w:eastAsia="es-MX"/>
        </w:rPr>
        <w:t>voto particular</w:t>
      </w:r>
      <w:r w:rsidRPr="00506626">
        <w:rPr>
          <w:rFonts w:ascii="Arial" w:hAnsi="Arial" w:cs="Arial"/>
          <w:sz w:val="28"/>
          <w:szCs w:val="28"/>
          <w:lang w:eastAsia="es-MX"/>
        </w:rPr>
        <w:t>, ya que, si bien comparto el punto resolutivo primero</w:t>
      </w:r>
      <w:r w:rsidRPr="00506626">
        <w:rPr>
          <w:rFonts w:ascii="Arial" w:eastAsia="Calibri" w:hAnsi="Arial" w:cs="Arial"/>
          <w:sz w:val="28"/>
          <w:szCs w:val="28"/>
          <w:lang w:eastAsia="en-US"/>
        </w:rPr>
        <w:t xml:space="preserve"> de la sentencia dictada en el presente juicio y las consideraciones que lo sustentan, no coincido con que en el caso, se aplique la Ley de Participación Ciudadana de la Ciudad de México y no la otrora del Distrito Federal, así como tampoco comparto el resolutivo segundo y las consideraciones respectivas, en razón de lo siguiente.</w:t>
      </w:r>
    </w:p>
    <w:p w:rsidR="00506626" w:rsidRPr="00AD75CA" w:rsidRDefault="00506626" w:rsidP="00506626">
      <w:pPr>
        <w:spacing w:line="360" w:lineRule="auto"/>
        <w:ind w:right="51"/>
        <w:jc w:val="both"/>
        <w:rPr>
          <w:rFonts w:ascii="Arial" w:eastAsia="Calibri" w:hAnsi="Arial" w:cs="Arial"/>
          <w:lang w:eastAsia="en-US"/>
        </w:rPr>
      </w:pPr>
    </w:p>
    <w:p w:rsidR="00506626" w:rsidRPr="00506626" w:rsidRDefault="00506626" w:rsidP="00506626">
      <w:pPr>
        <w:spacing w:line="360" w:lineRule="auto"/>
        <w:jc w:val="both"/>
        <w:rPr>
          <w:rFonts w:ascii="Arial" w:eastAsia="Calibri" w:hAnsi="Arial" w:cs="Arial"/>
          <w:sz w:val="28"/>
          <w:szCs w:val="28"/>
          <w:lang w:eastAsia="en-US"/>
        </w:rPr>
      </w:pPr>
      <w:r w:rsidRPr="00506626">
        <w:rPr>
          <w:rFonts w:ascii="Arial" w:eastAsia="Calibri" w:hAnsi="Arial" w:cs="Arial"/>
          <w:sz w:val="28"/>
          <w:szCs w:val="28"/>
          <w:lang w:eastAsia="en-US"/>
        </w:rPr>
        <w:t>En primer término, comparto plenamente que en la sentencia se determine que las omisiones denunciadas por la parte accionante, relativas a las funciones de capacitar, evaluar y vigilar al Comité Ciudadano de la Colonia Guadalupe Tepeyac por parte de la Dirección Distrital responsable se declaren infundadas e inexistente, respecto a la última acción.</w:t>
      </w:r>
    </w:p>
    <w:p w:rsidR="00506626" w:rsidRPr="00506626" w:rsidRDefault="00506626" w:rsidP="00506626">
      <w:pPr>
        <w:spacing w:line="360" w:lineRule="auto"/>
        <w:jc w:val="both"/>
        <w:rPr>
          <w:rFonts w:ascii="Arial" w:eastAsia="Calibri" w:hAnsi="Arial" w:cs="Arial"/>
          <w:sz w:val="28"/>
          <w:szCs w:val="28"/>
          <w:lang w:eastAsia="en-US"/>
        </w:rPr>
      </w:pPr>
      <w:r w:rsidRPr="00506626">
        <w:rPr>
          <w:rFonts w:ascii="Arial" w:eastAsia="Calibri" w:hAnsi="Arial" w:cs="Arial"/>
          <w:sz w:val="28"/>
          <w:szCs w:val="28"/>
          <w:lang w:eastAsia="en-US"/>
        </w:rPr>
        <w:lastRenderedPageBreak/>
        <w:t>Esto es así, ya que tal y como se razona en la resolución, tanto del informe rendido y de las constancias remitidas por la responsable se acredita que los miembros del Comité Ciudadano recibieron la capacitación respectiva; asimismo, si bien la actividad de evaluarlos no le corresponde de forma directa al órgano desconcentrado sino a la Comisión Ejecutiva de Participación Ciudadana y Capacitación del Instituto Electoral local, también se advierte que, en la especie, se cumplió con dicha actividad.</w:t>
      </w:r>
    </w:p>
    <w:p w:rsidR="00506626" w:rsidRPr="00AD75CA" w:rsidRDefault="00506626" w:rsidP="00506626">
      <w:pPr>
        <w:spacing w:line="360" w:lineRule="auto"/>
        <w:jc w:val="both"/>
        <w:rPr>
          <w:rFonts w:ascii="Arial" w:eastAsia="Calibri" w:hAnsi="Arial" w:cs="Arial"/>
          <w:lang w:eastAsia="en-US"/>
        </w:rPr>
      </w:pPr>
    </w:p>
    <w:p w:rsidR="00506626" w:rsidRPr="00506626" w:rsidRDefault="00506626" w:rsidP="00506626">
      <w:pPr>
        <w:spacing w:line="360" w:lineRule="auto"/>
        <w:jc w:val="both"/>
        <w:rPr>
          <w:rFonts w:ascii="Arial" w:eastAsia="Calibri" w:hAnsi="Arial" w:cs="Arial"/>
          <w:sz w:val="28"/>
          <w:szCs w:val="28"/>
          <w:lang w:eastAsia="en-US"/>
        </w:rPr>
      </w:pPr>
      <w:r w:rsidRPr="00506626">
        <w:rPr>
          <w:rFonts w:ascii="Arial" w:eastAsia="Calibri" w:hAnsi="Arial" w:cs="Arial"/>
          <w:sz w:val="28"/>
          <w:szCs w:val="28"/>
          <w:lang w:eastAsia="en-US"/>
        </w:rPr>
        <w:t>Por su parte, respecto a la presunta omisión de vigilar, se comparte el razonamiento en el sentido de que dicha acción no se encuentra dentro de las atribuciones que las normas jurídicas le otorgan a la Dirección Distrital, de ahí que sea inexistente.</w:t>
      </w:r>
    </w:p>
    <w:p w:rsidR="00506626" w:rsidRPr="00AD75CA" w:rsidRDefault="00506626" w:rsidP="00506626">
      <w:pPr>
        <w:spacing w:line="360" w:lineRule="auto"/>
        <w:jc w:val="both"/>
        <w:rPr>
          <w:rFonts w:ascii="Arial" w:eastAsia="Calibri" w:hAnsi="Arial" w:cs="Arial"/>
          <w:lang w:eastAsia="en-US"/>
        </w:rPr>
      </w:pPr>
    </w:p>
    <w:p w:rsidR="00506626" w:rsidRPr="00506626" w:rsidRDefault="00506626" w:rsidP="00506626">
      <w:pPr>
        <w:spacing w:line="360" w:lineRule="auto"/>
        <w:jc w:val="both"/>
        <w:rPr>
          <w:rFonts w:ascii="Arial" w:eastAsia="Calibri" w:hAnsi="Arial" w:cs="Arial"/>
          <w:sz w:val="28"/>
          <w:szCs w:val="28"/>
          <w:lang w:eastAsia="en-US"/>
        </w:rPr>
      </w:pPr>
      <w:r w:rsidRPr="00506626">
        <w:rPr>
          <w:rFonts w:ascii="Arial" w:eastAsia="Calibri" w:hAnsi="Arial" w:cs="Arial"/>
          <w:sz w:val="28"/>
          <w:szCs w:val="28"/>
          <w:lang w:eastAsia="en-US"/>
        </w:rPr>
        <w:t>A pesar de lo anterior, en primer término, no comparto que en el presente caso se determine que la norma jurídica aplicable para determinar la responsabilidad de los integrantes del Comité denunciado sea la Ley de Participación Ciudadana de la Ciudad de México, ya que, desde mi óptica, corresponde aplicar la otrora del Distrito Federal, ya que los actos denunciados fueron llevados a cabo bajo la vigencia de esta última norma, de ahí que corresponda su enjuiciamiento bajo dicha disposición jurídica.</w:t>
      </w:r>
    </w:p>
    <w:p w:rsidR="00506626" w:rsidRPr="00AD75CA" w:rsidRDefault="00506626" w:rsidP="00506626">
      <w:pPr>
        <w:spacing w:line="360" w:lineRule="auto"/>
        <w:jc w:val="both"/>
        <w:rPr>
          <w:rFonts w:ascii="Arial" w:eastAsia="Calibri" w:hAnsi="Arial" w:cs="Arial"/>
          <w:lang w:eastAsia="en-US"/>
        </w:rPr>
      </w:pPr>
    </w:p>
    <w:p w:rsidR="00506626" w:rsidRPr="00506626" w:rsidRDefault="00506626" w:rsidP="00506626">
      <w:pPr>
        <w:spacing w:line="360" w:lineRule="auto"/>
        <w:jc w:val="both"/>
        <w:rPr>
          <w:rFonts w:ascii="Arial" w:eastAsia="Calibri" w:hAnsi="Arial" w:cs="Arial"/>
          <w:sz w:val="28"/>
          <w:szCs w:val="28"/>
          <w:lang w:eastAsia="en-US"/>
        </w:rPr>
      </w:pPr>
      <w:r w:rsidRPr="00506626">
        <w:rPr>
          <w:rFonts w:ascii="Arial" w:eastAsia="Calibri" w:hAnsi="Arial" w:cs="Arial"/>
          <w:sz w:val="28"/>
          <w:szCs w:val="28"/>
          <w:lang w:eastAsia="en-US"/>
        </w:rPr>
        <w:t xml:space="preserve">En la especie, mediante escrito de veinticinco de julio pasado, presentado de forma directa ante este Tribunal, las partes actoras, derivado de un oficio obtenido bajo una solicitud de acceso a la información, fechado de seis de mayo del año en curso, tuvieron conocimiento de que dos representantes ciudadanas, ejerciendo su cargo dentro del Comité, ingresaron a laborar a la Alcaldía de Gustavo. A. Madero a partir del uno de abril de dos mil diecisiete, con </w:t>
      </w:r>
      <w:r w:rsidRPr="00506626">
        <w:rPr>
          <w:rFonts w:ascii="Arial" w:eastAsia="Calibri" w:hAnsi="Arial" w:cs="Arial"/>
          <w:sz w:val="28"/>
          <w:szCs w:val="28"/>
          <w:lang w:eastAsia="en-US"/>
        </w:rPr>
        <w:lastRenderedPageBreak/>
        <w:t>la diferencia de que una de ellas sigue laborando y la otra causó baja el treinta y uno de diciembre de dos mil dieciocho.</w:t>
      </w:r>
    </w:p>
    <w:p w:rsidR="00506626" w:rsidRPr="00AD75CA" w:rsidRDefault="00506626" w:rsidP="00506626">
      <w:pPr>
        <w:spacing w:line="360" w:lineRule="auto"/>
        <w:jc w:val="both"/>
        <w:rPr>
          <w:rFonts w:ascii="Arial" w:eastAsia="Calibri" w:hAnsi="Arial" w:cs="Arial"/>
          <w:lang w:eastAsia="en-US"/>
        </w:rPr>
      </w:pPr>
    </w:p>
    <w:p w:rsidR="00506626" w:rsidRPr="00506626" w:rsidRDefault="00506626" w:rsidP="00506626">
      <w:pPr>
        <w:spacing w:line="360" w:lineRule="auto"/>
        <w:jc w:val="both"/>
        <w:rPr>
          <w:rFonts w:ascii="Arial" w:eastAsia="Calibri" w:hAnsi="Arial" w:cs="Arial"/>
          <w:sz w:val="28"/>
          <w:szCs w:val="28"/>
          <w:lang w:eastAsia="en-US"/>
        </w:rPr>
      </w:pPr>
      <w:r w:rsidRPr="00506626">
        <w:rPr>
          <w:rFonts w:ascii="Arial" w:eastAsia="Calibri" w:hAnsi="Arial" w:cs="Arial"/>
          <w:sz w:val="28"/>
          <w:szCs w:val="28"/>
          <w:lang w:eastAsia="en-US"/>
        </w:rPr>
        <w:t>Ahora bien, es un hecho notorio que el doce de agosto de la presente anualidad, entró en vigor la Ley de Participación Ciudadana de la Ciudad de México.</w:t>
      </w:r>
    </w:p>
    <w:p w:rsidR="00506626" w:rsidRPr="00AD75CA" w:rsidRDefault="00506626" w:rsidP="00506626">
      <w:pPr>
        <w:spacing w:line="360" w:lineRule="auto"/>
        <w:jc w:val="both"/>
        <w:rPr>
          <w:rFonts w:ascii="Arial" w:eastAsia="Calibri" w:hAnsi="Arial" w:cs="Arial"/>
          <w:lang w:eastAsia="en-US"/>
        </w:rPr>
      </w:pPr>
    </w:p>
    <w:p w:rsidR="00506626" w:rsidRPr="00506626" w:rsidRDefault="00506626" w:rsidP="00506626">
      <w:pPr>
        <w:spacing w:line="360" w:lineRule="auto"/>
        <w:jc w:val="both"/>
        <w:rPr>
          <w:rFonts w:ascii="Arial" w:eastAsia="Calibri" w:hAnsi="Arial" w:cs="Arial"/>
          <w:sz w:val="28"/>
          <w:szCs w:val="28"/>
          <w:lang w:eastAsia="en-US"/>
        </w:rPr>
      </w:pPr>
      <w:r w:rsidRPr="00506626">
        <w:rPr>
          <w:rFonts w:ascii="Arial" w:eastAsia="Calibri" w:hAnsi="Arial" w:cs="Arial"/>
          <w:sz w:val="28"/>
          <w:szCs w:val="28"/>
          <w:lang w:eastAsia="en-US"/>
        </w:rPr>
        <w:t>La nueva norma jurídica estableció en su artículo transitorio tercero que, a partir de su entrada en vigor, se abroga la Ley de Participación Ciudadana del Distrito Federal, se derogan todas las disposiciones contenidas en las leyes secundarias y quedan sin efectos los reglamentos, acuerdos y disposiciones de carácter general contrarias a la nueva disposición.</w:t>
      </w:r>
    </w:p>
    <w:p w:rsidR="00506626" w:rsidRPr="00AD75CA" w:rsidRDefault="00506626" w:rsidP="00506626">
      <w:pPr>
        <w:spacing w:line="360" w:lineRule="auto"/>
        <w:jc w:val="both"/>
        <w:rPr>
          <w:rFonts w:ascii="Arial" w:eastAsia="Calibri" w:hAnsi="Arial" w:cs="Arial"/>
          <w:lang w:eastAsia="en-US"/>
        </w:rPr>
      </w:pPr>
    </w:p>
    <w:p w:rsidR="00506626" w:rsidRPr="00506626" w:rsidRDefault="00506626" w:rsidP="00506626">
      <w:pPr>
        <w:spacing w:line="360" w:lineRule="auto"/>
        <w:jc w:val="both"/>
        <w:rPr>
          <w:rFonts w:ascii="Arial" w:eastAsia="Calibri" w:hAnsi="Arial" w:cs="Arial"/>
          <w:sz w:val="28"/>
          <w:szCs w:val="28"/>
          <w:lang w:eastAsia="en-US"/>
        </w:rPr>
      </w:pPr>
      <w:r w:rsidRPr="00506626">
        <w:rPr>
          <w:rFonts w:ascii="Arial" w:eastAsia="Calibri" w:hAnsi="Arial" w:cs="Arial"/>
          <w:sz w:val="28"/>
          <w:szCs w:val="28"/>
          <w:lang w:eastAsia="en-US"/>
        </w:rPr>
        <w:t>Asimismo, en su artículo cuarto transitorio, precisó que las personas que actualmente integren los Comités Ciudadanos permanecerán en su encargo hasta la integración de los nuevos órganos de representación ciudadana.</w:t>
      </w:r>
    </w:p>
    <w:p w:rsidR="00506626" w:rsidRPr="00AD75CA" w:rsidRDefault="00506626" w:rsidP="00506626">
      <w:pPr>
        <w:spacing w:line="360" w:lineRule="auto"/>
        <w:jc w:val="both"/>
        <w:rPr>
          <w:rFonts w:ascii="Arial" w:eastAsia="Calibri" w:hAnsi="Arial" w:cs="Arial"/>
          <w:lang w:eastAsia="en-US"/>
        </w:rPr>
      </w:pPr>
    </w:p>
    <w:p w:rsidR="00506626" w:rsidRPr="00506626" w:rsidRDefault="00506626" w:rsidP="00506626">
      <w:pPr>
        <w:spacing w:line="360" w:lineRule="auto"/>
        <w:jc w:val="both"/>
        <w:rPr>
          <w:rFonts w:ascii="Arial" w:eastAsia="Calibri" w:hAnsi="Arial" w:cs="Arial"/>
          <w:sz w:val="28"/>
          <w:szCs w:val="28"/>
          <w:lang w:eastAsia="en-US"/>
        </w:rPr>
      </w:pPr>
      <w:r w:rsidRPr="00506626">
        <w:rPr>
          <w:rFonts w:ascii="Arial" w:eastAsia="Calibri" w:hAnsi="Arial" w:cs="Arial"/>
          <w:sz w:val="28"/>
          <w:szCs w:val="28"/>
          <w:lang w:eastAsia="en-US"/>
        </w:rPr>
        <w:t>De manera que, los nuevos órganos de presentación ciudadana serán elegidos el quince de marzo de dos mil veinte, de conformidad con el artículo transitorio quinto.</w:t>
      </w:r>
    </w:p>
    <w:p w:rsidR="00506626" w:rsidRPr="00AD75CA" w:rsidRDefault="00506626" w:rsidP="00506626">
      <w:pPr>
        <w:spacing w:line="360" w:lineRule="auto"/>
        <w:jc w:val="both"/>
        <w:rPr>
          <w:rFonts w:ascii="Arial" w:eastAsia="Calibri" w:hAnsi="Arial" w:cs="Arial"/>
          <w:lang w:eastAsia="en-US"/>
        </w:rPr>
      </w:pPr>
    </w:p>
    <w:p w:rsidR="00506626" w:rsidRPr="00506626" w:rsidRDefault="00506626" w:rsidP="00506626">
      <w:pPr>
        <w:spacing w:line="360" w:lineRule="auto"/>
        <w:jc w:val="both"/>
        <w:rPr>
          <w:rFonts w:ascii="Arial" w:eastAsia="Calibri" w:hAnsi="Arial" w:cs="Arial"/>
          <w:sz w:val="28"/>
          <w:szCs w:val="28"/>
          <w:lang w:eastAsia="en-US"/>
        </w:rPr>
      </w:pPr>
      <w:r w:rsidRPr="00506626">
        <w:rPr>
          <w:rFonts w:ascii="Arial" w:eastAsia="Calibri" w:hAnsi="Arial" w:cs="Arial"/>
          <w:sz w:val="28"/>
          <w:szCs w:val="28"/>
          <w:lang w:eastAsia="en-US"/>
        </w:rPr>
        <w:t>En ese sentido, desde mi perspectiva, si las conductas denunciadas por las partes accionantes presuntamente se cometieron en la época de vigencia de la ley ahora abrogada, además, la presentación de la denuncia respectiva se hizo antes de la entrada en vigor de la nueva Ley de Participación, esto es, el veinticinco de julio del año en curso, no es posible que los actos imputados puedan ser juzgados bajo la nueva Ley de Participación Ciudadana.</w:t>
      </w:r>
    </w:p>
    <w:p w:rsidR="00506626" w:rsidRPr="00AD75CA" w:rsidRDefault="00506626" w:rsidP="00506626">
      <w:pPr>
        <w:spacing w:line="360" w:lineRule="auto"/>
        <w:jc w:val="both"/>
        <w:rPr>
          <w:rFonts w:ascii="Arial" w:eastAsia="Calibri" w:hAnsi="Arial" w:cs="Arial"/>
          <w:lang w:eastAsia="en-US"/>
        </w:rPr>
      </w:pPr>
    </w:p>
    <w:p w:rsidR="00506626" w:rsidRPr="00506626" w:rsidRDefault="00506626" w:rsidP="00506626">
      <w:pPr>
        <w:spacing w:line="360" w:lineRule="auto"/>
        <w:jc w:val="both"/>
        <w:rPr>
          <w:rFonts w:ascii="Arial" w:eastAsia="Calibri" w:hAnsi="Arial" w:cs="Arial"/>
          <w:sz w:val="28"/>
          <w:szCs w:val="28"/>
          <w:lang w:eastAsia="en-US"/>
        </w:rPr>
      </w:pPr>
      <w:r w:rsidRPr="00506626">
        <w:rPr>
          <w:rFonts w:ascii="Arial" w:eastAsia="Calibri" w:hAnsi="Arial" w:cs="Arial"/>
          <w:sz w:val="28"/>
          <w:szCs w:val="28"/>
          <w:lang w:eastAsia="en-US"/>
        </w:rPr>
        <w:lastRenderedPageBreak/>
        <w:t>Lo anterior, en virtud de que, incluso la nueva Ley de Participación Ciudadana determinó que los Comités Ciudadanos, a pesar de la entrada en vigor de la nueva norma jurídica, seguirían existiendo hasta en tanto se eligieran los nuevos órganos de representación ciudadana, de ahí que, no es congruente que se aplique la nueva disposición en materia de participación ciudadana a integrantes de órganos que en dicha norma jurídica no son contemplados y que su regulación se encuentra en la otrora Ley de Participación Ciudadana del Distrito Federal.</w:t>
      </w:r>
    </w:p>
    <w:p w:rsidR="00506626" w:rsidRPr="00AD75CA" w:rsidRDefault="00506626" w:rsidP="00506626">
      <w:pPr>
        <w:spacing w:line="360" w:lineRule="auto"/>
        <w:jc w:val="both"/>
        <w:rPr>
          <w:rFonts w:ascii="Arial" w:eastAsia="Calibri" w:hAnsi="Arial" w:cs="Arial"/>
          <w:lang w:eastAsia="en-US"/>
        </w:rPr>
      </w:pPr>
    </w:p>
    <w:p w:rsidR="00506626" w:rsidRPr="00506626" w:rsidRDefault="00506626" w:rsidP="00506626">
      <w:pPr>
        <w:spacing w:line="360" w:lineRule="auto"/>
        <w:jc w:val="both"/>
        <w:rPr>
          <w:rFonts w:ascii="Arial" w:eastAsia="Calibri" w:hAnsi="Arial" w:cs="Arial"/>
          <w:sz w:val="28"/>
          <w:szCs w:val="28"/>
          <w:lang w:eastAsia="en-US"/>
        </w:rPr>
      </w:pPr>
      <w:r w:rsidRPr="00506626">
        <w:rPr>
          <w:rFonts w:ascii="Arial" w:eastAsia="Calibri" w:hAnsi="Arial" w:cs="Arial"/>
          <w:sz w:val="28"/>
          <w:szCs w:val="28"/>
          <w:lang w:eastAsia="en-US"/>
        </w:rPr>
        <w:t>Sirven de sustento a lo anterior, la jurisprudencia PC.I.A. J/157 A (10ª)</w:t>
      </w:r>
      <w:r w:rsidRPr="00506626">
        <w:rPr>
          <w:rFonts w:ascii="Arial" w:eastAsia="Calibri" w:hAnsi="Arial"/>
          <w:sz w:val="28"/>
          <w:szCs w:val="28"/>
          <w:vertAlign w:val="superscript"/>
          <w:lang w:eastAsia="en-US"/>
        </w:rPr>
        <w:footnoteReference w:id="40"/>
      </w:r>
      <w:r w:rsidRPr="00506626">
        <w:rPr>
          <w:rFonts w:ascii="Arial" w:eastAsia="Calibri" w:hAnsi="Arial" w:cs="Arial"/>
          <w:sz w:val="28"/>
          <w:szCs w:val="28"/>
          <w:lang w:eastAsia="en-US"/>
        </w:rPr>
        <w:t>, de rubro: “</w:t>
      </w:r>
      <w:r w:rsidRPr="00506626">
        <w:rPr>
          <w:rFonts w:ascii="Arial" w:eastAsia="Calibri" w:hAnsi="Arial" w:cs="Arial"/>
          <w:i/>
          <w:sz w:val="28"/>
          <w:szCs w:val="28"/>
          <w:lang w:eastAsia="en-US"/>
        </w:rPr>
        <w:t>RESPONSABILIDADES ADMINISTRATIVAS DE LOS SERVIDORES PÚBLICOS. EN LOS CASOS EN QUE LA AUTORIDAD HAYA SUSTANCIADO LA ETAPA DE INVESTIGACIÓN CONFORME A LA LEY FEDERAL RELATIVA VIGENTE ANTES DEL 19 DE JULIO DE 2017, EL PROCEDIMIENTO DISCIPLINARIO DEBERÁ CONCLUIR EN TÉRMINOS DE ESA MISMA NORMATIVA (INTERPRETACIÓN DEL ARTÍCULO TERCERO TRANSITORIO DE LA LEY GENERAL DE RESPONSABILIDADES ADMINISTRATIVAS)</w:t>
      </w:r>
      <w:r w:rsidRPr="00506626">
        <w:rPr>
          <w:rFonts w:ascii="Arial" w:eastAsia="Calibri" w:hAnsi="Arial" w:cs="Arial"/>
          <w:sz w:val="28"/>
          <w:szCs w:val="28"/>
          <w:lang w:eastAsia="en-US"/>
        </w:rPr>
        <w:t>; así como la jurisprudencia P./J. 125/2005</w:t>
      </w:r>
      <w:r w:rsidRPr="00506626">
        <w:rPr>
          <w:rFonts w:ascii="Arial" w:eastAsia="Calibri" w:hAnsi="Arial"/>
          <w:sz w:val="28"/>
          <w:szCs w:val="28"/>
          <w:vertAlign w:val="superscript"/>
          <w:lang w:eastAsia="en-US"/>
        </w:rPr>
        <w:footnoteReference w:id="41"/>
      </w:r>
      <w:r w:rsidRPr="00506626">
        <w:rPr>
          <w:rFonts w:ascii="Arial" w:eastAsia="Calibri" w:hAnsi="Arial" w:cs="Arial"/>
          <w:sz w:val="28"/>
          <w:szCs w:val="28"/>
          <w:lang w:eastAsia="en-US"/>
        </w:rPr>
        <w:t xml:space="preserve">, de rubro: </w:t>
      </w:r>
      <w:r w:rsidRPr="00506626">
        <w:rPr>
          <w:rFonts w:ascii="Arial" w:eastAsia="Calibri" w:hAnsi="Arial" w:cs="Arial"/>
          <w:i/>
          <w:sz w:val="28"/>
          <w:szCs w:val="28"/>
          <w:lang w:eastAsia="en-US"/>
        </w:rPr>
        <w:t>“RESPONSABILIDADES DE LOS SERVIDORES PÚBLICOS. LAS DISPOSICIONES DE LA LEY FEDERAL RELATIVA, VIGENTE HASTA EL TRECE DE MARZO DE DOS MIL DOS EN EL ÁMBITO FEDERAL, DEBEN SEGUIRSE APLICANDO POR LOS HECHOS REALIZADOS DURANTE SU VIGENCIA”</w:t>
      </w:r>
      <w:r w:rsidRPr="00506626">
        <w:rPr>
          <w:rFonts w:ascii="Arial" w:eastAsia="Calibri" w:hAnsi="Arial" w:cs="Arial"/>
          <w:sz w:val="28"/>
          <w:szCs w:val="28"/>
          <w:lang w:eastAsia="en-US"/>
        </w:rPr>
        <w:t>.</w:t>
      </w:r>
    </w:p>
    <w:p w:rsidR="00506626" w:rsidRPr="00AD75CA" w:rsidRDefault="00506626" w:rsidP="00506626">
      <w:pPr>
        <w:spacing w:line="360" w:lineRule="auto"/>
        <w:jc w:val="both"/>
        <w:rPr>
          <w:rFonts w:ascii="Arial" w:eastAsia="Calibri" w:hAnsi="Arial" w:cs="Arial"/>
          <w:lang w:eastAsia="en-US"/>
        </w:rPr>
      </w:pPr>
    </w:p>
    <w:p w:rsidR="00506626" w:rsidRPr="00506626" w:rsidRDefault="00506626" w:rsidP="00506626">
      <w:pPr>
        <w:spacing w:line="360" w:lineRule="auto"/>
        <w:jc w:val="both"/>
        <w:rPr>
          <w:rFonts w:ascii="Arial" w:eastAsia="Calibri" w:hAnsi="Arial" w:cs="Arial"/>
          <w:sz w:val="28"/>
          <w:szCs w:val="28"/>
          <w:lang w:eastAsia="en-US"/>
        </w:rPr>
      </w:pPr>
      <w:r w:rsidRPr="00506626">
        <w:rPr>
          <w:rFonts w:ascii="Arial" w:eastAsia="Calibri" w:hAnsi="Arial" w:cs="Arial"/>
          <w:sz w:val="28"/>
          <w:szCs w:val="28"/>
          <w:lang w:eastAsia="en-US"/>
        </w:rPr>
        <w:lastRenderedPageBreak/>
        <w:t>De manera que, desde mi óptica, en el caso, para tramitar y juzgar las conductas denunciadas es aplicable la otrora Ley de Participación Ciudadana del Distrito Federal y no la vigente norma jurídica de la Ciudad de México.</w:t>
      </w:r>
    </w:p>
    <w:p w:rsidR="00506626" w:rsidRPr="00AD75CA" w:rsidRDefault="00506626" w:rsidP="00506626">
      <w:pPr>
        <w:spacing w:line="360" w:lineRule="auto"/>
        <w:jc w:val="both"/>
        <w:rPr>
          <w:rFonts w:ascii="Arial" w:eastAsia="Calibri" w:hAnsi="Arial" w:cs="Arial"/>
          <w:lang w:eastAsia="en-US"/>
        </w:rPr>
      </w:pPr>
    </w:p>
    <w:p w:rsidR="00506626" w:rsidRPr="00506626" w:rsidRDefault="00506626" w:rsidP="00506626">
      <w:pPr>
        <w:spacing w:line="360" w:lineRule="auto"/>
        <w:jc w:val="both"/>
        <w:rPr>
          <w:rFonts w:ascii="Arial" w:eastAsia="Calibri" w:hAnsi="Arial" w:cs="Arial"/>
          <w:sz w:val="28"/>
          <w:szCs w:val="28"/>
          <w:lang w:eastAsia="en-US"/>
        </w:rPr>
      </w:pPr>
      <w:r w:rsidRPr="00506626">
        <w:rPr>
          <w:rFonts w:ascii="Arial" w:eastAsia="Calibri" w:hAnsi="Arial" w:cs="Arial"/>
          <w:sz w:val="28"/>
          <w:szCs w:val="28"/>
          <w:lang w:eastAsia="en-US"/>
        </w:rPr>
        <w:t>Por otra parte, no comparto que se imponga la sanción de remoción del cargo a las integrantes del Comité Ciudadano denunciadas, lo anterior, ya que, si bien dentro de los requisitos para ser representante ciudadano se requiere no desempeñar ni haber desempeñado hasta un mes antes de la emisión de la convocatoria, algún cargo dentro de la administración pública federal, local y/o delegacional (hoy Alcaldía) desde el nivel enlace hasta el máximo jerárquico, no existe obstáculo para que dentro del ejercicio del cargo puedan incorporarse a laborar a alguna Alcaldía en un cargo menor al citado en primer término, considerar lo contrario, como se sustenta en el proyecto, sería interpretar el requisito en cuestión de manera extensiva en perjuicio de quienes son elegidos como representantes ciudadanos.</w:t>
      </w:r>
    </w:p>
    <w:p w:rsidR="00506626" w:rsidRPr="00AD75CA" w:rsidRDefault="00506626" w:rsidP="00506626">
      <w:pPr>
        <w:spacing w:line="360" w:lineRule="auto"/>
        <w:jc w:val="both"/>
        <w:rPr>
          <w:rFonts w:ascii="Arial" w:eastAsia="Calibri" w:hAnsi="Arial" w:cs="Arial"/>
          <w:lang w:eastAsia="en-US"/>
        </w:rPr>
      </w:pPr>
    </w:p>
    <w:p w:rsidR="00506626" w:rsidRPr="00506626" w:rsidRDefault="00506626" w:rsidP="00506626">
      <w:pPr>
        <w:spacing w:line="360" w:lineRule="auto"/>
        <w:jc w:val="both"/>
        <w:rPr>
          <w:rFonts w:ascii="Arial" w:eastAsia="Calibri" w:hAnsi="Arial" w:cs="Arial"/>
          <w:sz w:val="28"/>
          <w:szCs w:val="28"/>
          <w:lang w:eastAsia="en-US"/>
        </w:rPr>
      </w:pPr>
      <w:r w:rsidRPr="00506626">
        <w:rPr>
          <w:rFonts w:ascii="Arial" w:eastAsia="Calibri" w:hAnsi="Arial" w:cs="Arial"/>
          <w:sz w:val="28"/>
          <w:szCs w:val="28"/>
          <w:lang w:eastAsia="en-US"/>
        </w:rPr>
        <w:t>Este Tribunal al resolver el expediente juicio electoral TEDF-JEL-269/2016, determinó que un ciudadano que es propuesto para ser integrante de un Comité Ciudadano, aún y cuando haya ocupado un cargo inferior de enlace, es elegible para ser integrante del órgano ciudadano.</w:t>
      </w:r>
    </w:p>
    <w:p w:rsidR="00506626" w:rsidRPr="00AD75CA" w:rsidRDefault="00506626" w:rsidP="00506626">
      <w:pPr>
        <w:spacing w:line="360" w:lineRule="auto"/>
        <w:jc w:val="both"/>
        <w:rPr>
          <w:rFonts w:ascii="Arial" w:eastAsia="Calibri" w:hAnsi="Arial" w:cs="Arial"/>
          <w:lang w:eastAsia="en-US"/>
        </w:rPr>
      </w:pPr>
    </w:p>
    <w:p w:rsidR="00506626" w:rsidRPr="00506626" w:rsidRDefault="00506626" w:rsidP="00506626">
      <w:pPr>
        <w:spacing w:line="360" w:lineRule="auto"/>
        <w:jc w:val="both"/>
        <w:rPr>
          <w:rFonts w:ascii="Arial" w:eastAsia="Calibri" w:hAnsi="Arial" w:cs="Arial"/>
          <w:sz w:val="28"/>
          <w:szCs w:val="28"/>
          <w:lang w:eastAsia="en-US"/>
        </w:rPr>
      </w:pPr>
      <w:r w:rsidRPr="00506626">
        <w:rPr>
          <w:rFonts w:ascii="Arial" w:eastAsia="Calibri" w:hAnsi="Arial" w:cs="Arial"/>
          <w:sz w:val="28"/>
          <w:szCs w:val="28"/>
          <w:lang w:eastAsia="en-US"/>
        </w:rPr>
        <w:t xml:space="preserve">Por otro lado, la Sala Superior del Tribunal Electoral del Poder Judicial de la Federación, al resolver los recursos de apelación SUP-RAP-87/2019 y acumulado, determinó que la interpretación que debe aplicarse cuando se analizan restricciones al derecho a ser votado, debe realizarse de forma limitativa; asimismo, la interpretación debe </w:t>
      </w:r>
      <w:r w:rsidRPr="00506626">
        <w:rPr>
          <w:rFonts w:ascii="Arial" w:eastAsia="Calibri" w:hAnsi="Arial" w:cs="Arial"/>
          <w:sz w:val="28"/>
          <w:szCs w:val="28"/>
          <w:lang w:eastAsia="en-US"/>
        </w:rPr>
        <w:lastRenderedPageBreak/>
        <w:t>hacerse siempre de la forma más favorable para el ejercicio del derecho fundamental de participación política, o bien, acudir a la interpretación más restringida cuando pretendan establecer limitaciones a algún derecho fundamental; lo anterior, toda vez que de considerar lo contrario, implicaría realizar una interpretación restrictiva o extensiva de una causa de inelegibilidad lo que vulneraría el derecho a ser votado, así como sería opuesto al principio pro persona previsto en el artículo 1° de la Constitución.</w:t>
      </w:r>
    </w:p>
    <w:p w:rsidR="00506626" w:rsidRPr="00AD75CA" w:rsidRDefault="00506626" w:rsidP="00506626">
      <w:pPr>
        <w:spacing w:line="360" w:lineRule="auto"/>
        <w:jc w:val="both"/>
        <w:rPr>
          <w:rFonts w:ascii="Arial" w:eastAsia="Calibri" w:hAnsi="Arial" w:cs="Arial"/>
          <w:lang w:eastAsia="en-US"/>
        </w:rPr>
      </w:pPr>
    </w:p>
    <w:p w:rsidR="00506626" w:rsidRPr="00506626" w:rsidRDefault="00506626" w:rsidP="00506626">
      <w:pPr>
        <w:spacing w:line="360" w:lineRule="auto"/>
        <w:jc w:val="both"/>
        <w:rPr>
          <w:rFonts w:ascii="Arial" w:eastAsia="Calibri" w:hAnsi="Arial" w:cs="Arial"/>
          <w:sz w:val="28"/>
          <w:szCs w:val="28"/>
          <w:lang w:eastAsia="en-US"/>
        </w:rPr>
      </w:pPr>
      <w:r w:rsidRPr="00506626">
        <w:rPr>
          <w:rFonts w:ascii="Arial" w:eastAsia="Calibri" w:hAnsi="Arial" w:cs="Arial"/>
          <w:sz w:val="28"/>
          <w:szCs w:val="28"/>
          <w:lang w:eastAsia="en-US"/>
        </w:rPr>
        <w:t>Si bien en la especie, nos encontramos ante una variante del derecho a ser votado, que corresponde al derecho a ejercer el cargo, debe aplicarse dicha visión interpretativa.</w:t>
      </w:r>
    </w:p>
    <w:p w:rsidR="00506626" w:rsidRPr="00AD75CA" w:rsidRDefault="00506626" w:rsidP="00506626">
      <w:pPr>
        <w:spacing w:line="360" w:lineRule="auto"/>
        <w:jc w:val="both"/>
        <w:rPr>
          <w:rFonts w:ascii="Arial" w:eastAsia="Calibri" w:hAnsi="Arial" w:cs="Arial"/>
          <w:lang w:eastAsia="en-US"/>
        </w:rPr>
      </w:pPr>
    </w:p>
    <w:p w:rsidR="00506626" w:rsidRPr="00506626" w:rsidRDefault="00506626" w:rsidP="00506626">
      <w:pPr>
        <w:spacing w:line="360" w:lineRule="auto"/>
        <w:jc w:val="both"/>
        <w:rPr>
          <w:rFonts w:ascii="Arial" w:eastAsia="Calibri" w:hAnsi="Arial" w:cs="Arial"/>
          <w:sz w:val="28"/>
          <w:szCs w:val="28"/>
          <w:lang w:eastAsia="en-US"/>
        </w:rPr>
      </w:pPr>
      <w:r w:rsidRPr="00506626">
        <w:rPr>
          <w:rFonts w:ascii="Arial" w:eastAsia="Calibri" w:hAnsi="Arial" w:cs="Arial"/>
          <w:sz w:val="28"/>
          <w:szCs w:val="28"/>
          <w:lang w:eastAsia="en-US"/>
        </w:rPr>
        <w:t>En ese sentido, es mi convicción que, si un ciudadano puede ser integrante de un Comité Ciudadano a pesar de haber ocupado un cargo menor a enlace, en el cual no tuvo bajo su responsabilidad programas de carácter social, de igual forma, una vez elegido puede integrarse a laborar a una Alcaldía, siempre y cuando sea en un cargo idéntico o menor y con la calidad antes citada.</w:t>
      </w:r>
    </w:p>
    <w:p w:rsidR="00506626" w:rsidRPr="00AD75CA" w:rsidRDefault="00506626" w:rsidP="00506626">
      <w:pPr>
        <w:spacing w:line="360" w:lineRule="auto"/>
        <w:jc w:val="both"/>
        <w:rPr>
          <w:rFonts w:ascii="Arial" w:eastAsia="Calibri" w:hAnsi="Arial" w:cs="Arial"/>
          <w:lang w:eastAsia="en-US"/>
        </w:rPr>
      </w:pPr>
    </w:p>
    <w:p w:rsidR="00506626" w:rsidRDefault="00506626" w:rsidP="00506626">
      <w:pPr>
        <w:spacing w:line="360" w:lineRule="auto"/>
        <w:jc w:val="both"/>
        <w:rPr>
          <w:rFonts w:ascii="Arial" w:eastAsia="Calibri" w:hAnsi="Arial" w:cs="Arial"/>
          <w:sz w:val="28"/>
          <w:szCs w:val="28"/>
          <w:lang w:eastAsia="en-US"/>
        </w:rPr>
      </w:pPr>
      <w:r w:rsidRPr="00506626">
        <w:rPr>
          <w:rFonts w:ascii="Arial" w:eastAsia="Calibri" w:hAnsi="Arial" w:cs="Arial"/>
          <w:sz w:val="28"/>
          <w:szCs w:val="28"/>
          <w:lang w:eastAsia="en-US"/>
        </w:rPr>
        <w:t xml:space="preserve">Considerar lo contrario, sería interpretar de manera extensiva el requisito en cuestión en perjuicio de las ciudadanas denunciadas, dejando de lado la interpretación que más les favorece, vulnerando con ello, el principio </w:t>
      </w:r>
      <w:r w:rsidRPr="00506626">
        <w:rPr>
          <w:rFonts w:ascii="Arial" w:eastAsia="Calibri" w:hAnsi="Arial" w:cs="Arial"/>
          <w:i/>
          <w:sz w:val="28"/>
          <w:szCs w:val="28"/>
          <w:lang w:eastAsia="en-US"/>
        </w:rPr>
        <w:t>pro persona</w:t>
      </w:r>
      <w:r w:rsidRPr="00506626">
        <w:rPr>
          <w:rFonts w:ascii="Arial" w:eastAsia="Calibri" w:hAnsi="Arial" w:cs="Arial"/>
          <w:sz w:val="28"/>
          <w:szCs w:val="28"/>
          <w:lang w:eastAsia="en-US"/>
        </w:rPr>
        <w:t xml:space="preserve"> contemplado en artículo 1 de la Constitución Federal.</w:t>
      </w:r>
    </w:p>
    <w:p w:rsidR="00AD75CA" w:rsidRPr="00AD75CA" w:rsidRDefault="00AD75CA" w:rsidP="00506626">
      <w:pPr>
        <w:spacing w:line="360" w:lineRule="auto"/>
        <w:jc w:val="both"/>
        <w:rPr>
          <w:rFonts w:ascii="Arial" w:eastAsia="Calibri" w:hAnsi="Arial" w:cs="Arial"/>
          <w:lang w:eastAsia="en-US"/>
        </w:rPr>
      </w:pPr>
    </w:p>
    <w:p w:rsidR="00506626" w:rsidRPr="00506626" w:rsidRDefault="00506626" w:rsidP="00506626">
      <w:pPr>
        <w:spacing w:line="360" w:lineRule="auto"/>
        <w:jc w:val="both"/>
        <w:rPr>
          <w:rFonts w:ascii="Arial" w:eastAsia="Calibri" w:hAnsi="Arial" w:cs="Arial"/>
          <w:sz w:val="28"/>
          <w:szCs w:val="28"/>
          <w:lang w:eastAsia="en-US"/>
        </w:rPr>
      </w:pPr>
      <w:r w:rsidRPr="00506626">
        <w:rPr>
          <w:rFonts w:ascii="Arial" w:eastAsia="Calibri" w:hAnsi="Arial" w:cs="Arial"/>
          <w:sz w:val="28"/>
          <w:szCs w:val="28"/>
          <w:lang w:eastAsia="en-US"/>
        </w:rPr>
        <w:t xml:space="preserve">De ahí que, considero que, en el caso, no les sea aplicable el artículo 93, fracción II, de la Ley de Participación Ciudadana de la Ciudad de México y, por tanto, no incurrieron en la conducta que se les imputa; lo anterior, con independencia que, como lo sostuve, desde mi óptica </w:t>
      </w:r>
      <w:r w:rsidRPr="00506626">
        <w:rPr>
          <w:rFonts w:ascii="Arial" w:eastAsia="Calibri" w:hAnsi="Arial" w:cs="Arial"/>
          <w:sz w:val="28"/>
          <w:szCs w:val="28"/>
          <w:lang w:eastAsia="en-US"/>
        </w:rPr>
        <w:lastRenderedPageBreak/>
        <w:t xml:space="preserve">la ley aplicable es la otrora Ley de Participación Ciudadana del Distrito Federal. </w:t>
      </w:r>
    </w:p>
    <w:p w:rsidR="00506626" w:rsidRPr="00AD75CA" w:rsidRDefault="00506626" w:rsidP="00506626">
      <w:pPr>
        <w:spacing w:line="360" w:lineRule="auto"/>
        <w:jc w:val="both"/>
        <w:rPr>
          <w:rFonts w:ascii="Arial" w:eastAsia="Calibri" w:hAnsi="Arial" w:cs="Arial"/>
          <w:lang w:eastAsia="en-US"/>
        </w:rPr>
      </w:pPr>
    </w:p>
    <w:p w:rsidR="00506626" w:rsidRPr="00506626" w:rsidRDefault="00506626" w:rsidP="00506626">
      <w:pPr>
        <w:spacing w:line="360" w:lineRule="auto"/>
        <w:jc w:val="both"/>
        <w:rPr>
          <w:rFonts w:ascii="Arial" w:eastAsia="Calibri" w:hAnsi="Arial" w:cs="Arial"/>
          <w:b/>
          <w:bCs/>
          <w:sz w:val="28"/>
          <w:szCs w:val="28"/>
          <w:lang w:val="es-MX" w:eastAsia="en-US"/>
        </w:rPr>
      </w:pPr>
      <w:r w:rsidRPr="00506626">
        <w:rPr>
          <w:rFonts w:ascii="Arial" w:eastAsia="Calibri" w:hAnsi="Arial" w:cs="Arial"/>
          <w:b/>
          <w:sz w:val="28"/>
          <w:szCs w:val="28"/>
          <w:lang w:val="es-MX" w:eastAsia="en-US"/>
        </w:rPr>
        <w:t>CONCLUYE</w:t>
      </w:r>
      <w:r w:rsidRPr="00506626">
        <w:rPr>
          <w:rFonts w:ascii="Arial" w:eastAsia="Calibri" w:hAnsi="Arial" w:cs="Arial"/>
          <w:b/>
          <w:bCs/>
          <w:sz w:val="28"/>
          <w:szCs w:val="28"/>
          <w:lang w:val="es-MX" w:eastAsia="en-US"/>
        </w:rPr>
        <w:t xml:space="preserve"> VOTO PARTICULAR QUE FORMULA EL MAGISTRADO ELECTORAL JUAN CARLOS SÁNCHEZ LEÓN, EN RELACIÓN CON LA SENTENCIA DICTADA EN ESTA FECHA POR EL PLENO DEL TRIBUNAL ELECTORAL DE LA CIUDAD DE MÉXICO, EN EL JUICIO ELECTORAL TECDMX-JEL-094/2019.</w:t>
      </w:r>
    </w:p>
    <w:p w:rsidR="00B23551" w:rsidRDefault="00B23551" w:rsidP="00A4064A">
      <w:pPr>
        <w:spacing w:line="360" w:lineRule="auto"/>
        <w:jc w:val="both"/>
        <w:rPr>
          <w:rFonts w:ascii="Arial" w:hAnsi="Arial" w:cs="Arial"/>
          <w:b/>
          <w:sz w:val="28"/>
          <w:szCs w:val="28"/>
        </w:rPr>
      </w:pPr>
      <w:r>
        <w:rPr>
          <w:rFonts w:ascii="Arial" w:hAnsi="Arial" w:cs="Arial"/>
          <w:bCs/>
          <w:sz w:val="28"/>
          <w:szCs w:val="28"/>
          <w:lang w:eastAsia="es-MX"/>
        </w:rPr>
        <w:t xml:space="preserve"> </w:t>
      </w:r>
    </w:p>
    <w:tbl>
      <w:tblPr>
        <w:tblW w:w="9067" w:type="dxa"/>
        <w:jc w:val="center"/>
        <w:tblLook w:val="04A0" w:firstRow="1" w:lastRow="0" w:firstColumn="1" w:lastColumn="0" w:noHBand="0" w:noVBand="1"/>
      </w:tblPr>
      <w:tblGrid>
        <w:gridCol w:w="4678"/>
        <w:gridCol w:w="4389"/>
      </w:tblGrid>
      <w:tr w:rsidR="00C2401A" w:rsidRPr="008B5E1E" w:rsidTr="00E01BE1">
        <w:trPr>
          <w:jc w:val="center"/>
        </w:trPr>
        <w:tc>
          <w:tcPr>
            <w:tcW w:w="9067" w:type="dxa"/>
            <w:gridSpan w:val="2"/>
            <w:shd w:val="clear" w:color="auto" w:fill="auto"/>
          </w:tcPr>
          <w:p w:rsidR="00C2401A" w:rsidRDefault="00C2401A" w:rsidP="00E01BE1">
            <w:pPr>
              <w:jc w:val="center"/>
              <w:rPr>
                <w:rFonts w:ascii="Arial" w:hAnsi="Arial" w:cs="Arial"/>
                <w:bCs/>
                <w:kern w:val="16"/>
                <w:sz w:val="28"/>
                <w:szCs w:val="28"/>
              </w:rPr>
            </w:pPr>
          </w:p>
          <w:p w:rsidR="00506626" w:rsidRDefault="00506626" w:rsidP="00E01BE1">
            <w:pPr>
              <w:jc w:val="center"/>
              <w:rPr>
                <w:rFonts w:ascii="Arial" w:hAnsi="Arial" w:cs="Arial"/>
                <w:bCs/>
                <w:kern w:val="16"/>
                <w:sz w:val="28"/>
                <w:szCs w:val="28"/>
              </w:rPr>
            </w:pPr>
          </w:p>
          <w:p w:rsidR="00506626" w:rsidRDefault="00506626" w:rsidP="00E01BE1">
            <w:pPr>
              <w:jc w:val="center"/>
              <w:rPr>
                <w:rFonts w:ascii="Arial" w:hAnsi="Arial" w:cs="Arial"/>
                <w:bCs/>
                <w:kern w:val="16"/>
                <w:sz w:val="28"/>
                <w:szCs w:val="28"/>
              </w:rPr>
            </w:pPr>
          </w:p>
          <w:p w:rsidR="00506626" w:rsidRPr="008B5E1E" w:rsidRDefault="00506626" w:rsidP="00E01BE1">
            <w:pPr>
              <w:jc w:val="center"/>
              <w:rPr>
                <w:rFonts w:ascii="Arial" w:hAnsi="Arial" w:cs="Arial"/>
                <w:bCs/>
                <w:kern w:val="16"/>
                <w:sz w:val="28"/>
                <w:szCs w:val="28"/>
              </w:rPr>
            </w:pPr>
          </w:p>
          <w:p w:rsidR="00C2401A" w:rsidRPr="008B5E1E" w:rsidRDefault="00C2401A" w:rsidP="00E01BE1">
            <w:pPr>
              <w:jc w:val="center"/>
              <w:rPr>
                <w:rFonts w:ascii="Arial" w:hAnsi="Arial" w:cs="Arial"/>
                <w:bCs/>
                <w:kern w:val="16"/>
                <w:sz w:val="28"/>
                <w:szCs w:val="28"/>
              </w:rPr>
            </w:pPr>
            <w:r w:rsidRPr="008B5E1E">
              <w:rPr>
                <w:rFonts w:ascii="Arial" w:hAnsi="Arial" w:cs="Arial"/>
                <w:bCs/>
                <w:kern w:val="16"/>
                <w:sz w:val="28"/>
                <w:szCs w:val="28"/>
              </w:rPr>
              <w:t>GUSTAVO ANZALDO HERNÁNDEZ</w:t>
            </w:r>
          </w:p>
          <w:p w:rsidR="00C2401A" w:rsidRPr="008B5E1E" w:rsidRDefault="00C2401A" w:rsidP="00E01BE1">
            <w:pPr>
              <w:jc w:val="center"/>
              <w:rPr>
                <w:rFonts w:ascii="Arial" w:hAnsi="Arial" w:cs="Arial"/>
                <w:b/>
                <w:bCs/>
                <w:kern w:val="16"/>
                <w:sz w:val="28"/>
                <w:szCs w:val="28"/>
              </w:rPr>
            </w:pPr>
            <w:r w:rsidRPr="008B5E1E">
              <w:rPr>
                <w:rFonts w:ascii="Arial" w:hAnsi="Arial" w:cs="Arial"/>
                <w:b/>
                <w:bCs/>
                <w:kern w:val="16"/>
                <w:sz w:val="28"/>
                <w:szCs w:val="28"/>
              </w:rPr>
              <w:t>MAGISTRADO PRESIDENTE</w:t>
            </w:r>
          </w:p>
        </w:tc>
      </w:tr>
      <w:tr w:rsidR="00C2401A" w:rsidRPr="008B5E1E" w:rsidTr="00E01BE1">
        <w:trPr>
          <w:jc w:val="center"/>
        </w:trPr>
        <w:tc>
          <w:tcPr>
            <w:tcW w:w="4678" w:type="dxa"/>
            <w:shd w:val="clear" w:color="auto" w:fill="auto"/>
          </w:tcPr>
          <w:p w:rsidR="00C2401A" w:rsidRPr="008B5E1E" w:rsidRDefault="00C2401A" w:rsidP="00E01BE1">
            <w:pPr>
              <w:jc w:val="center"/>
              <w:rPr>
                <w:rFonts w:ascii="Arial" w:hAnsi="Arial" w:cs="Arial"/>
                <w:bCs/>
                <w:kern w:val="16"/>
                <w:sz w:val="28"/>
                <w:szCs w:val="28"/>
              </w:rPr>
            </w:pPr>
          </w:p>
          <w:p w:rsidR="00C2401A" w:rsidRPr="008B5E1E" w:rsidRDefault="00C2401A" w:rsidP="00E01BE1">
            <w:pPr>
              <w:jc w:val="center"/>
              <w:rPr>
                <w:rFonts w:ascii="Arial" w:hAnsi="Arial" w:cs="Arial"/>
                <w:bCs/>
                <w:kern w:val="16"/>
                <w:sz w:val="28"/>
                <w:szCs w:val="28"/>
              </w:rPr>
            </w:pPr>
          </w:p>
          <w:p w:rsidR="00C2401A" w:rsidRDefault="00C2401A" w:rsidP="00E01BE1">
            <w:pPr>
              <w:jc w:val="center"/>
              <w:rPr>
                <w:rFonts w:ascii="Arial" w:hAnsi="Arial" w:cs="Arial"/>
                <w:bCs/>
                <w:kern w:val="16"/>
                <w:sz w:val="28"/>
                <w:szCs w:val="28"/>
              </w:rPr>
            </w:pPr>
          </w:p>
          <w:p w:rsidR="00AB0DD4" w:rsidRDefault="00AB0DD4" w:rsidP="00E01BE1">
            <w:pPr>
              <w:jc w:val="center"/>
              <w:rPr>
                <w:rFonts w:ascii="Arial" w:hAnsi="Arial" w:cs="Arial"/>
                <w:bCs/>
                <w:kern w:val="16"/>
                <w:sz w:val="28"/>
                <w:szCs w:val="28"/>
              </w:rPr>
            </w:pPr>
          </w:p>
          <w:p w:rsidR="00C2401A" w:rsidRDefault="00C2401A" w:rsidP="00E01BE1">
            <w:pPr>
              <w:jc w:val="center"/>
              <w:rPr>
                <w:rFonts w:ascii="Arial" w:hAnsi="Arial" w:cs="Arial"/>
                <w:bCs/>
                <w:kern w:val="16"/>
                <w:sz w:val="28"/>
                <w:szCs w:val="28"/>
              </w:rPr>
            </w:pPr>
          </w:p>
          <w:p w:rsidR="00C2401A" w:rsidRDefault="00C2401A" w:rsidP="00E01BE1">
            <w:pPr>
              <w:jc w:val="center"/>
              <w:rPr>
                <w:rFonts w:ascii="Arial" w:hAnsi="Arial" w:cs="Arial"/>
                <w:bCs/>
                <w:kern w:val="16"/>
                <w:sz w:val="28"/>
                <w:szCs w:val="28"/>
              </w:rPr>
            </w:pPr>
          </w:p>
          <w:p w:rsidR="00506626" w:rsidRDefault="00C2401A" w:rsidP="00E01BE1">
            <w:pPr>
              <w:jc w:val="center"/>
              <w:rPr>
                <w:rFonts w:ascii="Arial" w:hAnsi="Arial" w:cs="Arial"/>
                <w:bCs/>
                <w:kern w:val="16"/>
                <w:sz w:val="28"/>
                <w:szCs w:val="28"/>
              </w:rPr>
            </w:pPr>
            <w:r>
              <w:rPr>
                <w:rFonts w:ascii="Arial" w:hAnsi="Arial" w:cs="Arial"/>
                <w:bCs/>
                <w:kern w:val="16"/>
                <w:sz w:val="28"/>
                <w:szCs w:val="28"/>
              </w:rPr>
              <w:t>ARMANDO AMBR</w:t>
            </w:r>
            <w:r w:rsidR="00D45C9F">
              <w:rPr>
                <w:rFonts w:ascii="Arial" w:hAnsi="Arial" w:cs="Arial"/>
                <w:bCs/>
                <w:kern w:val="16"/>
                <w:sz w:val="28"/>
                <w:szCs w:val="28"/>
              </w:rPr>
              <w:t>I</w:t>
            </w:r>
            <w:r>
              <w:rPr>
                <w:rFonts w:ascii="Arial" w:hAnsi="Arial" w:cs="Arial"/>
                <w:bCs/>
                <w:kern w:val="16"/>
                <w:sz w:val="28"/>
                <w:szCs w:val="28"/>
              </w:rPr>
              <w:t xml:space="preserve">Z </w:t>
            </w:r>
          </w:p>
          <w:p w:rsidR="00C2401A" w:rsidRPr="008B5E1E" w:rsidRDefault="00C2401A" w:rsidP="00E01BE1">
            <w:pPr>
              <w:jc w:val="center"/>
              <w:rPr>
                <w:rFonts w:ascii="Arial" w:hAnsi="Arial" w:cs="Arial"/>
                <w:bCs/>
                <w:kern w:val="16"/>
                <w:sz w:val="28"/>
                <w:szCs w:val="28"/>
              </w:rPr>
            </w:pPr>
            <w:r>
              <w:rPr>
                <w:rFonts w:ascii="Arial" w:hAnsi="Arial" w:cs="Arial"/>
                <w:bCs/>
                <w:kern w:val="16"/>
                <w:sz w:val="28"/>
                <w:szCs w:val="28"/>
              </w:rPr>
              <w:t>HERNÁNDEZ</w:t>
            </w:r>
          </w:p>
          <w:p w:rsidR="00C2401A" w:rsidRPr="008B5E1E" w:rsidRDefault="00C2401A" w:rsidP="00E01BE1">
            <w:pPr>
              <w:jc w:val="center"/>
              <w:rPr>
                <w:rFonts w:ascii="Arial" w:hAnsi="Arial" w:cs="Arial"/>
                <w:b/>
                <w:bCs/>
                <w:kern w:val="16"/>
                <w:sz w:val="28"/>
                <w:szCs w:val="28"/>
              </w:rPr>
            </w:pPr>
            <w:r w:rsidRPr="008B5E1E">
              <w:rPr>
                <w:rFonts w:ascii="Arial" w:hAnsi="Arial" w:cs="Arial"/>
                <w:b/>
                <w:bCs/>
                <w:kern w:val="16"/>
                <w:sz w:val="28"/>
                <w:szCs w:val="28"/>
              </w:rPr>
              <w:t>MAGISTRAD</w:t>
            </w:r>
            <w:r>
              <w:rPr>
                <w:rFonts w:ascii="Arial" w:hAnsi="Arial" w:cs="Arial"/>
                <w:b/>
                <w:bCs/>
                <w:kern w:val="16"/>
                <w:sz w:val="28"/>
                <w:szCs w:val="28"/>
              </w:rPr>
              <w:t>O</w:t>
            </w:r>
          </w:p>
        </w:tc>
        <w:tc>
          <w:tcPr>
            <w:tcW w:w="4389" w:type="dxa"/>
            <w:shd w:val="clear" w:color="auto" w:fill="auto"/>
          </w:tcPr>
          <w:p w:rsidR="00C2401A" w:rsidRDefault="00C2401A" w:rsidP="00E01BE1">
            <w:pPr>
              <w:jc w:val="center"/>
              <w:rPr>
                <w:rFonts w:ascii="Arial" w:hAnsi="Arial" w:cs="Arial"/>
                <w:bCs/>
                <w:kern w:val="16"/>
                <w:sz w:val="28"/>
                <w:szCs w:val="28"/>
              </w:rPr>
            </w:pPr>
          </w:p>
          <w:p w:rsidR="00C2401A" w:rsidRDefault="00C2401A" w:rsidP="00E01BE1">
            <w:pPr>
              <w:jc w:val="center"/>
              <w:rPr>
                <w:rFonts w:ascii="Arial" w:hAnsi="Arial" w:cs="Arial"/>
                <w:bCs/>
                <w:kern w:val="16"/>
                <w:sz w:val="28"/>
                <w:szCs w:val="28"/>
              </w:rPr>
            </w:pPr>
          </w:p>
          <w:p w:rsidR="00C2401A" w:rsidRDefault="00C2401A" w:rsidP="00E01BE1">
            <w:pPr>
              <w:jc w:val="center"/>
              <w:rPr>
                <w:rFonts w:ascii="Arial" w:hAnsi="Arial" w:cs="Arial"/>
                <w:bCs/>
                <w:kern w:val="16"/>
                <w:sz w:val="28"/>
                <w:szCs w:val="28"/>
              </w:rPr>
            </w:pPr>
          </w:p>
          <w:p w:rsidR="00AB0DD4" w:rsidRDefault="00AB0DD4" w:rsidP="00E01BE1">
            <w:pPr>
              <w:jc w:val="center"/>
              <w:rPr>
                <w:rFonts w:ascii="Arial" w:hAnsi="Arial" w:cs="Arial"/>
                <w:bCs/>
                <w:kern w:val="16"/>
                <w:sz w:val="28"/>
                <w:szCs w:val="28"/>
              </w:rPr>
            </w:pPr>
          </w:p>
          <w:p w:rsidR="00D21570" w:rsidRDefault="00D21570" w:rsidP="00E01BE1">
            <w:pPr>
              <w:jc w:val="center"/>
              <w:rPr>
                <w:rFonts w:ascii="Arial" w:hAnsi="Arial" w:cs="Arial"/>
                <w:bCs/>
                <w:kern w:val="16"/>
                <w:sz w:val="28"/>
                <w:szCs w:val="28"/>
              </w:rPr>
            </w:pPr>
          </w:p>
          <w:p w:rsidR="00C2401A" w:rsidRDefault="00C2401A" w:rsidP="00E01BE1">
            <w:pPr>
              <w:jc w:val="center"/>
              <w:rPr>
                <w:rFonts w:ascii="Arial" w:hAnsi="Arial" w:cs="Arial"/>
                <w:bCs/>
                <w:kern w:val="16"/>
                <w:sz w:val="28"/>
                <w:szCs w:val="28"/>
              </w:rPr>
            </w:pPr>
          </w:p>
          <w:p w:rsidR="00C2401A" w:rsidRPr="008B5E1E" w:rsidRDefault="00C2401A" w:rsidP="00E01BE1">
            <w:pPr>
              <w:jc w:val="center"/>
              <w:rPr>
                <w:rFonts w:ascii="Arial" w:hAnsi="Arial" w:cs="Arial"/>
                <w:bCs/>
                <w:kern w:val="16"/>
                <w:sz w:val="28"/>
                <w:szCs w:val="28"/>
              </w:rPr>
            </w:pPr>
            <w:r w:rsidRPr="008B5E1E">
              <w:rPr>
                <w:rFonts w:ascii="Arial" w:hAnsi="Arial" w:cs="Arial"/>
                <w:bCs/>
                <w:kern w:val="16"/>
                <w:sz w:val="28"/>
                <w:szCs w:val="28"/>
              </w:rPr>
              <w:t>MARTHA ALEJANDRA</w:t>
            </w:r>
            <w:r>
              <w:rPr>
                <w:rFonts w:ascii="Arial" w:hAnsi="Arial" w:cs="Arial"/>
                <w:bCs/>
                <w:kern w:val="16"/>
                <w:sz w:val="28"/>
                <w:szCs w:val="28"/>
              </w:rPr>
              <w:t xml:space="preserve"> C</w:t>
            </w:r>
            <w:r w:rsidRPr="008B5E1E">
              <w:rPr>
                <w:rFonts w:ascii="Arial" w:hAnsi="Arial" w:cs="Arial"/>
                <w:bCs/>
                <w:kern w:val="16"/>
                <w:sz w:val="28"/>
                <w:szCs w:val="28"/>
              </w:rPr>
              <w:t>HÁVEZ CAMARENA</w:t>
            </w:r>
          </w:p>
          <w:p w:rsidR="00C2401A" w:rsidRPr="008B5E1E" w:rsidRDefault="00C2401A" w:rsidP="00E01BE1">
            <w:pPr>
              <w:jc w:val="center"/>
              <w:rPr>
                <w:rFonts w:ascii="Arial" w:hAnsi="Arial" w:cs="Arial"/>
                <w:b/>
                <w:bCs/>
                <w:kern w:val="16"/>
                <w:sz w:val="28"/>
                <w:szCs w:val="28"/>
              </w:rPr>
            </w:pPr>
            <w:r>
              <w:rPr>
                <w:rFonts w:ascii="Arial" w:hAnsi="Arial" w:cs="Arial"/>
                <w:b/>
                <w:bCs/>
                <w:kern w:val="16"/>
                <w:sz w:val="28"/>
                <w:szCs w:val="28"/>
              </w:rPr>
              <w:t>MAGISTRADA</w:t>
            </w:r>
            <w:r w:rsidRPr="008B5E1E">
              <w:rPr>
                <w:rFonts w:ascii="Arial" w:hAnsi="Arial" w:cs="Arial"/>
                <w:b/>
                <w:bCs/>
                <w:kern w:val="16"/>
                <w:sz w:val="28"/>
                <w:szCs w:val="28"/>
              </w:rPr>
              <w:t xml:space="preserve"> </w:t>
            </w:r>
          </w:p>
          <w:p w:rsidR="00C2401A" w:rsidRPr="008B5E1E" w:rsidRDefault="00C2401A" w:rsidP="00E01BE1">
            <w:pPr>
              <w:jc w:val="center"/>
              <w:rPr>
                <w:rFonts w:ascii="Arial" w:hAnsi="Arial" w:cs="Arial"/>
                <w:bCs/>
                <w:kern w:val="16"/>
                <w:sz w:val="28"/>
                <w:szCs w:val="28"/>
              </w:rPr>
            </w:pPr>
          </w:p>
        </w:tc>
      </w:tr>
      <w:tr w:rsidR="00C2401A" w:rsidRPr="008B5E1E" w:rsidTr="00E01BE1">
        <w:trPr>
          <w:jc w:val="center"/>
        </w:trPr>
        <w:tc>
          <w:tcPr>
            <w:tcW w:w="4678" w:type="dxa"/>
            <w:shd w:val="clear" w:color="auto" w:fill="auto"/>
          </w:tcPr>
          <w:p w:rsidR="00C2401A" w:rsidRDefault="00C2401A" w:rsidP="00E01BE1">
            <w:pPr>
              <w:jc w:val="center"/>
              <w:rPr>
                <w:rFonts w:ascii="Arial" w:hAnsi="Arial" w:cs="Arial"/>
                <w:bCs/>
                <w:kern w:val="16"/>
                <w:sz w:val="28"/>
                <w:szCs w:val="28"/>
              </w:rPr>
            </w:pPr>
          </w:p>
          <w:p w:rsidR="00C2401A" w:rsidRDefault="00C2401A" w:rsidP="00E01BE1">
            <w:pPr>
              <w:jc w:val="center"/>
              <w:rPr>
                <w:rFonts w:ascii="Arial" w:hAnsi="Arial" w:cs="Arial"/>
                <w:bCs/>
                <w:kern w:val="16"/>
                <w:sz w:val="28"/>
                <w:szCs w:val="28"/>
              </w:rPr>
            </w:pPr>
          </w:p>
          <w:p w:rsidR="00AB0DD4" w:rsidRDefault="00AB0DD4" w:rsidP="00E01BE1">
            <w:pPr>
              <w:jc w:val="center"/>
              <w:rPr>
                <w:rFonts w:ascii="Arial" w:hAnsi="Arial" w:cs="Arial"/>
                <w:bCs/>
                <w:kern w:val="16"/>
                <w:sz w:val="28"/>
                <w:szCs w:val="28"/>
              </w:rPr>
            </w:pPr>
          </w:p>
          <w:p w:rsidR="00C2401A" w:rsidRDefault="00C2401A" w:rsidP="00E01BE1">
            <w:pPr>
              <w:jc w:val="center"/>
              <w:rPr>
                <w:rFonts w:ascii="Arial" w:hAnsi="Arial" w:cs="Arial"/>
                <w:bCs/>
                <w:kern w:val="16"/>
                <w:sz w:val="28"/>
                <w:szCs w:val="28"/>
              </w:rPr>
            </w:pPr>
          </w:p>
          <w:p w:rsidR="00C2401A" w:rsidRDefault="00C2401A" w:rsidP="00E01BE1">
            <w:pPr>
              <w:jc w:val="center"/>
              <w:rPr>
                <w:rFonts w:ascii="Arial" w:hAnsi="Arial" w:cs="Arial"/>
                <w:bCs/>
                <w:kern w:val="16"/>
                <w:sz w:val="28"/>
                <w:szCs w:val="28"/>
              </w:rPr>
            </w:pPr>
          </w:p>
          <w:p w:rsidR="00506626" w:rsidRPr="008B5E1E" w:rsidRDefault="00506626" w:rsidP="00E01BE1">
            <w:pPr>
              <w:jc w:val="center"/>
              <w:rPr>
                <w:rFonts w:ascii="Arial" w:hAnsi="Arial" w:cs="Arial"/>
                <w:bCs/>
                <w:kern w:val="16"/>
                <w:sz w:val="28"/>
                <w:szCs w:val="28"/>
              </w:rPr>
            </w:pPr>
          </w:p>
          <w:p w:rsidR="00C2401A" w:rsidRPr="008B5E1E" w:rsidRDefault="00C2401A" w:rsidP="00E01BE1">
            <w:pPr>
              <w:jc w:val="center"/>
              <w:rPr>
                <w:rFonts w:ascii="Arial" w:hAnsi="Arial" w:cs="Arial"/>
                <w:bCs/>
                <w:sz w:val="28"/>
                <w:szCs w:val="28"/>
              </w:rPr>
            </w:pPr>
            <w:r w:rsidRPr="008B5E1E">
              <w:rPr>
                <w:rFonts w:ascii="Arial" w:hAnsi="Arial" w:cs="Arial"/>
                <w:bCs/>
                <w:kern w:val="16"/>
                <w:sz w:val="28"/>
                <w:szCs w:val="28"/>
              </w:rPr>
              <w:t>MARTHA LETICIA MERCADO RAMÍREZ</w:t>
            </w:r>
            <w:r w:rsidRPr="008B5E1E">
              <w:rPr>
                <w:rFonts w:ascii="Arial" w:hAnsi="Arial" w:cs="Arial"/>
                <w:bCs/>
                <w:sz w:val="28"/>
                <w:szCs w:val="28"/>
              </w:rPr>
              <w:t xml:space="preserve"> </w:t>
            </w:r>
          </w:p>
          <w:p w:rsidR="00C2401A" w:rsidRPr="008B5E1E" w:rsidRDefault="00C2401A" w:rsidP="00E01BE1">
            <w:pPr>
              <w:jc w:val="center"/>
              <w:rPr>
                <w:rFonts w:ascii="Arial" w:hAnsi="Arial" w:cs="Arial"/>
                <w:b/>
                <w:bCs/>
                <w:kern w:val="16"/>
                <w:sz w:val="28"/>
                <w:szCs w:val="28"/>
              </w:rPr>
            </w:pPr>
            <w:r w:rsidRPr="008B5E1E">
              <w:rPr>
                <w:rFonts w:ascii="Arial" w:hAnsi="Arial" w:cs="Arial"/>
                <w:b/>
                <w:bCs/>
                <w:kern w:val="16"/>
                <w:sz w:val="28"/>
                <w:szCs w:val="28"/>
              </w:rPr>
              <w:t>MAGISTRADA</w:t>
            </w:r>
          </w:p>
        </w:tc>
        <w:tc>
          <w:tcPr>
            <w:tcW w:w="4389" w:type="dxa"/>
            <w:shd w:val="clear" w:color="auto" w:fill="auto"/>
          </w:tcPr>
          <w:p w:rsidR="00C2401A" w:rsidRPr="008B5E1E" w:rsidRDefault="00C2401A" w:rsidP="00E01BE1">
            <w:pPr>
              <w:jc w:val="center"/>
              <w:rPr>
                <w:rFonts w:ascii="Arial" w:hAnsi="Arial" w:cs="Arial"/>
                <w:bCs/>
                <w:kern w:val="16"/>
                <w:sz w:val="28"/>
                <w:szCs w:val="28"/>
              </w:rPr>
            </w:pPr>
          </w:p>
          <w:p w:rsidR="00C2401A" w:rsidRDefault="00C2401A" w:rsidP="00E01BE1">
            <w:pPr>
              <w:jc w:val="center"/>
              <w:rPr>
                <w:rFonts w:ascii="Arial" w:hAnsi="Arial" w:cs="Arial"/>
                <w:bCs/>
                <w:kern w:val="16"/>
                <w:sz w:val="28"/>
                <w:szCs w:val="28"/>
              </w:rPr>
            </w:pPr>
          </w:p>
          <w:p w:rsidR="00C2401A" w:rsidRDefault="00C2401A" w:rsidP="00E01BE1">
            <w:pPr>
              <w:jc w:val="center"/>
              <w:rPr>
                <w:rFonts w:ascii="Arial" w:hAnsi="Arial" w:cs="Arial"/>
                <w:bCs/>
                <w:kern w:val="16"/>
                <w:sz w:val="28"/>
                <w:szCs w:val="28"/>
              </w:rPr>
            </w:pPr>
          </w:p>
          <w:p w:rsidR="00AB0DD4" w:rsidRDefault="00AB0DD4" w:rsidP="00E01BE1">
            <w:pPr>
              <w:jc w:val="center"/>
              <w:rPr>
                <w:rFonts w:ascii="Arial" w:hAnsi="Arial" w:cs="Arial"/>
                <w:bCs/>
                <w:kern w:val="16"/>
                <w:sz w:val="28"/>
                <w:szCs w:val="28"/>
              </w:rPr>
            </w:pPr>
          </w:p>
          <w:p w:rsidR="00506626" w:rsidRDefault="00506626" w:rsidP="00E01BE1">
            <w:pPr>
              <w:jc w:val="center"/>
              <w:rPr>
                <w:rFonts w:ascii="Arial" w:hAnsi="Arial" w:cs="Arial"/>
                <w:bCs/>
                <w:kern w:val="16"/>
                <w:sz w:val="28"/>
                <w:szCs w:val="28"/>
              </w:rPr>
            </w:pPr>
          </w:p>
          <w:p w:rsidR="00C2401A" w:rsidRDefault="00C2401A" w:rsidP="00E01BE1">
            <w:pPr>
              <w:jc w:val="center"/>
              <w:rPr>
                <w:rFonts w:ascii="Arial" w:hAnsi="Arial" w:cs="Arial"/>
                <w:bCs/>
                <w:kern w:val="16"/>
                <w:sz w:val="28"/>
                <w:szCs w:val="28"/>
              </w:rPr>
            </w:pPr>
          </w:p>
          <w:p w:rsidR="00C2401A" w:rsidRPr="008B5E1E" w:rsidRDefault="00C2401A" w:rsidP="00E01BE1">
            <w:pPr>
              <w:jc w:val="center"/>
              <w:rPr>
                <w:rFonts w:ascii="Arial" w:hAnsi="Arial" w:cs="Arial"/>
                <w:bCs/>
                <w:sz w:val="28"/>
                <w:szCs w:val="28"/>
              </w:rPr>
            </w:pPr>
            <w:r w:rsidRPr="008B5E1E">
              <w:rPr>
                <w:rFonts w:ascii="Arial" w:hAnsi="Arial" w:cs="Arial"/>
                <w:bCs/>
                <w:sz w:val="28"/>
                <w:szCs w:val="28"/>
              </w:rPr>
              <w:t xml:space="preserve">JUAN CARLOS SÁNCHEZ </w:t>
            </w:r>
          </w:p>
          <w:p w:rsidR="00C2401A" w:rsidRPr="008B5E1E" w:rsidRDefault="00C2401A" w:rsidP="00E01BE1">
            <w:pPr>
              <w:jc w:val="center"/>
              <w:rPr>
                <w:rFonts w:ascii="Arial" w:hAnsi="Arial" w:cs="Arial"/>
                <w:bCs/>
                <w:kern w:val="16"/>
                <w:sz w:val="28"/>
                <w:szCs w:val="28"/>
              </w:rPr>
            </w:pPr>
            <w:r w:rsidRPr="008B5E1E">
              <w:rPr>
                <w:rFonts w:ascii="Arial" w:hAnsi="Arial" w:cs="Arial"/>
                <w:bCs/>
                <w:sz w:val="28"/>
                <w:szCs w:val="28"/>
              </w:rPr>
              <w:t>LEÓN</w:t>
            </w:r>
          </w:p>
          <w:p w:rsidR="00C2401A" w:rsidRPr="008B5E1E" w:rsidRDefault="00C2401A" w:rsidP="00E01BE1">
            <w:pPr>
              <w:jc w:val="center"/>
              <w:rPr>
                <w:rFonts w:ascii="Arial" w:hAnsi="Arial" w:cs="Arial"/>
                <w:b/>
                <w:bCs/>
                <w:kern w:val="16"/>
                <w:sz w:val="28"/>
                <w:szCs w:val="28"/>
              </w:rPr>
            </w:pPr>
            <w:r w:rsidRPr="008B5E1E">
              <w:rPr>
                <w:rFonts w:ascii="Arial" w:hAnsi="Arial" w:cs="Arial"/>
                <w:b/>
                <w:bCs/>
                <w:kern w:val="16"/>
                <w:sz w:val="28"/>
                <w:szCs w:val="28"/>
              </w:rPr>
              <w:t>MAGISTRADO</w:t>
            </w:r>
          </w:p>
        </w:tc>
      </w:tr>
      <w:tr w:rsidR="00C2401A" w:rsidRPr="008B6E87" w:rsidTr="00E01BE1">
        <w:trPr>
          <w:jc w:val="center"/>
        </w:trPr>
        <w:tc>
          <w:tcPr>
            <w:tcW w:w="9067" w:type="dxa"/>
            <w:gridSpan w:val="2"/>
            <w:shd w:val="clear" w:color="auto" w:fill="auto"/>
          </w:tcPr>
          <w:p w:rsidR="00C2401A" w:rsidRPr="008B5E1E" w:rsidRDefault="00C2401A" w:rsidP="00E01BE1">
            <w:pPr>
              <w:jc w:val="center"/>
              <w:rPr>
                <w:rFonts w:ascii="Arial" w:hAnsi="Arial" w:cs="Arial"/>
                <w:bCs/>
                <w:kern w:val="16"/>
                <w:sz w:val="28"/>
                <w:szCs w:val="28"/>
              </w:rPr>
            </w:pPr>
          </w:p>
          <w:p w:rsidR="00AB0DD4" w:rsidRDefault="00AB0DD4" w:rsidP="00E01BE1">
            <w:pPr>
              <w:jc w:val="center"/>
              <w:rPr>
                <w:rFonts w:ascii="Arial" w:hAnsi="Arial" w:cs="Arial"/>
                <w:bCs/>
                <w:kern w:val="16"/>
                <w:sz w:val="28"/>
                <w:szCs w:val="28"/>
              </w:rPr>
            </w:pPr>
          </w:p>
          <w:p w:rsidR="00AD75CA" w:rsidRDefault="00AD75CA" w:rsidP="00E01BE1">
            <w:pPr>
              <w:jc w:val="center"/>
              <w:rPr>
                <w:rFonts w:ascii="Arial" w:hAnsi="Arial" w:cs="Arial"/>
                <w:bCs/>
                <w:kern w:val="16"/>
                <w:sz w:val="28"/>
                <w:szCs w:val="28"/>
              </w:rPr>
            </w:pPr>
          </w:p>
          <w:p w:rsidR="00C2401A" w:rsidRPr="008B5E1E" w:rsidRDefault="00C2401A" w:rsidP="00E01BE1">
            <w:pPr>
              <w:jc w:val="center"/>
              <w:rPr>
                <w:rFonts w:ascii="Arial" w:hAnsi="Arial" w:cs="Arial"/>
                <w:bCs/>
                <w:kern w:val="16"/>
                <w:sz w:val="28"/>
                <w:szCs w:val="28"/>
              </w:rPr>
            </w:pPr>
          </w:p>
          <w:p w:rsidR="00C2401A" w:rsidRPr="008B5E1E" w:rsidRDefault="00C2401A" w:rsidP="00E01BE1">
            <w:pPr>
              <w:jc w:val="center"/>
              <w:rPr>
                <w:rFonts w:ascii="Arial" w:hAnsi="Arial" w:cs="Arial"/>
                <w:bCs/>
                <w:kern w:val="16"/>
                <w:sz w:val="28"/>
                <w:szCs w:val="28"/>
              </w:rPr>
            </w:pPr>
            <w:r>
              <w:rPr>
                <w:rFonts w:ascii="Arial" w:hAnsi="Arial" w:cs="Arial"/>
                <w:bCs/>
                <w:kern w:val="16"/>
                <w:sz w:val="28"/>
                <w:szCs w:val="28"/>
              </w:rPr>
              <w:t>PABLO F</w:t>
            </w:r>
            <w:r w:rsidR="00506626">
              <w:rPr>
                <w:rFonts w:ascii="Arial" w:hAnsi="Arial" w:cs="Arial"/>
                <w:bCs/>
                <w:kern w:val="16"/>
                <w:sz w:val="28"/>
                <w:szCs w:val="28"/>
              </w:rPr>
              <w:t>RANCISCO</w:t>
            </w:r>
            <w:r>
              <w:rPr>
                <w:rFonts w:ascii="Arial" w:hAnsi="Arial" w:cs="Arial"/>
                <w:bCs/>
                <w:kern w:val="16"/>
                <w:sz w:val="28"/>
                <w:szCs w:val="28"/>
              </w:rPr>
              <w:t xml:space="preserve"> HERNÁNDEZ </w:t>
            </w:r>
            <w:proofErr w:type="spellStart"/>
            <w:r>
              <w:rPr>
                <w:rFonts w:ascii="Arial" w:hAnsi="Arial" w:cs="Arial"/>
                <w:bCs/>
                <w:kern w:val="16"/>
                <w:sz w:val="28"/>
                <w:szCs w:val="28"/>
              </w:rPr>
              <w:t>HERNÁNDEZ</w:t>
            </w:r>
            <w:proofErr w:type="spellEnd"/>
            <w:r w:rsidRPr="008B5E1E">
              <w:rPr>
                <w:rFonts w:ascii="Arial" w:hAnsi="Arial" w:cs="Arial"/>
                <w:bCs/>
                <w:kern w:val="16"/>
                <w:sz w:val="28"/>
                <w:szCs w:val="28"/>
              </w:rPr>
              <w:t xml:space="preserve"> </w:t>
            </w:r>
          </w:p>
          <w:p w:rsidR="00C2401A" w:rsidRPr="008B6E87" w:rsidRDefault="00C2401A" w:rsidP="00E01BE1">
            <w:pPr>
              <w:jc w:val="center"/>
              <w:rPr>
                <w:rFonts w:ascii="Arial" w:hAnsi="Arial" w:cs="Arial"/>
                <w:b/>
                <w:bCs/>
                <w:kern w:val="16"/>
                <w:sz w:val="28"/>
                <w:szCs w:val="28"/>
              </w:rPr>
            </w:pPr>
            <w:r w:rsidRPr="00C31ED3">
              <w:rPr>
                <w:rFonts w:ascii="Arial" w:hAnsi="Arial" w:cs="Arial"/>
                <w:b/>
                <w:bCs/>
                <w:kern w:val="16"/>
                <w:sz w:val="28"/>
                <w:szCs w:val="28"/>
              </w:rPr>
              <w:t>SECRETARIO GENERAL</w:t>
            </w:r>
          </w:p>
        </w:tc>
      </w:tr>
    </w:tbl>
    <w:p w:rsidR="00B23551" w:rsidRDefault="00B23551" w:rsidP="00AD75CA">
      <w:pPr>
        <w:spacing w:line="360" w:lineRule="auto"/>
        <w:jc w:val="both"/>
        <w:rPr>
          <w:rFonts w:ascii="Arial" w:hAnsi="Arial" w:cs="Arial"/>
          <w:b/>
          <w:sz w:val="28"/>
          <w:szCs w:val="28"/>
        </w:rPr>
      </w:pPr>
      <w:bookmarkStart w:id="0" w:name="_GoBack"/>
      <w:bookmarkEnd w:id="0"/>
    </w:p>
    <w:sectPr w:rsidR="00B23551" w:rsidSect="00D21570">
      <w:headerReference w:type="even" r:id="rId8"/>
      <w:headerReference w:type="default" r:id="rId9"/>
      <w:footerReference w:type="even" r:id="rId10"/>
      <w:headerReference w:type="first" r:id="rId11"/>
      <w:pgSz w:w="12242" w:h="18722" w:code="121"/>
      <w:pgMar w:top="2835" w:right="1418" w:bottom="1418" w:left="2268" w:header="1418"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75CA" w:rsidRDefault="00AD75CA" w:rsidP="00B23551">
      <w:r>
        <w:separator/>
      </w:r>
    </w:p>
  </w:endnote>
  <w:endnote w:type="continuationSeparator" w:id="0">
    <w:p w:rsidR="00AD75CA" w:rsidRDefault="00AD75CA" w:rsidP="00B23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CA" w:rsidRPr="00053114" w:rsidRDefault="00AD75CA">
    <w:pPr>
      <w:pStyle w:val="Piedepgina"/>
      <w:jc w:val="center"/>
      <w:rPr>
        <w:caps/>
        <w:color w:val="5B9BD5"/>
      </w:rPr>
    </w:pPr>
  </w:p>
  <w:p w:rsidR="00AD75CA" w:rsidRDefault="00AD75CA" w:rsidP="00BE104A">
    <w:pPr>
      <w:pStyle w:val="Piedepgina"/>
      <w:tabs>
        <w:tab w:val="clear" w:pos="4252"/>
        <w:tab w:val="clear" w:pos="8504"/>
        <w:tab w:val="left" w:pos="7183"/>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75CA" w:rsidRDefault="00AD75CA" w:rsidP="00B23551">
      <w:r>
        <w:separator/>
      </w:r>
    </w:p>
  </w:footnote>
  <w:footnote w:type="continuationSeparator" w:id="0">
    <w:p w:rsidR="00AD75CA" w:rsidRDefault="00AD75CA" w:rsidP="00B23551">
      <w:r>
        <w:continuationSeparator/>
      </w:r>
    </w:p>
  </w:footnote>
  <w:footnote w:id="1">
    <w:p w:rsidR="00AD75CA" w:rsidRPr="00EF0CE6" w:rsidRDefault="00AD75CA" w:rsidP="006C2F88">
      <w:pPr>
        <w:pStyle w:val="Textonotapie"/>
        <w:jc w:val="both"/>
        <w:rPr>
          <w:rFonts w:ascii="Arial" w:hAnsi="Arial" w:cs="Arial"/>
          <w:lang w:val="es-MX"/>
        </w:rPr>
      </w:pPr>
      <w:r w:rsidRPr="000555CB">
        <w:rPr>
          <w:rStyle w:val="Refdenotaalpie"/>
          <w:rFonts w:ascii="Arial" w:hAnsi="Arial" w:cs="Arial"/>
        </w:rPr>
        <w:footnoteRef/>
      </w:r>
      <w:r w:rsidRPr="000555CB">
        <w:rPr>
          <w:rFonts w:ascii="Arial" w:hAnsi="Arial" w:cs="Arial"/>
        </w:rPr>
        <w:t xml:space="preserve"> Prevista en el artículo 93 fracción II de la </w:t>
      </w:r>
      <w:r w:rsidRPr="000555CB">
        <w:rPr>
          <w:rFonts w:ascii="Arial" w:hAnsi="Arial" w:cs="Arial"/>
          <w:lang w:val="es-MX"/>
        </w:rPr>
        <w:t>Ley de Participación Ciudadana de la Ciudad de México.</w:t>
      </w:r>
    </w:p>
  </w:footnote>
  <w:footnote w:id="2">
    <w:p w:rsidR="00AD75CA" w:rsidRPr="008E4EC4" w:rsidRDefault="00AD75CA" w:rsidP="008E4EC4">
      <w:pPr>
        <w:pStyle w:val="Textonotapie"/>
        <w:jc w:val="both"/>
        <w:rPr>
          <w:rFonts w:ascii="Arial" w:hAnsi="Arial" w:cs="Arial"/>
          <w:lang w:val="es-MX"/>
        </w:rPr>
      </w:pPr>
      <w:r w:rsidRPr="008E4EC4">
        <w:rPr>
          <w:rStyle w:val="Refdenotaalpie"/>
          <w:rFonts w:ascii="Arial" w:hAnsi="Arial" w:cs="Arial"/>
        </w:rPr>
        <w:footnoteRef/>
      </w:r>
      <w:r w:rsidRPr="008E4EC4">
        <w:rPr>
          <w:rFonts w:ascii="Arial" w:hAnsi="Arial" w:cs="Arial"/>
        </w:rPr>
        <w:t xml:space="preserve"> </w:t>
      </w:r>
      <w:r>
        <w:rPr>
          <w:rFonts w:ascii="Arial" w:hAnsi="Arial" w:cs="Arial"/>
        </w:rPr>
        <w:t xml:space="preserve">Abrogada </w:t>
      </w:r>
      <w:r w:rsidRPr="008E4EC4">
        <w:rPr>
          <w:rFonts w:ascii="Arial" w:hAnsi="Arial" w:cs="Arial"/>
          <w:lang w:val="es-MX" w:eastAsia="es-MX"/>
        </w:rPr>
        <w:t>mediante Decreto del Congreso de la Ciudad de México publicado en la Gaceta Oficial de la Ciudad de México el doce de agosto</w:t>
      </w:r>
      <w:r>
        <w:rPr>
          <w:rFonts w:ascii="Arial" w:hAnsi="Arial" w:cs="Arial"/>
          <w:lang w:val="es-MX" w:eastAsia="es-MX"/>
        </w:rPr>
        <w:t xml:space="preserve"> de dos mil diecinueve.</w:t>
      </w:r>
      <w:r w:rsidRPr="008E4EC4">
        <w:rPr>
          <w:rFonts w:ascii="Arial" w:hAnsi="Arial" w:cs="Arial"/>
        </w:rPr>
        <w:t xml:space="preserve"> </w:t>
      </w:r>
    </w:p>
  </w:footnote>
  <w:footnote w:id="3">
    <w:p w:rsidR="00AD75CA" w:rsidRPr="00E03C4A" w:rsidRDefault="00AD75CA" w:rsidP="00A7561E">
      <w:pPr>
        <w:pStyle w:val="Textonotapie"/>
        <w:rPr>
          <w:rFonts w:ascii="Arial" w:hAnsi="Arial" w:cs="Arial"/>
          <w:lang w:val="es-MX"/>
        </w:rPr>
      </w:pPr>
      <w:r w:rsidRPr="00E03C4A">
        <w:rPr>
          <w:rStyle w:val="Refdenotaalpie"/>
          <w:rFonts w:ascii="Arial" w:hAnsi="Arial" w:cs="Arial"/>
        </w:rPr>
        <w:footnoteRef/>
      </w:r>
      <w:r w:rsidRPr="00E03C4A">
        <w:rPr>
          <w:rFonts w:ascii="Arial" w:hAnsi="Arial" w:cs="Arial"/>
        </w:rPr>
        <w:t xml:space="preserve"> </w:t>
      </w:r>
      <w:r w:rsidRPr="00E03C4A">
        <w:rPr>
          <w:rFonts w:ascii="Arial" w:hAnsi="Arial" w:cs="Arial"/>
          <w:lang w:val="es-MX"/>
        </w:rPr>
        <w:t>En adelante</w:t>
      </w:r>
      <w:r>
        <w:rPr>
          <w:rFonts w:ascii="Arial" w:hAnsi="Arial" w:cs="Arial"/>
          <w:lang w:val="es-MX"/>
        </w:rPr>
        <w:t xml:space="preserve"> todas las fechas se referirán a dos mil diecinueve, salvo precisión en contrario.</w:t>
      </w:r>
    </w:p>
  </w:footnote>
  <w:footnote w:id="4">
    <w:p w:rsidR="00AD75CA" w:rsidRPr="00E5408E" w:rsidRDefault="00AD75CA" w:rsidP="00E5408E">
      <w:pPr>
        <w:pStyle w:val="Textonotapie"/>
        <w:jc w:val="both"/>
        <w:rPr>
          <w:rFonts w:ascii="Arial" w:hAnsi="Arial" w:cs="Arial"/>
          <w:lang w:val="es-MX"/>
        </w:rPr>
      </w:pPr>
      <w:r w:rsidRPr="00E5408E">
        <w:rPr>
          <w:rStyle w:val="Refdenotaalpie"/>
          <w:rFonts w:ascii="Arial" w:hAnsi="Arial" w:cs="Arial"/>
        </w:rPr>
        <w:footnoteRef/>
      </w:r>
      <w:r>
        <w:rPr>
          <w:rFonts w:ascii="Arial" w:hAnsi="Arial" w:cs="Arial"/>
        </w:rPr>
        <w:t xml:space="preserve"> Se hará referencia indistintamente a Comités Ciudadanos o Comisiones de Participación Comunitaria dependiendo si se alude a la Ley de Participación abrogada o a la Ley de Participación, en la inteligencia que los llamados Comités Ciudadanos en la primera ley citada, en la Ley vigente se denominan Comisiones de Participación Comunitaria.</w:t>
      </w:r>
      <w:r w:rsidRPr="00E5408E">
        <w:rPr>
          <w:rFonts w:ascii="Arial" w:hAnsi="Arial" w:cs="Arial"/>
        </w:rPr>
        <w:t xml:space="preserve"> </w:t>
      </w:r>
    </w:p>
  </w:footnote>
  <w:footnote w:id="5">
    <w:p w:rsidR="00AD75CA" w:rsidRPr="0084682E" w:rsidRDefault="00AD75CA" w:rsidP="00155FE8">
      <w:pPr>
        <w:pStyle w:val="Textonotapie"/>
        <w:jc w:val="both"/>
        <w:rPr>
          <w:rFonts w:ascii="Arial" w:hAnsi="Arial" w:cs="Arial"/>
          <w:lang w:val="es-MX"/>
        </w:rPr>
      </w:pPr>
      <w:r w:rsidRPr="0084682E">
        <w:rPr>
          <w:rStyle w:val="Refdenotaalpie"/>
          <w:rFonts w:ascii="Arial" w:eastAsia="Calibri" w:hAnsi="Arial" w:cs="Arial"/>
        </w:rPr>
        <w:footnoteRef/>
      </w:r>
      <w:r w:rsidRPr="0084682E">
        <w:rPr>
          <w:rFonts w:ascii="Arial" w:hAnsi="Arial" w:cs="Arial"/>
        </w:rPr>
        <w:t xml:space="preserve"> Aprobado </w:t>
      </w:r>
      <w:r w:rsidRPr="00962CA3">
        <w:rPr>
          <w:rFonts w:ascii="Arial" w:hAnsi="Arial" w:cs="Arial"/>
        </w:rPr>
        <w:t>por la Asamblea General de la Organización de las Naciones Unidas, mediante resolución 2200 (XXI)</w:t>
      </w:r>
      <w:r w:rsidRPr="00962CA3">
        <w:rPr>
          <w:rFonts w:ascii="Arial" w:hAnsi="Arial" w:cs="Arial"/>
          <w:lang w:val="es-MX"/>
        </w:rPr>
        <w:t>,</w:t>
      </w:r>
      <w:r w:rsidRPr="00962CA3">
        <w:rPr>
          <w:rFonts w:ascii="Arial" w:hAnsi="Arial" w:cs="Arial"/>
        </w:rPr>
        <w:t xml:space="preserve"> el 16</w:t>
      </w:r>
      <w:r w:rsidRPr="0084682E">
        <w:rPr>
          <w:rFonts w:ascii="Arial" w:hAnsi="Arial" w:cs="Arial"/>
        </w:rPr>
        <w:t xml:space="preserve"> de diciembre de 1966. Aprobado por el Senado el 18 de diciembre de 1980. Ratificado por México el 24 de marzo de 1981.</w:t>
      </w:r>
    </w:p>
  </w:footnote>
  <w:footnote w:id="6">
    <w:p w:rsidR="00AD75CA" w:rsidRPr="0084682E" w:rsidRDefault="00AD75CA" w:rsidP="00155FE8">
      <w:pPr>
        <w:pStyle w:val="Textonotapie"/>
        <w:jc w:val="both"/>
        <w:rPr>
          <w:rFonts w:ascii="Arial" w:hAnsi="Arial" w:cs="Arial"/>
          <w:lang w:val="es-MX"/>
        </w:rPr>
      </w:pPr>
      <w:r w:rsidRPr="0084682E">
        <w:rPr>
          <w:rStyle w:val="Refdenotaalpie"/>
          <w:rFonts w:ascii="Arial" w:eastAsia="Calibri" w:hAnsi="Arial" w:cs="Arial"/>
        </w:rPr>
        <w:footnoteRef/>
      </w:r>
      <w:r w:rsidRPr="0084682E">
        <w:rPr>
          <w:rFonts w:ascii="Arial" w:hAnsi="Arial" w:cs="Arial"/>
        </w:rPr>
        <w:t xml:space="preserve"> Aprobada por la Asamblea General de la Organización de los Estados Americanos el 22 de noviembre de 1969. Aprobada por el Senado el 18 de diciembre de 1980. Ratificada por México el 24 de marzo de 1981.</w:t>
      </w:r>
    </w:p>
  </w:footnote>
  <w:footnote w:id="7">
    <w:p w:rsidR="00AD75CA" w:rsidRPr="00B3020C" w:rsidRDefault="00AD75CA" w:rsidP="00EC4A82">
      <w:pPr>
        <w:pStyle w:val="Textonotapie"/>
        <w:ind w:left="180" w:hanging="180"/>
        <w:jc w:val="both"/>
        <w:rPr>
          <w:rFonts w:ascii="Arial" w:hAnsi="Arial" w:cs="Arial"/>
          <w:lang w:val="es-MX"/>
        </w:rPr>
      </w:pPr>
      <w:r w:rsidRPr="009B52A7">
        <w:rPr>
          <w:rStyle w:val="Refdenotaalpie"/>
          <w:rFonts w:ascii="Arial" w:eastAsia="Calibri" w:hAnsi="Arial" w:cs="Arial"/>
        </w:rPr>
        <w:footnoteRef/>
      </w:r>
      <w:r w:rsidRPr="009B52A7">
        <w:rPr>
          <w:rFonts w:ascii="Arial" w:hAnsi="Arial" w:cs="Arial"/>
        </w:rPr>
        <w:t xml:space="preserve"> C</w:t>
      </w:r>
      <w:r>
        <w:rPr>
          <w:rFonts w:ascii="Arial" w:hAnsi="Arial" w:cs="Arial"/>
        </w:rPr>
        <w:t>onsultable en: C</w:t>
      </w:r>
      <w:r w:rsidRPr="009B52A7">
        <w:rPr>
          <w:rFonts w:ascii="Arial" w:hAnsi="Arial" w:cs="Arial"/>
        </w:rPr>
        <w:t>ompilación de Jurisprudencia y Tesis Relevantes 1999-2012, Tribunal El</w:t>
      </w:r>
      <w:r>
        <w:rPr>
          <w:rFonts w:ascii="Arial" w:hAnsi="Arial" w:cs="Arial"/>
        </w:rPr>
        <w:t>ectoral del Distrito Federal, pág. 13</w:t>
      </w:r>
      <w:r>
        <w:rPr>
          <w:rFonts w:ascii="Arial" w:hAnsi="Arial" w:cs="Arial"/>
          <w:lang w:val="es-MX"/>
        </w:rPr>
        <w:t>.</w:t>
      </w:r>
    </w:p>
  </w:footnote>
  <w:footnote w:id="8">
    <w:p w:rsidR="00AD75CA" w:rsidRPr="0084682E" w:rsidRDefault="00AD75CA" w:rsidP="00CC3A44">
      <w:pPr>
        <w:pStyle w:val="Textonotapie"/>
        <w:rPr>
          <w:rFonts w:ascii="Arial" w:hAnsi="Arial" w:cs="Arial"/>
        </w:rPr>
      </w:pPr>
      <w:r w:rsidRPr="0084682E">
        <w:rPr>
          <w:rStyle w:val="Refdenotaalpie"/>
          <w:rFonts w:ascii="Arial" w:eastAsia="Calibri" w:hAnsi="Arial" w:cs="Arial"/>
        </w:rPr>
        <w:footnoteRef/>
      </w:r>
      <w:r w:rsidRPr="0084682E">
        <w:rPr>
          <w:rFonts w:ascii="Arial" w:hAnsi="Arial" w:cs="Arial"/>
        </w:rPr>
        <w:t xml:space="preserve"> Consultable en: http://www.tedf.org.mx/sentencias/files/compil-jurisprudencia_tesis_1999-2012.pdf</w:t>
      </w:r>
    </w:p>
  </w:footnote>
  <w:footnote w:id="9">
    <w:p w:rsidR="00AD75CA" w:rsidRPr="00D05617" w:rsidRDefault="00AD75CA" w:rsidP="004B0B55">
      <w:pPr>
        <w:pStyle w:val="Textonotapie"/>
        <w:jc w:val="both"/>
        <w:rPr>
          <w:rFonts w:ascii="Arial" w:hAnsi="Arial" w:cs="Arial"/>
          <w:lang w:val="es-MX"/>
        </w:rPr>
      </w:pPr>
      <w:r w:rsidRPr="00D05617">
        <w:rPr>
          <w:rStyle w:val="Refdenotaalpie"/>
          <w:rFonts w:ascii="Arial" w:hAnsi="Arial" w:cs="Arial"/>
        </w:rPr>
        <w:footnoteRef/>
      </w:r>
      <w:r w:rsidRPr="00D05617">
        <w:rPr>
          <w:rFonts w:ascii="Arial" w:hAnsi="Arial" w:cs="Arial"/>
        </w:rPr>
        <w:t xml:space="preserve"> </w:t>
      </w:r>
      <w:r>
        <w:rPr>
          <w:rFonts w:ascii="Arial" w:hAnsi="Arial" w:cs="Arial"/>
        </w:rPr>
        <w:t>En la Jurisprudencia 2ª./J. 10/2003 de rubro: “</w:t>
      </w:r>
      <w:r>
        <w:rPr>
          <w:rFonts w:ascii="Arial" w:hAnsi="Arial" w:cs="Arial"/>
          <w:b/>
        </w:rPr>
        <w:t>SOBRESEIMIENTO. PROCEDE DECRETARLO FUERA DE LA AUDIENCIA CONSTITUCIONAL, CUANDO SE ACTUALICE UNA CAUSAL DE IMPROCEDENCIA, MANIFIESTA E INDUDABLE</w:t>
      </w:r>
      <w:r>
        <w:rPr>
          <w:rFonts w:ascii="Arial" w:hAnsi="Arial" w:cs="Arial"/>
        </w:rPr>
        <w:t>”. Publicada en Semanario Judicial de la Federación y su Gaceta. Tomo XVII, marzo de 2003, pág. 386</w:t>
      </w:r>
    </w:p>
  </w:footnote>
  <w:footnote w:id="10">
    <w:p w:rsidR="00AD75CA" w:rsidRPr="004B0B55" w:rsidRDefault="00AD75CA" w:rsidP="00886831">
      <w:pPr>
        <w:pStyle w:val="Textonotapie"/>
        <w:jc w:val="both"/>
        <w:rPr>
          <w:rFonts w:ascii="Arial" w:hAnsi="Arial" w:cs="Arial"/>
          <w:lang w:val="es-MX"/>
        </w:rPr>
      </w:pPr>
      <w:r w:rsidRPr="00886831">
        <w:rPr>
          <w:rStyle w:val="Refdenotaalpie"/>
          <w:rFonts w:ascii="Arial" w:hAnsi="Arial" w:cs="Arial"/>
        </w:rPr>
        <w:footnoteRef/>
      </w:r>
      <w:r>
        <w:rPr>
          <w:rFonts w:ascii="Arial" w:hAnsi="Arial" w:cs="Arial"/>
          <w:lang w:val="es-MX"/>
        </w:rPr>
        <w:t xml:space="preserve"> En la Tesis Aislada 2ª. LXXI/2002 de rubro: “</w:t>
      </w:r>
      <w:r>
        <w:rPr>
          <w:rFonts w:ascii="Arial" w:hAnsi="Arial" w:cs="Arial"/>
          <w:b/>
          <w:lang w:val="es-MX"/>
        </w:rPr>
        <w:t>DEMANDA DE AMPARO. DE NO EXISTIR CAUSA DE IMPROCEDENCIA NOTORIA E INDUDABLE, O TENER DUDA DE SU OPERANCIA, EL JUEZ DE DISTRITO DEBE ADMITIRLA A TRÁMITE Y NO DESECHARLA DE PLANO</w:t>
      </w:r>
      <w:r>
        <w:rPr>
          <w:rFonts w:ascii="Arial" w:hAnsi="Arial" w:cs="Arial"/>
          <w:lang w:val="es-MX"/>
        </w:rPr>
        <w:t>”. Semanario Judicial de la Federación y su Gaceta. Tomo XVI, julio de 2002, pág. 448.</w:t>
      </w:r>
    </w:p>
  </w:footnote>
  <w:footnote w:id="11">
    <w:p w:rsidR="00AD75CA" w:rsidRPr="004F6B90" w:rsidRDefault="00AD75CA" w:rsidP="004F08A8">
      <w:pPr>
        <w:pStyle w:val="Textonotapie"/>
        <w:jc w:val="both"/>
        <w:rPr>
          <w:rFonts w:ascii="Arial" w:hAnsi="Arial" w:cs="Arial"/>
        </w:rPr>
      </w:pPr>
      <w:r w:rsidRPr="004F6B90">
        <w:rPr>
          <w:rStyle w:val="Refdenotaalpie"/>
          <w:rFonts w:ascii="Arial" w:eastAsia="Calibri" w:hAnsi="Arial" w:cs="Arial"/>
        </w:rPr>
        <w:footnoteRef/>
      </w:r>
      <w:r w:rsidRPr="004F6B90">
        <w:rPr>
          <w:rFonts w:ascii="Arial" w:hAnsi="Arial" w:cs="Arial"/>
        </w:rPr>
        <w:t xml:space="preserve"> Jurisprudencia J.015/2002, consultable en </w:t>
      </w:r>
      <w:r>
        <w:rPr>
          <w:rFonts w:ascii="Arial" w:hAnsi="Arial" w:cs="Arial"/>
          <w:lang w:val="es-MX"/>
        </w:rPr>
        <w:t>C</w:t>
      </w:r>
      <w:proofErr w:type="spellStart"/>
      <w:r w:rsidRPr="004F6B90">
        <w:rPr>
          <w:rFonts w:ascii="Arial" w:hAnsi="Arial" w:cs="Arial"/>
        </w:rPr>
        <w:t>ompilación</w:t>
      </w:r>
      <w:proofErr w:type="spellEnd"/>
      <w:r w:rsidRPr="004F6B90">
        <w:rPr>
          <w:rFonts w:ascii="Arial" w:hAnsi="Arial" w:cs="Arial"/>
        </w:rPr>
        <w:t xml:space="preserve"> de jurisprudencia y tesis relevantes 1999-2012, Tribunal Electoral del Distrito Federal, México, 2012, pág. 44.</w:t>
      </w:r>
    </w:p>
  </w:footnote>
  <w:footnote w:id="12">
    <w:p w:rsidR="00AD75CA" w:rsidRPr="00084792" w:rsidRDefault="00AD75CA">
      <w:pPr>
        <w:pStyle w:val="Textonotapie"/>
        <w:rPr>
          <w:rFonts w:ascii="Arial" w:hAnsi="Arial" w:cs="Arial"/>
          <w:lang w:val="es-MX"/>
        </w:rPr>
      </w:pPr>
      <w:r w:rsidRPr="00084792">
        <w:rPr>
          <w:rStyle w:val="Refdenotaalpie"/>
          <w:rFonts w:ascii="Arial" w:hAnsi="Arial" w:cs="Arial"/>
        </w:rPr>
        <w:footnoteRef/>
      </w:r>
      <w:r w:rsidRPr="00084792">
        <w:rPr>
          <w:rFonts w:ascii="Arial" w:hAnsi="Arial" w:cs="Arial"/>
        </w:rPr>
        <w:t xml:space="preserve"> </w:t>
      </w:r>
      <w:r>
        <w:rPr>
          <w:rFonts w:ascii="Arial" w:hAnsi="Arial" w:cs="Arial"/>
        </w:rPr>
        <w:t>Artículo 36 fracciones I, VII, VIII y IX.</w:t>
      </w:r>
    </w:p>
  </w:footnote>
  <w:footnote w:id="13">
    <w:p w:rsidR="00AD75CA" w:rsidRPr="00084792" w:rsidRDefault="00AD75CA">
      <w:pPr>
        <w:pStyle w:val="Textonotapie"/>
        <w:rPr>
          <w:rFonts w:ascii="Arial" w:hAnsi="Arial" w:cs="Arial"/>
          <w:lang w:val="es-MX"/>
        </w:rPr>
      </w:pPr>
      <w:r w:rsidRPr="00084792">
        <w:rPr>
          <w:rStyle w:val="Refdenotaalpie"/>
          <w:rFonts w:ascii="Arial" w:hAnsi="Arial" w:cs="Arial"/>
        </w:rPr>
        <w:footnoteRef/>
      </w:r>
      <w:r w:rsidRPr="00084792">
        <w:rPr>
          <w:rFonts w:ascii="Arial" w:hAnsi="Arial" w:cs="Arial"/>
        </w:rPr>
        <w:t xml:space="preserve"> </w:t>
      </w:r>
      <w:r>
        <w:rPr>
          <w:rFonts w:ascii="Arial" w:hAnsi="Arial" w:cs="Arial"/>
        </w:rPr>
        <w:t>Artículo 61 fracción IV.</w:t>
      </w:r>
    </w:p>
  </w:footnote>
  <w:footnote w:id="14">
    <w:p w:rsidR="00AD75CA" w:rsidRPr="00F06259" w:rsidRDefault="00AD75CA">
      <w:pPr>
        <w:pStyle w:val="Textonotapie"/>
        <w:rPr>
          <w:rFonts w:ascii="Arial" w:hAnsi="Arial" w:cs="Arial"/>
          <w:lang w:val="es-MX"/>
        </w:rPr>
      </w:pPr>
      <w:r w:rsidRPr="00F06259">
        <w:rPr>
          <w:rStyle w:val="Refdenotaalpie"/>
          <w:rFonts w:ascii="Arial" w:hAnsi="Arial" w:cs="Arial"/>
        </w:rPr>
        <w:footnoteRef/>
      </w:r>
      <w:r w:rsidRPr="00F06259">
        <w:rPr>
          <w:rFonts w:ascii="Arial" w:hAnsi="Arial" w:cs="Arial"/>
        </w:rPr>
        <w:t xml:space="preserve"> Artículo 97 fracciones IV, V, VI y VII.</w:t>
      </w:r>
    </w:p>
  </w:footnote>
  <w:footnote w:id="15">
    <w:p w:rsidR="00AD75CA" w:rsidRPr="00407C9D" w:rsidRDefault="00AD75CA">
      <w:pPr>
        <w:pStyle w:val="Textonotapie"/>
        <w:rPr>
          <w:rFonts w:ascii="Arial" w:hAnsi="Arial" w:cs="Arial"/>
          <w:lang w:val="es-MX"/>
        </w:rPr>
      </w:pPr>
      <w:r w:rsidRPr="00407C9D">
        <w:rPr>
          <w:rStyle w:val="Refdenotaalpie"/>
          <w:rFonts w:ascii="Arial" w:hAnsi="Arial" w:cs="Arial"/>
        </w:rPr>
        <w:footnoteRef/>
      </w:r>
      <w:r w:rsidRPr="00407C9D">
        <w:rPr>
          <w:rFonts w:ascii="Arial" w:hAnsi="Arial" w:cs="Arial"/>
        </w:rPr>
        <w:t xml:space="preserve"> </w:t>
      </w:r>
      <w:r w:rsidRPr="00407C9D">
        <w:rPr>
          <w:rFonts w:ascii="Arial" w:hAnsi="Arial" w:cs="Arial"/>
          <w:lang w:val="es-MX"/>
        </w:rPr>
        <w:t>Artículo 97 fracciones I, II y XII.</w:t>
      </w:r>
    </w:p>
  </w:footnote>
  <w:footnote w:id="16">
    <w:p w:rsidR="00AD75CA" w:rsidRPr="00F06259" w:rsidRDefault="00AD75CA">
      <w:pPr>
        <w:pStyle w:val="Textonotapie"/>
        <w:rPr>
          <w:rStyle w:val="Refdenotaalpie"/>
          <w:rFonts w:ascii="Arial" w:hAnsi="Arial" w:cs="Arial"/>
        </w:rPr>
      </w:pPr>
      <w:r w:rsidRPr="00F06259">
        <w:rPr>
          <w:rStyle w:val="Refdenotaalpie"/>
          <w:rFonts w:ascii="Arial" w:hAnsi="Arial" w:cs="Arial"/>
        </w:rPr>
        <w:footnoteRef/>
      </w:r>
      <w:r w:rsidRPr="00F06259">
        <w:rPr>
          <w:rFonts w:ascii="Arial" w:hAnsi="Arial" w:cs="Arial"/>
        </w:rPr>
        <w:t xml:space="preserve"> Artículo 113 fracciones VI y VII.</w:t>
      </w:r>
      <w:r w:rsidRPr="00F06259">
        <w:rPr>
          <w:rStyle w:val="Refdenotaalpie"/>
          <w:rFonts w:ascii="Arial" w:hAnsi="Arial" w:cs="Arial"/>
        </w:rPr>
        <w:t xml:space="preserve"> </w:t>
      </w:r>
    </w:p>
  </w:footnote>
  <w:footnote w:id="17">
    <w:p w:rsidR="00AD75CA" w:rsidRPr="00B17491" w:rsidRDefault="00AD75CA">
      <w:pPr>
        <w:pStyle w:val="Textonotapie"/>
        <w:rPr>
          <w:rFonts w:ascii="Arial" w:hAnsi="Arial" w:cs="Arial"/>
          <w:lang w:val="es-MX"/>
        </w:rPr>
      </w:pPr>
      <w:r w:rsidRPr="00B17491">
        <w:rPr>
          <w:rStyle w:val="Refdenotaalpie"/>
          <w:rFonts w:ascii="Arial" w:hAnsi="Arial" w:cs="Arial"/>
        </w:rPr>
        <w:footnoteRef/>
      </w:r>
      <w:r w:rsidRPr="00B17491">
        <w:rPr>
          <w:rFonts w:ascii="Arial" w:hAnsi="Arial" w:cs="Arial"/>
        </w:rPr>
        <w:t xml:space="preserve"> </w:t>
      </w:r>
      <w:r>
        <w:rPr>
          <w:rFonts w:ascii="Arial" w:hAnsi="Arial" w:cs="Arial"/>
        </w:rPr>
        <w:t>Artículo 39 fracción XIX.</w:t>
      </w:r>
    </w:p>
  </w:footnote>
  <w:footnote w:id="18">
    <w:p w:rsidR="00AD75CA" w:rsidRPr="0030146E" w:rsidRDefault="00AD75CA">
      <w:pPr>
        <w:pStyle w:val="Textonotapie"/>
        <w:rPr>
          <w:rFonts w:ascii="Arial" w:hAnsi="Arial" w:cs="Arial"/>
          <w:lang w:val="es-MX"/>
        </w:rPr>
      </w:pPr>
      <w:r w:rsidRPr="00303574">
        <w:rPr>
          <w:rStyle w:val="Refdenotaalpie"/>
          <w:rFonts w:ascii="Arial" w:hAnsi="Arial" w:cs="Arial"/>
        </w:rPr>
        <w:footnoteRef/>
      </w:r>
      <w:r w:rsidRPr="00303574">
        <w:rPr>
          <w:rFonts w:ascii="Arial" w:hAnsi="Arial" w:cs="Arial"/>
        </w:rPr>
        <w:t xml:space="preserve"> Visible a foja 627 de autos.</w:t>
      </w:r>
    </w:p>
  </w:footnote>
  <w:footnote w:id="19">
    <w:p w:rsidR="00AD75CA" w:rsidRPr="00513801" w:rsidRDefault="00AD75CA">
      <w:pPr>
        <w:pStyle w:val="Textonotapie"/>
        <w:rPr>
          <w:rFonts w:ascii="Arial" w:hAnsi="Arial" w:cs="Arial"/>
          <w:lang w:val="es-MX"/>
        </w:rPr>
      </w:pPr>
      <w:r w:rsidRPr="00303574">
        <w:rPr>
          <w:rStyle w:val="Refdenotaalpie"/>
          <w:rFonts w:ascii="Arial" w:hAnsi="Arial" w:cs="Arial"/>
        </w:rPr>
        <w:footnoteRef/>
      </w:r>
      <w:r w:rsidRPr="00303574">
        <w:rPr>
          <w:rFonts w:ascii="Arial" w:hAnsi="Arial" w:cs="Arial"/>
        </w:rPr>
        <w:t xml:space="preserve"> Visible de la foja 628 a la 647 de autos.</w:t>
      </w:r>
    </w:p>
  </w:footnote>
  <w:footnote w:id="20">
    <w:p w:rsidR="00AD75CA" w:rsidRPr="00513801" w:rsidRDefault="00AD75CA">
      <w:pPr>
        <w:pStyle w:val="Textonotapie"/>
        <w:rPr>
          <w:rFonts w:ascii="Arial" w:hAnsi="Arial" w:cs="Arial"/>
          <w:lang w:val="es-MX"/>
        </w:rPr>
      </w:pPr>
      <w:r w:rsidRPr="00303574">
        <w:rPr>
          <w:rStyle w:val="Refdenotaalpie"/>
          <w:rFonts w:ascii="Arial" w:hAnsi="Arial" w:cs="Arial"/>
        </w:rPr>
        <w:footnoteRef/>
      </w:r>
      <w:r w:rsidRPr="00303574">
        <w:rPr>
          <w:rFonts w:ascii="Arial" w:hAnsi="Arial" w:cs="Arial"/>
        </w:rPr>
        <w:t xml:space="preserve"> Visible de la foja 648 a la 669 de autos.</w:t>
      </w:r>
    </w:p>
  </w:footnote>
  <w:footnote w:id="21">
    <w:p w:rsidR="00AD75CA" w:rsidRPr="0078792A" w:rsidRDefault="00AD75CA">
      <w:pPr>
        <w:pStyle w:val="Textonotapie"/>
        <w:rPr>
          <w:rFonts w:ascii="Arial" w:hAnsi="Arial" w:cs="Arial"/>
          <w:lang w:val="es-MX"/>
        </w:rPr>
      </w:pPr>
      <w:r w:rsidRPr="0078792A">
        <w:rPr>
          <w:rStyle w:val="Refdenotaalpie"/>
          <w:rFonts w:ascii="Arial" w:hAnsi="Arial" w:cs="Arial"/>
        </w:rPr>
        <w:footnoteRef/>
      </w:r>
      <w:r w:rsidRPr="0078792A">
        <w:rPr>
          <w:rFonts w:ascii="Arial" w:hAnsi="Arial" w:cs="Arial"/>
        </w:rPr>
        <w:t xml:space="preserve"> </w:t>
      </w:r>
      <w:r>
        <w:rPr>
          <w:rFonts w:ascii="Arial" w:hAnsi="Arial" w:cs="Arial"/>
        </w:rPr>
        <w:t>Artículo 104 párrafo primero.</w:t>
      </w:r>
    </w:p>
  </w:footnote>
  <w:footnote w:id="22">
    <w:p w:rsidR="00AD75CA" w:rsidRPr="00EB4802" w:rsidRDefault="00AD75CA" w:rsidP="00C06330">
      <w:pPr>
        <w:pStyle w:val="Textonotapie"/>
        <w:rPr>
          <w:rFonts w:ascii="Arial" w:hAnsi="Arial" w:cs="Arial"/>
          <w:lang w:val="es-MX"/>
        </w:rPr>
      </w:pPr>
      <w:r w:rsidRPr="00EB4802">
        <w:rPr>
          <w:rStyle w:val="Refdenotaalpie"/>
          <w:rFonts w:ascii="Arial" w:hAnsi="Arial" w:cs="Arial"/>
        </w:rPr>
        <w:footnoteRef/>
      </w:r>
      <w:r>
        <w:rPr>
          <w:rFonts w:ascii="Arial" w:hAnsi="Arial" w:cs="Arial"/>
        </w:rPr>
        <w:t xml:space="preserve"> Visible a foja 24 de autos.</w:t>
      </w:r>
    </w:p>
  </w:footnote>
  <w:footnote w:id="23">
    <w:p w:rsidR="00AD75CA" w:rsidRPr="00834096" w:rsidRDefault="00AD75CA">
      <w:pPr>
        <w:pStyle w:val="Textonotapie"/>
        <w:rPr>
          <w:rFonts w:ascii="Arial" w:hAnsi="Arial" w:cs="Arial"/>
          <w:lang w:val="es-MX"/>
        </w:rPr>
      </w:pPr>
      <w:r w:rsidRPr="00834096">
        <w:rPr>
          <w:rStyle w:val="Refdenotaalpie"/>
          <w:rFonts w:ascii="Arial" w:hAnsi="Arial" w:cs="Arial"/>
        </w:rPr>
        <w:footnoteRef/>
      </w:r>
      <w:r w:rsidRPr="00834096">
        <w:rPr>
          <w:rFonts w:ascii="Arial" w:hAnsi="Arial" w:cs="Arial"/>
        </w:rPr>
        <w:t xml:space="preserve"> </w:t>
      </w:r>
      <w:r>
        <w:rPr>
          <w:rFonts w:ascii="Arial" w:hAnsi="Arial" w:cs="Arial"/>
        </w:rPr>
        <w:t>Visible a foja 176 de autos.</w:t>
      </w:r>
    </w:p>
  </w:footnote>
  <w:footnote w:id="24">
    <w:p w:rsidR="00AD75CA" w:rsidRPr="006863DE" w:rsidRDefault="00AD75CA">
      <w:pPr>
        <w:pStyle w:val="Textonotapie"/>
        <w:rPr>
          <w:rFonts w:ascii="Arial" w:hAnsi="Arial" w:cs="Arial"/>
          <w:lang w:val="es-MX"/>
        </w:rPr>
      </w:pPr>
      <w:r w:rsidRPr="006863DE">
        <w:rPr>
          <w:rStyle w:val="Refdenotaalpie"/>
          <w:rFonts w:ascii="Arial" w:hAnsi="Arial" w:cs="Arial"/>
        </w:rPr>
        <w:footnoteRef/>
      </w:r>
      <w:r w:rsidRPr="006863DE">
        <w:rPr>
          <w:rFonts w:ascii="Arial" w:hAnsi="Arial" w:cs="Arial"/>
        </w:rPr>
        <w:t xml:space="preserve"> </w:t>
      </w:r>
      <w:r>
        <w:rPr>
          <w:rFonts w:ascii="Arial" w:hAnsi="Arial" w:cs="Arial"/>
        </w:rPr>
        <w:t>Visible a foja 177 de autos.</w:t>
      </w:r>
    </w:p>
  </w:footnote>
  <w:footnote w:id="25">
    <w:p w:rsidR="00AD75CA" w:rsidRPr="006863DE" w:rsidRDefault="00AD75CA">
      <w:pPr>
        <w:pStyle w:val="Textonotapie"/>
        <w:rPr>
          <w:rFonts w:ascii="Arial" w:hAnsi="Arial" w:cs="Arial"/>
          <w:lang w:val="es-MX"/>
        </w:rPr>
      </w:pPr>
      <w:r w:rsidRPr="006863DE">
        <w:rPr>
          <w:rStyle w:val="Refdenotaalpie"/>
          <w:rFonts w:ascii="Arial" w:hAnsi="Arial" w:cs="Arial"/>
        </w:rPr>
        <w:footnoteRef/>
      </w:r>
      <w:r w:rsidRPr="006863DE">
        <w:rPr>
          <w:rFonts w:ascii="Arial" w:hAnsi="Arial" w:cs="Arial"/>
        </w:rPr>
        <w:t xml:space="preserve"> </w:t>
      </w:r>
      <w:r>
        <w:rPr>
          <w:rFonts w:ascii="Arial" w:hAnsi="Arial" w:cs="Arial"/>
        </w:rPr>
        <w:t>Visible a foja 183 de autos.</w:t>
      </w:r>
    </w:p>
  </w:footnote>
  <w:footnote w:id="26">
    <w:p w:rsidR="00AD75CA" w:rsidRPr="000B2BEA" w:rsidRDefault="00AD75CA" w:rsidP="000B2BEA">
      <w:pPr>
        <w:pStyle w:val="Textonotapie"/>
        <w:rPr>
          <w:rFonts w:ascii="Arial" w:hAnsi="Arial" w:cs="Arial"/>
          <w:lang w:val="es-MX"/>
        </w:rPr>
      </w:pPr>
      <w:r w:rsidRPr="000B2BEA">
        <w:rPr>
          <w:rStyle w:val="Refdenotaalpie"/>
          <w:rFonts w:ascii="Arial" w:hAnsi="Arial" w:cs="Arial"/>
        </w:rPr>
        <w:footnoteRef/>
      </w:r>
      <w:r w:rsidRPr="000B2BEA">
        <w:rPr>
          <w:rFonts w:ascii="Arial" w:hAnsi="Arial" w:cs="Arial"/>
        </w:rPr>
        <w:t xml:space="preserve"> </w:t>
      </w:r>
      <w:r>
        <w:rPr>
          <w:rFonts w:ascii="Arial" w:hAnsi="Arial" w:cs="Arial"/>
        </w:rPr>
        <w:t>Visible de la foja 361 a 366 de autos.</w:t>
      </w:r>
    </w:p>
  </w:footnote>
  <w:footnote w:id="27">
    <w:p w:rsidR="00AD75CA" w:rsidRPr="00265738" w:rsidRDefault="00AD75CA">
      <w:pPr>
        <w:pStyle w:val="Textonotapie"/>
        <w:rPr>
          <w:rFonts w:ascii="Arial" w:hAnsi="Arial" w:cs="Arial"/>
          <w:lang w:val="es-MX"/>
        </w:rPr>
      </w:pPr>
      <w:r w:rsidRPr="00265738">
        <w:rPr>
          <w:rStyle w:val="Refdenotaalpie"/>
          <w:rFonts w:ascii="Arial" w:hAnsi="Arial" w:cs="Arial"/>
        </w:rPr>
        <w:footnoteRef/>
      </w:r>
      <w:r w:rsidRPr="00265738">
        <w:rPr>
          <w:rFonts w:ascii="Arial" w:hAnsi="Arial" w:cs="Arial"/>
        </w:rPr>
        <w:t xml:space="preserve"> </w:t>
      </w:r>
      <w:r w:rsidRPr="00EB4802">
        <w:rPr>
          <w:rFonts w:ascii="Arial" w:hAnsi="Arial" w:cs="Arial"/>
        </w:rPr>
        <w:t xml:space="preserve">Tal y como consta en el </w:t>
      </w:r>
      <w:r>
        <w:rPr>
          <w:rFonts w:ascii="Arial" w:hAnsi="Arial" w:cs="Arial"/>
        </w:rPr>
        <w:t>A</w:t>
      </w:r>
      <w:r w:rsidRPr="00EB4802">
        <w:rPr>
          <w:rFonts w:ascii="Arial" w:hAnsi="Arial" w:cs="Arial"/>
        </w:rPr>
        <w:t xml:space="preserve">cta </w:t>
      </w:r>
      <w:r>
        <w:rPr>
          <w:rFonts w:ascii="Arial" w:hAnsi="Arial" w:cs="Arial"/>
        </w:rPr>
        <w:t>C</w:t>
      </w:r>
      <w:r w:rsidRPr="00EB4802">
        <w:rPr>
          <w:rFonts w:ascii="Arial" w:hAnsi="Arial" w:cs="Arial"/>
        </w:rPr>
        <w:t xml:space="preserve">ircunstanciada visible de la foja </w:t>
      </w:r>
      <w:r>
        <w:rPr>
          <w:rFonts w:ascii="Arial" w:hAnsi="Arial" w:cs="Arial"/>
        </w:rPr>
        <w:t>601 a 604 d</w:t>
      </w:r>
      <w:r w:rsidRPr="00EB4802">
        <w:rPr>
          <w:rFonts w:ascii="Arial" w:hAnsi="Arial" w:cs="Arial"/>
        </w:rPr>
        <w:t>e autos</w:t>
      </w:r>
      <w:r>
        <w:rPr>
          <w:rFonts w:ascii="Arial" w:hAnsi="Arial" w:cs="Arial"/>
        </w:rPr>
        <w:t>.</w:t>
      </w:r>
    </w:p>
  </w:footnote>
  <w:footnote w:id="28">
    <w:p w:rsidR="00AD75CA" w:rsidRPr="00E41097" w:rsidRDefault="00AD75CA" w:rsidP="00E41097">
      <w:pPr>
        <w:pStyle w:val="Textonotapie"/>
        <w:rPr>
          <w:rFonts w:ascii="Arial" w:hAnsi="Arial" w:cs="Arial"/>
          <w:lang w:val="es-MX"/>
        </w:rPr>
      </w:pPr>
      <w:r w:rsidRPr="00E41097">
        <w:rPr>
          <w:rStyle w:val="Refdenotaalpie"/>
          <w:rFonts w:ascii="Arial" w:hAnsi="Arial" w:cs="Arial"/>
        </w:rPr>
        <w:footnoteRef/>
      </w:r>
      <w:r w:rsidRPr="00E41097">
        <w:rPr>
          <w:rFonts w:ascii="Arial" w:hAnsi="Arial" w:cs="Arial"/>
        </w:rPr>
        <w:t xml:space="preserve"> </w:t>
      </w:r>
      <w:r>
        <w:rPr>
          <w:rFonts w:ascii="Arial" w:hAnsi="Arial" w:cs="Arial"/>
        </w:rPr>
        <w:t>Artículo 1.</w:t>
      </w:r>
    </w:p>
  </w:footnote>
  <w:footnote w:id="29">
    <w:p w:rsidR="00AD75CA" w:rsidRPr="00B31410" w:rsidRDefault="00AD75CA">
      <w:pPr>
        <w:pStyle w:val="Textonotapie"/>
        <w:rPr>
          <w:rFonts w:ascii="Arial" w:hAnsi="Arial" w:cs="Arial"/>
          <w:lang w:val="es-MX"/>
        </w:rPr>
      </w:pPr>
      <w:r w:rsidRPr="00E41097">
        <w:rPr>
          <w:rStyle w:val="Refdenotaalpie"/>
          <w:rFonts w:ascii="Arial" w:hAnsi="Arial" w:cs="Arial"/>
        </w:rPr>
        <w:footnoteRef/>
      </w:r>
      <w:r w:rsidRPr="00E41097">
        <w:rPr>
          <w:rFonts w:ascii="Arial" w:hAnsi="Arial" w:cs="Arial"/>
        </w:rPr>
        <w:t xml:space="preserve"> </w:t>
      </w:r>
      <w:r w:rsidRPr="00B31410">
        <w:rPr>
          <w:rFonts w:ascii="Arial" w:hAnsi="Arial" w:cs="Arial"/>
        </w:rPr>
        <w:t>Artículo 3.</w:t>
      </w:r>
    </w:p>
  </w:footnote>
  <w:footnote w:id="30">
    <w:p w:rsidR="00AD75CA" w:rsidRPr="00B31410" w:rsidRDefault="00AD75CA">
      <w:pPr>
        <w:pStyle w:val="Textonotapie"/>
        <w:rPr>
          <w:rFonts w:ascii="Arial" w:hAnsi="Arial" w:cs="Arial"/>
          <w:lang w:val="es-MX"/>
        </w:rPr>
      </w:pPr>
      <w:r w:rsidRPr="00B31410">
        <w:rPr>
          <w:rStyle w:val="Refdenotaalpie"/>
          <w:rFonts w:ascii="Arial" w:hAnsi="Arial" w:cs="Arial"/>
        </w:rPr>
        <w:footnoteRef/>
      </w:r>
      <w:r w:rsidRPr="00B31410">
        <w:rPr>
          <w:rFonts w:ascii="Arial" w:hAnsi="Arial" w:cs="Arial"/>
        </w:rPr>
        <w:t xml:space="preserve"> Artículo 83.</w:t>
      </w:r>
    </w:p>
  </w:footnote>
  <w:footnote w:id="31">
    <w:p w:rsidR="00AD75CA" w:rsidRPr="00B31410" w:rsidRDefault="00AD75CA">
      <w:pPr>
        <w:pStyle w:val="Textonotapie"/>
        <w:rPr>
          <w:rFonts w:ascii="Arial" w:hAnsi="Arial" w:cs="Arial"/>
          <w:lang w:val="es-MX"/>
        </w:rPr>
      </w:pPr>
      <w:r w:rsidRPr="00B31410">
        <w:rPr>
          <w:rStyle w:val="Refdenotaalpie"/>
          <w:rFonts w:ascii="Arial" w:hAnsi="Arial" w:cs="Arial"/>
        </w:rPr>
        <w:footnoteRef/>
      </w:r>
      <w:r w:rsidRPr="00B31410">
        <w:rPr>
          <w:rFonts w:ascii="Arial" w:hAnsi="Arial" w:cs="Arial"/>
        </w:rPr>
        <w:t xml:space="preserve"> Artículo 14 fracción III.</w:t>
      </w:r>
    </w:p>
  </w:footnote>
  <w:footnote w:id="32">
    <w:p w:rsidR="00AD75CA" w:rsidRPr="00B31410" w:rsidRDefault="00AD75CA">
      <w:pPr>
        <w:pStyle w:val="Textonotapie"/>
        <w:rPr>
          <w:rFonts w:ascii="Arial" w:hAnsi="Arial" w:cs="Arial"/>
          <w:lang w:val="es-MX"/>
        </w:rPr>
      </w:pPr>
      <w:r w:rsidRPr="00B31410">
        <w:rPr>
          <w:rStyle w:val="Refdenotaalpie"/>
          <w:rFonts w:ascii="Arial" w:hAnsi="Arial" w:cs="Arial"/>
        </w:rPr>
        <w:footnoteRef/>
      </w:r>
      <w:r w:rsidRPr="00B31410">
        <w:rPr>
          <w:rFonts w:ascii="Arial" w:hAnsi="Arial" w:cs="Arial"/>
        </w:rPr>
        <w:t xml:space="preserve"> Artículo 83.</w:t>
      </w:r>
    </w:p>
  </w:footnote>
  <w:footnote w:id="33">
    <w:p w:rsidR="00AD75CA" w:rsidRPr="00174779" w:rsidRDefault="00AD75CA">
      <w:pPr>
        <w:pStyle w:val="Textonotapie"/>
        <w:rPr>
          <w:rFonts w:ascii="Arial" w:hAnsi="Arial" w:cs="Arial"/>
          <w:lang w:val="es-MX"/>
        </w:rPr>
      </w:pPr>
      <w:r w:rsidRPr="00B31410">
        <w:rPr>
          <w:rStyle w:val="Refdenotaalpie"/>
          <w:rFonts w:ascii="Arial" w:hAnsi="Arial" w:cs="Arial"/>
        </w:rPr>
        <w:footnoteRef/>
      </w:r>
      <w:r w:rsidRPr="00B31410">
        <w:rPr>
          <w:rFonts w:ascii="Arial" w:hAnsi="Arial" w:cs="Arial"/>
        </w:rPr>
        <w:t xml:space="preserve"> Artículo 84.</w:t>
      </w:r>
    </w:p>
  </w:footnote>
  <w:footnote w:id="34">
    <w:p w:rsidR="00AD75CA" w:rsidRPr="00174779" w:rsidRDefault="00AD75CA">
      <w:pPr>
        <w:pStyle w:val="Textonotapie"/>
        <w:rPr>
          <w:rFonts w:ascii="Arial" w:hAnsi="Arial" w:cs="Arial"/>
          <w:lang w:val="es-MX"/>
        </w:rPr>
      </w:pPr>
      <w:r w:rsidRPr="00174779">
        <w:rPr>
          <w:rStyle w:val="Refdenotaalpie"/>
          <w:rFonts w:ascii="Arial" w:hAnsi="Arial" w:cs="Arial"/>
        </w:rPr>
        <w:footnoteRef/>
      </w:r>
      <w:r w:rsidRPr="00174779">
        <w:rPr>
          <w:rFonts w:ascii="Arial" w:hAnsi="Arial" w:cs="Arial"/>
        </w:rPr>
        <w:t xml:space="preserve"> </w:t>
      </w:r>
      <w:r>
        <w:rPr>
          <w:rFonts w:ascii="Arial" w:hAnsi="Arial" w:cs="Arial"/>
        </w:rPr>
        <w:t xml:space="preserve">Artículo </w:t>
      </w:r>
      <w:r w:rsidRPr="008D65AF">
        <w:rPr>
          <w:rFonts w:ascii="Arial" w:hAnsi="Arial" w:cs="Arial"/>
        </w:rPr>
        <w:t>85 fracción V</w:t>
      </w:r>
      <w:r>
        <w:rPr>
          <w:rFonts w:ascii="Arial" w:hAnsi="Arial" w:cs="Arial"/>
        </w:rPr>
        <w:t>.</w:t>
      </w:r>
    </w:p>
  </w:footnote>
  <w:footnote w:id="35">
    <w:p w:rsidR="00AD75CA" w:rsidRPr="00974978" w:rsidRDefault="00AD75CA">
      <w:pPr>
        <w:pStyle w:val="Textonotapie"/>
        <w:rPr>
          <w:rFonts w:ascii="Arial" w:hAnsi="Arial" w:cs="Arial"/>
          <w:lang w:val="es-MX"/>
        </w:rPr>
      </w:pPr>
      <w:r w:rsidRPr="00974978">
        <w:rPr>
          <w:rStyle w:val="Refdenotaalpie"/>
          <w:rFonts w:ascii="Arial" w:hAnsi="Arial" w:cs="Arial"/>
        </w:rPr>
        <w:footnoteRef/>
      </w:r>
      <w:r w:rsidRPr="00974978">
        <w:rPr>
          <w:rFonts w:ascii="Arial" w:hAnsi="Arial" w:cs="Arial"/>
        </w:rPr>
        <w:t xml:space="preserve"> Artículo 93.</w:t>
      </w:r>
    </w:p>
  </w:footnote>
  <w:footnote w:id="36">
    <w:p w:rsidR="00AD75CA" w:rsidRPr="00A643C3" w:rsidRDefault="00AD75CA" w:rsidP="00172711">
      <w:pPr>
        <w:pStyle w:val="Textonotapie"/>
        <w:rPr>
          <w:rFonts w:ascii="Arial" w:hAnsi="Arial" w:cs="Arial"/>
          <w:lang w:val="es-MX"/>
        </w:rPr>
      </w:pPr>
      <w:r w:rsidRPr="00A643C3">
        <w:rPr>
          <w:rStyle w:val="Refdenotaalpie"/>
          <w:rFonts w:ascii="Arial" w:hAnsi="Arial" w:cs="Arial"/>
        </w:rPr>
        <w:footnoteRef/>
      </w:r>
      <w:r w:rsidRPr="00A643C3">
        <w:rPr>
          <w:rFonts w:ascii="Arial" w:hAnsi="Arial" w:cs="Arial"/>
        </w:rPr>
        <w:t xml:space="preserve"> </w:t>
      </w:r>
      <w:r>
        <w:rPr>
          <w:rFonts w:ascii="Arial" w:hAnsi="Arial" w:cs="Arial"/>
        </w:rPr>
        <w:t>Publicada en la Gaceta de Jurisprudencia y Tesis en materia electoral, Tribunal Electoral del Poder Judicial de la Federación, Año 10, Número 21, 2018, págs. 46 y 47.</w:t>
      </w:r>
    </w:p>
  </w:footnote>
  <w:footnote w:id="37">
    <w:p w:rsidR="00AD75CA" w:rsidRPr="00434220" w:rsidRDefault="00AD75CA" w:rsidP="00DC5174">
      <w:pPr>
        <w:pStyle w:val="Textonotapie"/>
        <w:jc w:val="both"/>
        <w:rPr>
          <w:rFonts w:ascii="Arial" w:hAnsi="Arial" w:cs="Arial"/>
        </w:rPr>
      </w:pPr>
      <w:r w:rsidRPr="00434220">
        <w:rPr>
          <w:rStyle w:val="Refdenotaalpie"/>
          <w:rFonts w:ascii="Arial" w:hAnsi="Arial" w:cs="Arial"/>
        </w:rPr>
        <w:footnoteRef/>
      </w:r>
      <w:r w:rsidRPr="00434220">
        <w:rPr>
          <w:rFonts w:ascii="Arial" w:hAnsi="Arial" w:cs="Arial"/>
        </w:rPr>
        <w:t xml:space="preserve"> Consultable en Justicia Electoral. Revista del Tribunal Electoral del Poder Judicial de la Federación, Suplemento 6, Año 2003, páginas 26 y 27.</w:t>
      </w:r>
    </w:p>
  </w:footnote>
  <w:footnote w:id="38">
    <w:p w:rsidR="00AD75CA" w:rsidRPr="00EE4620" w:rsidRDefault="00AD75CA" w:rsidP="00A4064A">
      <w:pPr>
        <w:pStyle w:val="Textonotapie"/>
        <w:jc w:val="both"/>
        <w:rPr>
          <w:rFonts w:ascii="Arial" w:hAnsi="Arial" w:cs="Arial"/>
          <w:lang w:val="es-MX"/>
        </w:rPr>
      </w:pPr>
      <w:r w:rsidRPr="00EE4620">
        <w:rPr>
          <w:rStyle w:val="Refdenotaalpie"/>
          <w:rFonts w:ascii="Arial" w:hAnsi="Arial" w:cs="Arial"/>
        </w:rPr>
        <w:footnoteRef/>
      </w:r>
      <w:r w:rsidRPr="00EE4620">
        <w:rPr>
          <w:rFonts w:ascii="Arial" w:hAnsi="Arial" w:cs="Arial"/>
        </w:rPr>
        <w:t xml:space="preserve"> </w:t>
      </w:r>
      <w:r>
        <w:rPr>
          <w:rFonts w:ascii="Arial" w:hAnsi="Arial" w:cs="Arial"/>
        </w:rPr>
        <w:t>Publicada en la Gaceta del Semanario Judicial de la Federación Libro 8, Julio de 2014, Tomo I, pág. 154.</w:t>
      </w:r>
    </w:p>
  </w:footnote>
  <w:footnote w:id="39">
    <w:p w:rsidR="00AD75CA" w:rsidRPr="00B94995" w:rsidRDefault="00AD75CA" w:rsidP="00AD75CA">
      <w:pPr>
        <w:pStyle w:val="Textonotapie"/>
        <w:jc w:val="both"/>
        <w:rPr>
          <w:rFonts w:ascii="Arial" w:hAnsi="Arial" w:cs="Arial"/>
          <w:lang w:val="es-MX"/>
        </w:rPr>
      </w:pPr>
      <w:r w:rsidRPr="00B94995">
        <w:rPr>
          <w:rStyle w:val="Refdenotaalpie"/>
          <w:rFonts w:ascii="Arial" w:hAnsi="Arial" w:cs="Arial"/>
        </w:rPr>
        <w:footnoteRef/>
      </w:r>
      <w:r w:rsidRPr="00B94995">
        <w:rPr>
          <w:rFonts w:ascii="Arial" w:hAnsi="Arial" w:cs="Arial"/>
        </w:rPr>
        <w:t xml:space="preserve"> </w:t>
      </w:r>
      <w:r>
        <w:rPr>
          <w:rFonts w:ascii="Arial" w:hAnsi="Arial" w:cs="Arial"/>
        </w:rPr>
        <w:t xml:space="preserve">Tal criterio ha sido </w:t>
      </w:r>
      <w:r w:rsidRPr="003A7606">
        <w:rPr>
          <w:rFonts w:ascii="Arial" w:hAnsi="Arial" w:cs="Arial"/>
        </w:rPr>
        <w:t>sostenido por los Tribunales Colegiados de Circuito en la Tesis Aislada en materia Administrativa I.</w:t>
      </w:r>
      <w:proofErr w:type="gramStart"/>
      <w:r w:rsidRPr="003A7606">
        <w:rPr>
          <w:rFonts w:ascii="Arial" w:hAnsi="Arial" w:cs="Arial"/>
        </w:rPr>
        <w:t>4º.A.</w:t>
      </w:r>
      <w:proofErr w:type="gramEnd"/>
      <w:r w:rsidRPr="003A7606">
        <w:rPr>
          <w:rFonts w:ascii="Arial" w:hAnsi="Arial" w:cs="Arial"/>
        </w:rPr>
        <w:t>485 A de rubro: “</w:t>
      </w:r>
      <w:r w:rsidRPr="003A7606">
        <w:rPr>
          <w:rFonts w:ascii="Arial" w:hAnsi="Arial" w:cs="Arial"/>
          <w:b/>
        </w:rPr>
        <w:t>RESPONSABILIDADES ADMINISTRATIVAS DE LOS SERVIDORES PÚBLICOS. ES APLICABLE AL PROCEDIMIENTO LA LEY DE LA MATERIA EN VIGOR A PARTIR DEL 14 DE MARZO DE 2002, CUANDO SE INICIE BAJO SU VIGENCIA, NO OBSTANTE QUE LOS HECHOS MOTIVO DEL PROCEDIMIENTO HAYAN OCURRIDO BAJO LA VIGENCIA DE LA LEY ANTERIOR</w:t>
      </w:r>
      <w:r w:rsidRPr="003A7606">
        <w:rPr>
          <w:rFonts w:ascii="Arial" w:hAnsi="Arial" w:cs="Arial"/>
        </w:rPr>
        <w:t>”.</w:t>
      </w:r>
      <w:r>
        <w:rPr>
          <w:rFonts w:ascii="Arial" w:hAnsi="Arial" w:cs="Arial"/>
        </w:rPr>
        <w:t xml:space="preserve"> Publicada en el Semanario Judicial de la Federación y su Gaceta, Tomo XXI, </w:t>
      </w:r>
      <w:proofErr w:type="gramStart"/>
      <w:r>
        <w:rPr>
          <w:rFonts w:ascii="Arial" w:hAnsi="Arial" w:cs="Arial"/>
        </w:rPr>
        <w:t>Junio</w:t>
      </w:r>
      <w:proofErr w:type="gramEnd"/>
      <w:r>
        <w:rPr>
          <w:rFonts w:ascii="Arial" w:hAnsi="Arial" w:cs="Arial"/>
        </w:rPr>
        <w:t xml:space="preserve"> de 2005, pág. 848.  </w:t>
      </w:r>
    </w:p>
  </w:footnote>
  <w:footnote w:id="40">
    <w:p w:rsidR="00AD75CA" w:rsidRPr="00AC0323" w:rsidRDefault="00AD75CA" w:rsidP="00506626">
      <w:pPr>
        <w:pStyle w:val="Textonotapie"/>
        <w:jc w:val="both"/>
        <w:rPr>
          <w:rFonts w:ascii="Arial" w:hAnsi="Arial" w:cs="Arial"/>
          <w:lang w:val="es-MX"/>
        </w:rPr>
      </w:pPr>
      <w:r w:rsidRPr="00AC0323">
        <w:rPr>
          <w:rStyle w:val="Refdenotaalpie"/>
          <w:rFonts w:ascii="Arial" w:hAnsi="Arial" w:cs="Arial"/>
        </w:rPr>
        <w:footnoteRef/>
      </w:r>
      <w:r w:rsidRPr="00AC0323">
        <w:rPr>
          <w:rFonts w:ascii="Arial" w:hAnsi="Arial" w:cs="Arial"/>
        </w:rPr>
        <w:t xml:space="preserve"> </w:t>
      </w:r>
      <w:r w:rsidRPr="00AC0323">
        <w:rPr>
          <w:rFonts w:ascii="Arial" w:hAnsi="Arial" w:cs="Arial"/>
          <w:lang w:val="es-MX"/>
        </w:rPr>
        <w:t xml:space="preserve">Consultable en la Gaceta del Semanario Judicial de la Federación, Décima Época Libro 71, </w:t>
      </w:r>
      <w:proofErr w:type="gramStart"/>
      <w:r w:rsidRPr="00AC0323">
        <w:rPr>
          <w:rFonts w:ascii="Arial" w:hAnsi="Arial" w:cs="Arial"/>
          <w:lang w:val="es-MX"/>
        </w:rPr>
        <w:t>Octubre</w:t>
      </w:r>
      <w:proofErr w:type="gramEnd"/>
      <w:r w:rsidRPr="00AC0323">
        <w:rPr>
          <w:rFonts w:ascii="Arial" w:hAnsi="Arial" w:cs="Arial"/>
          <w:lang w:val="es-MX"/>
        </w:rPr>
        <w:t xml:space="preserve"> de 2019, Tomo III, página 3205, registro 2020920.</w:t>
      </w:r>
    </w:p>
  </w:footnote>
  <w:footnote w:id="41">
    <w:p w:rsidR="00AD75CA" w:rsidRPr="00AC0323" w:rsidRDefault="00AD75CA" w:rsidP="00506626">
      <w:pPr>
        <w:pStyle w:val="Textonotapie"/>
        <w:jc w:val="both"/>
        <w:rPr>
          <w:lang w:val="es-MX"/>
        </w:rPr>
      </w:pPr>
      <w:r w:rsidRPr="00AC0323">
        <w:rPr>
          <w:rStyle w:val="Refdenotaalpie"/>
          <w:rFonts w:ascii="Arial" w:hAnsi="Arial" w:cs="Arial"/>
        </w:rPr>
        <w:footnoteRef/>
      </w:r>
      <w:r w:rsidRPr="00AC0323">
        <w:rPr>
          <w:rFonts w:ascii="Arial" w:hAnsi="Arial" w:cs="Arial"/>
        </w:rPr>
        <w:t xml:space="preserve"> </w:t>
      </w:r>
      <w:r w:rsidRPr="00AC0323">
        <w:rPr>
          <w:rFonts w:ascii="Arial" w:hAnsi="Arial" w:cs="Arial"/>
          <w:lang w:val="es-MX"/>
        </w:rPr>
        <w:t xml:space="preserve">Consultable en el Semanario Judicial de la Federación y su Gaceta, Novena Época, Tomo XXII, </w:t>
      </w:r>
      <w:proofErr w:type="gramStart"/>
      <w:r w:rsidRPr="00AC0323">
        <w:rPr>
          <w:rFonts w:ascii="Arial" w:hAnsi="Arial" w:cs="Arial"/>
          <w:lang w:val="es-MX"/>
        </w:rPr>
        <w:t>Octubre</w:t>
      </w:r>
      <w:proofErr w:type="gramEnd"/>
      <w:r w:rsidRPr="00AC0323">
        <w:rPr>
          <w:rFonts w:ascii="Arial" w:hAnsi="Arial" w:cs="Arial"/>
          <w:lang w:val="es-MX"/>
        </w:rPr>
        <w:t xml:space="preserve"> de 2005, página 9, registro 176837.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CA" w:rsidRPr="00B11076" w:rsidRDefault="00AD75CA" w:rsidP="00BE104A">
    <w:pPr>
      <w:pStyle w:val="Encabezado"/>
      <w:framePr w:wrap="around" w:vAnchor="text" w:hAnchor="margin" w:xAlign="center" w:y="1"/>
      <w:rPr>
        <w:rStyle w:val="Nmerodepgina"/>
        <w:rFonts w:ascii="Arial" w:hAnsi="Arial" w:cs="Arial"/>
        <w:b/>
        <w:sz w:val="28"/>
        <w:szCs w:val="28"/>
      </w:rPr>
    </w:pPr>
    <w:r w:rsidRPr="00B11076">
      <w:rPr>
        <w:rStyle w:val="Nmerodepgina"/>
        <w:rFonts w:ascii="Arial" w:hAnsi="Arial" w:cs="Arial"/>
        <w:b/>
        <w:sz w:val="28"/>
        <w:szCs w:val="28"/>
      </w:rPr>
      <w:fldChar w:fldCharType="begin"/>
    </w:r>
    <w:r w:rsidRPr="00B11076">
      <w:rPr>
        <w:rStyle w:val="Nmerodepgina"/>
        <w:rFonts w:ascii="Arial" w:hAnsi="Arial" w:cs="Arial"/>
        <w:b/>
        <w:sz w:val="28"/>
        <w:szCs w:val="28"/>
      </w:rPr>
      <w:instrText xml:space="preserve">PAGE  </w:instrText>
    </w:r>
    <w:r w:rsidRPr="00B11076">
      <w:rPr>
        <w:rStyle w:val="Nmerodepgina"/>
        <w:rFonts w:ascii="Arial" w:hAnsi="Arial" w:cs="Arial"/>
        <w:b/>
        <w:sz w:val="28"/>
        <w:szCs w:val="28"/>
      </w:rPr>
      <w:fldChar w:fldCharType="separate"/>
    </w:r>
    <w:r w:rsidR="00770865">
      <w:rPr>
        <w:rStyle w:val="Nmerodepgina"/>
        <w:rFonts w:ascii="Arial" w:hAnsi="Arial" w:cs="Arial"/>
        <w:b/>
        <w:noProof/>
        <w:sz w:val="28"/>
        <w:szCs w:val="28"/>
      </w:rPr>
      <w:t>64</w:t>
    </w:r>
    <w:r w:rsidRPr="00B11076">
      <w:rPr>
        <w:rStyle w:val="Nmerodepgina"/>
        <w:rFonts w:ascii="Arial" w:hAnsi="Arial" w:cs="Arial"/>
        <w:b/>
        <w:sz w:val="28"/>
        <w:szCs w:val="28"/>
      </w:rPr>
      <w:fldChar w:fldCharType="end"/>
    </w:r>
  </w:p>
  <w:p w:rsidR="00AD75CA" w:rsidRPr="00FD67E9" w:rsidRDefault="00AD75CA" w:rsidP="00BE104A">
    <w:pPr>
      <w:pStyle w:val="Encabezado"/>
      <w:jc w:val="right"/>
      <w:rPr>
        <w:rFonts w:ascii="Arial" w:hAnsi="Arial" w:cs="Arial"/>
        <w:b/>
        <w:bCs/>
        <w:sz w:val="28"/>
        <w:szCs w:val="28"/>
      </w:rPr>
    </w:pPr>
    <w:r>
      <w:rPr>
        <w:rFonts w:ascii="Arial" w:hAnsi="Arial" w:cs="Arial"/>
        <w:b/>
        <w:noProof/>
        <w:sz w:val="28"/>
        <w:szCs w:val="28"/>
        <w:lang w:val="es-MX" w:eastAsia="es-MX"/>
      </w:rPr>
      <mc:AlternateContent>
        <mc:Choice Requires="wps">
          <w:drawing>
            <wp:anchor distT="0" distB="0" distL="114300" distR="114300" simplePos="0" relativeHeight="251660288" behindDoc="0" locked="0" layoutInCell="1" allowOverlap="1" wp14:anchorId="60677671" wp14:editId="7C37C98A">
              <wp:simplePos x="0" y="0"/>
              <wp:positionH relativeFrom="column">
                <wp:posOffset>3374229</wp:posOffset>
              </wp:positionH>
              <wp:positionV relativeFrom="paragraph">
                <wp:posOffset>-59690</wp:posOffset>
              </wp:positionV>
              <wp:extent cx="2319045" cy="307238"/>
              <wp:effectExtent l="0" t="0" r="5080" b="0"/>
              <wp:wrapNone/>
              <wp:docPr id="3"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45" cy="30723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75CA" w:rsidRDefault="00AD75CA" w:rsidP="00BE104A">
                          <w:pPr>
                            <w:pStyle w:val="Encabezado"/>
                            <w:tabs>
                              <w:tab w:val="clear" w:pos="4252"/>
                              <w:tab w:val="center" w:pos="8789"/>
                            </w:tabs>
                          </w:pPr>
                          <w:r>
                            <w:rPr>
                              <w:rFonts w:ascii="Arial" w:hAnsi="Arial" w:cs="Arial"/>
                              <w:b/>
                              <w:sz w:val="28"/>
                              <w:szCs w:val="28"/>
                            </w:rPr>
                            <w:t>TECDMX-JEL-094</w:t>
                          </w:r>
                          <w:r w:rsidRPr="00466DD3">
                            <w:rPr>
                              <w:rFonts w:ascii="Arial" w:hAnsi="Arial" w:cs="Arial"/>
                              <w:b/>
                              <w:sz w:val="28"/>
                              <w:szCs w:val="28"/>
                            </w:rPr>
                            <w:t>/2019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677671" id="_x0000_t202" coordsize="21600,21600" o:spt="202" path="m,l,21600r21600,l21600,xe">
              <v:stroke joinstyle="miter"/>
              <v:path gradientshapeok="t" o:connecttype="rect"/>
            </v:shapetype>
            <v:shape id="Cuadro de texto 6" o:spid="_x0000_s1026" type="#_x0000_t202" style="position:absolute;left:0;text-align:left;margin-left:265.7pt;margin-top:-4.7pt;width:182.6pt;height: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" stroked="f" strokeweight=".5pt">
              <v:textbox>
                <w:txbxContent>
                  <w:p w:rsidR="00AD75CA" w:rsidRDefault="00AD75CA" w:rsidP="00BE104A">
                    <w:pPr>
                      <w:pStyle w:val="Encabezado"/>
                      <w:tabs>
                        <w:tab w:val="clear" w:pos="4252"/>
                        <w:tab w:val="center" w:pos="8789"/>
                      </w:tabs>
                    </w:pPr>
                    <w:r>
                      <w:rPr>
                        <w:rFonts w:ascii="Arial" w:hAnsi="Arial" w:cs="Arial"/>
                        <w:b/>
                        <w:sz w:val="28"/>
                        <w:szCs w:val="28"/>
                      </w:rPr>
                      <w:t>TECDMX-JEL-094</w:t>
                    </w:r>
                    <w:r w:rsidRPr="00466DD3">
                      <w:rPr>
                        <w:rFonts w:ascii="Arial" w:hAnsi="Arial" w:cs="Arial"/>
                        <w:b/>
                        <w:sz w:val="28"/>
                        <w:szCs w:val="28"/>
                      </w:rPr>
                      <w:t>/2019</w:t>
                    </w:r>
                  </w:p>
                </w:txbxContent>
              </v:textbox>
            </v:shape>
          </w:pict>
        </mc:Fallback>
      </mc:AlternateContent>
    </w:r>
    <w:r>
      <w:rPr>
        <w:rFonts w:ascii="Arial" w:hAnsi="Arial" w:cs="Arial"/>
        <w:b/>
        <w:bCs/>
        <w:sz w:val="28"/>
        <w:szCs w:val="28"/>
      </w:rPr>
      <w:tab/>
    </w:r>
    <w:r>
      <w:rPr>
        <w:rFonts w:ascii="Arial" w:hAnsi="Arial" w:cs="Arial"/>
        <w:b/>
        <w:bCs/>
        <w:sz w:val="28"/>
        <w:szCs w:val="28"/>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CA" w:rsidRPr="00181C1F" w:rsidRDefault="00AD75CA" w:rsidP="00AE13C4">
    <w:pPr>
      <w:pStyle w:val="Encabezado"/>
      <w:rPr>
        <w:rFonts w:ascii="Arial" w:hAnsi="Arial" w:cs="Arial"/>
        <w:b/>
        <w:sz w:val="28"/>
        <w:szCs w:val="28"/>
      </w:rPr>
    </w:pPr>
    <w:r w:rsidRPr="00307582">
      <w:rPr>
        <w:noProof/>
        <w:lang w:val="es-MX" w:eastAsia="es-MX"/>
      </w:rPr>
      <w:drawing>
        <wp:anchor distT="0" distB="0" distL="114300" distR="114300" simplePos="0" relativeHeight="251670528" behindDoc="0" locked="0" layoutInCell="1" allowOverlap="1" wp14:anchorId="1C550EBD" wp14:editId="11A4EB3B">
          <wp:simplePos x="0" y="0"/>
          <wp:positionH relativeFrom="column">
            <wp:posOffset>-571500</wp:posOffset>
          </wp:positionH>
          <wp:positionV relativeFrom="paragraph">
            <wp:posOffset>-534035</wp:posOffset>
          </wp:positionV>
          <wp:extent cx="1181100" cy="1209675"/>
          <wp:effectExtent l="0" t="0" r="0" b="9525"/>
          <wp:wrapSquare wrapText="bothSides"/>
          <wp:docPr id="1" name="Imagen 1" descr="C:\Users\lilian.herrera\AppData\Local\Microsoft\Windows\INetCache\Content.Outlook\9AWRA9IT\TE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n.herrera\AppData\Local\Microsoft\Windows\INetCache\Content.Outlook\9AWRA9IT\TE oficia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168" t="5396" r="12052" b="3380"/>
                  <a:stretch/>
                </pic:blipFill>
                <pic:spPr bwMode="auto">
                  <a:xfrm>
                    <a:off x="0" y="0"/>
                    <a:ext cx="1181100" cy="1209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lang w:val="es-MX" w:eastAsia="es-MX"/>
      </w:rPr>
      <mc:AlternateContent>
        <mc:Choice Requires="wps">
          <w:drawing>
            <wp:anchor distT="0" distB="0" distL="114300" distR="114300" simplePos="0" relativeHeight="251659264" behindDoc="0" locked="0" layoutInCell="1" allowOverlap="1" wp14:anchorId="776ABADC" wp14:editId="548F6ED9">
              <wp:simplePos x="0" y="0"/>
              <wp:positionH relativeFrom="column">
                <wp:posOffset>3122295</wp:posOffset>
              </wp:positionH>
              <wp:positionV relativeFrom="paragraph">
                <wp:posOffset>-33655</wp:posOffset>
              </wp:positionV>
              <wp:extent cx="2368550" cy="257175"/>
              <wp:effectExtent l="0" t="0" r="0" b="9525"/>
              <wp:wrapNone/>
              <wp:docPr id="2"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2571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D75CA" w:rsidRDefault="00AD75CA" w:rsidP="00AE13C4">
                          <w:pPr>
                            <w:pStyle w:val="Encabezado"/>
                            <w:tabs>
                              <w:tab w:val="clear" w:pos="4252"/>
                              <w:tab w:val="center" w:pos="8789"/>
                            </w:tabs>
                          </w:pPr>
                          <w:r w:rsidRPr="00FD67E9">
                            <w:rPr>
                              <w:rFonts w:ascii="Arial" w:hAnsi="Arial" w:cs="Arial"/>
                              <w:b/>
                              <w:bCs/>
                              <w:sz w:val="28"/>
                              <w:szCs w:val="28"/>
                            </w:rPr>
                            <w:t>TE</w:t>
                          </w:r>
                          <w:r>
                            <w:rPr>
                              <w:rFonts w:ascii="Arial" w:hAnsi="Arial" w:cs="Arial"/>
                              <w:b/>
                              <w:bCs/>
                              <w:sz w:val="28"/>
                              <w:szCs w:val="28"/>
                            </w:rPr>
                            <w:t>C</w:t>
                          </w:r>
                          <w:r w:rsidRPr="00FD67E9">
                            <w:rPr>
                              <w:rFonts w:ascii="Arial" w:hAnsi="Arial" w:cs="Arial"/>
                              <w:b/>
                              <w:bCs/>
                              <w:sz w:val="28"/>
                              <w:szCs w:val="28"/>
                            </w:rPr>
                            <w:t>D</w:t>
                          </w:r>
                          <w:r>
                            <w:rPr>
                              <w:rFonts w:ascii="Arial" w:hAnsi="Arial" w:cs="Arial"/>
                              <w:b/>
                              <w:bCs/>
                              <w:sz w:val="28"/>
                              <w:szCs w:val="28"/>
                            </w:rPr>
                            <w:t>MX</w:t>
                          </w:r>
                          <w:r w:rsidRPr="00FD67E9">
                            <w:rPr>
                              <w:rFonts w:ascii="Arial" w:hAnsi="Arial" w:cs="Arial"/>
                              <w:b/>
                              <w:bCs/>
                              <w:sz w:val="28"/>
                              <w:szCs w:val="28"/>
                            </w:rPr>
                            <w:t>-</w:t>
                          </w:r>
                          <w:r>
                            <w:rPr>
                              <w:rFonts w:ascii="Arial" w:hAnsi="Arial" w:cs="Arial"/>
                              <w:b/>
                              <w:bCs/>
                              <w:sz w:val="28"/>
                              <w:szCs w:val="28"/>
                            </w:rPr>
                            <w:t>JEL-094/2019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6ABADC" id="_x0000_t202" coordsize="21600,21600" o:spt="202" path="m,l,21600r21600,l21600,xe">
              <v:stroke joinstyle="miter"/>
              <v:path gradientshapeok="t" o:connecttype="rect"/>
            </v:shapetype>
            <v:shape id="Cuadro de texto 4" o:spid="_x0000_s1027" type="#_x0000_t202" style="position:absolute;margin-left:245.85pt;margin-top:-2.65pt;width:186.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" stroked="f" strokeweight=".5pt">
              <v:textbox>
                <w:txbxContent>
                  <w:p w:rsidR="00AD75CA" w:rsidRDefault="00AD75CA" w:rsidP="00AE13C4">
                    <w:pPr>
                      <w:pStyle w:val="Encabezado"/>
                      <w:tabs>
                        <w:tab w:val="clear" w:pos="4252"/>
                        <w:tab w:val="center" w:pos="8789"/>
                      </w:tabs>
                    </w:pPr>
                    <w:r w:rsidRPr="00FD67E9">
                      <w:rPr>
                        <w:rFonts w:ascii="Arial" w:hAnsi="Arial" w:cs="Arial"/>
                        <w:b/>
                        <w:bCs/>
                        <w:sz w:val="28"/>
                        <w:szCs w:val="28"/>
                      </w:rPr>
                      <w:t>TE</w:t>
                    </w:r>
                    <w:r>
                      <w:rPr>
                        <w:rFonts w:ascii="Arial" w:hAnsi="Arial" w:cs="Arial"/>
                        <w:b/>
                        <w:bCs/>
                        <w:sz w:val="28"/>
                        <w:szCs w:val="28"/>
                      </w:rPr>
                      <w:t>C</w:t>
                    </w:r>
                    <w:r w:rsidRPr="00FD67E9">
                      <w:rPr>
                        <w:rFonts w:ascii="Arial" w:hAnsi="Arial" w:cs="Arial"/>
                        <w:b/>
                        <w:bCs/>
                        <w:sz w:val="28"/>
                        <w:szCs w:val="28"/>
                      </w:rPr>
                      <w:t>D</w:t>
                    </w:r>
                    <w:r>
                      <w:rPr>
                        <w:rFonts w:ascii="Arial" w:hAnsi="Arial" w:cs="Arial"/>
                        <w:b/>
                        <w:bCs/>
                        <w:sz w:val="28"/>
                        <w:szCs w:val="28"/>
                      </w:rPr>
                      <w:t>MX</w:t>
                    </w:r>
                    <w:r w:rsidRPr="00FD67E9">
                      <w:rPr>
                        <w:rFonts w:ascii="Arial" w:hAnsi="Arial" w:cs="Arial"/>
                        <w:b/>
                        <w:bCs/>
                        <w:sz w:val="28"/>
                        <w:szCs w:val="28"/>
                      </w:rPr>
                      <w:t>-</w:t>
                    </w:r>
                    <w:r>
                      <w:rPr>
                        <w:rFonts w:ascii="Arial" w:hAnsi="Arial" w:cs="Arial"/>
                        <w:b/>
                        <w:bCs/>
                        <w:sz w:val="28"/>
                        <w:szCs w:val="28"/>
                      </w:rPr>
                      <w:t>JEL-094/2019</w:t>
                    </w:r>
                  </w:p>
                </w:txbxContent>
              </v:textbox>
            </v:shape>
          </w:pict>
        </mc:Fallback>
      </mc:AlternateContent>
    </w:r>
    <w:r>
      <w:rPr>
        <w:rFonts w:ascii="Arial" w:hAnsi="Arial" w:cs="Arial"/>
        <w:b/>
        <w:sz w:val="28"/>
        <w:szCs w:val="28"/>
      </w:rPr>
      <w:t xml:space="preserve">                            </w:t>
    </w:r>
    <w:r w:rsidRPr="00181C1F">
      <w:rPr>
        <w:rFonts w:ascii="Arial" w:hAnsi="Arial" w:cs="Arial"/>
        <w:b/>
        <w:sz w:val="28"/>
        <w:szCs w:val="28"/>
      </w:rPr>
      <w:fldChar w:fldCharType="begin"/>
    </w:r>
    <w:r w:rsidRPr="00181C1F">
      <w:rPr>
        <w:rFonts w:ascii="Arial" w:hAnsi="Arial" w:cs="Arial"/>
        <w:b/>
        <w:sz w:val="28"/>
        <w:szCs w:val="28"/>
      </w:rPr>
      <w:instrText>PAGE   \* MERGEFORMAT</w:instrText>
    </w:r>
    <w:r w:rsidRPr="00181C1F">
      <w:rPr>
        <w:rFonts w:ascii="Arial" w:hAnsi="Arial" w:cs="Arial"/>
        <w:b/>
        <w:sz w:val="28"/>
        <w:szCs w:val="28"/>
      </w:rPr>
      <w:fldChar w:fldCharType="separate"/>
    </w:r>
    <w:r w:rsidR="00770865">
      <w:rPr>
        <w:rFonts w:ascii="Arial" w:hAnsi="Arial" w:cs="Arial"/>
        <w:b/>
        <w:noProof/>
        <w:sz w:val="28"/>
        <w:szCs w:val="28"/>
      </w:rPr>
      <w:t>65</w:t>
    </w:r>
    <w:r w:rsidRPr="00181C1F">
      <w:rPr>
        <w:rFonts w:ascii="Arial" w:hAnsi="Arial" w:cs="Arial"/>
        <w:b/>
        <w:sz w:val="28"/>
        <w:szCs w:val="28"/>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75CA" w:rsidRDefault="00AD75CA" w:rsidP="00BE104A">
    <w:pPr>
      <w:pStyle w:val="Encabezado"/>
      <w:tabs>
        <w:tab w:val="left" w:pos="851"/>
      </w:tabs>
    </w:pPr>
    <w:r w:rsidRPr="00307582">
      <w:rPr>
        <w:noProof/>
        <w:lang w:val="es-MX" w:eastAsia="es-MX"/>
      </w:rPr>
      <w:drawing>
        <wp:anchor distT="0" distB="0" distL="114300" distR="114300" simplePos="0" relativeHeight="251668480" behindDoc="0" locked="0" layoutInCell="1" allowOverlap="1" wp14:anchorId="4DDAC7E9" wp14:editId="5D1F8C72">
          <wp:simplePos x="0" y="0"/>
          <wp:positionH relativeFrom="column">
            <wp:posOffset>-449580</wp:posOffset>
          </wp:positionH>
          <wp:positionV relativeFrom="paragraph">
            <wp:posOffset>-328930</wp:posOffset>
          </wp:positionV>
          <wp:extent cx="1181100" cy="1209675"/>
          <wp:effectExtent l="0" t="0" r="0" b="9525"/>
          <wp:wrapSquare wrapText="bothSides"/>
          <wp:docPr id="42" name="Imagen 42" descr="C:\Users\lilian.herrera\AppData\Local\Microsoft\Windows\INetCache\Content.Outlook\9AWRA9IT\TE ofi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lian.herrera\AppData\Local\Microsoft\Windows\INetCache\Content.Outlook\9AWRA9IT\TE oficial.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168" t="5396" r="12052" b="3380"/>
                  <a:stretch/>
                </pic:blipFill>
                <pic:spPr bwMode="auto">
                  <a:xfrm>
                    <a:off x="0" y="0"/>
                    <a:ext cx="1181100" cy="1209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E62C7"/>
    <w:multiLevelType w:val="hybridMultilevel"/>
    <w:tmpl w:val="9094FF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21609A"/>
    <w:multiLevelType w:val="hybridMultilevel"/>
    <w:tmpl w:val="66EC06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309194D"/>
    <w:multiLevelType w:val="hybridMultilevel"/>
    <w:tmpl w:val="AA805A6E"/>
    <w:lvl w:ilvl="0" w:tplc="0C0A0001">
      <w:start w:val="1"/>
      <w:numFmt w:val="bullet"/>
      <w:lvlText w:val=""/>
      <w:lvlJc w:val="left"/>
      <w:pPr>
        <w:ind w:left="797" w:hanging="360"/>
      </w:pPr>
      <w:rPr>
        <w:rFonts w:ascii="Symbol" w:hAnsi="Symbol" w:hint="default"/>
      </w:rPr>
    </w:lvl>
    <w:lvl w:ilvl="1" w:tplc="0C0A0003" w:tentative="1">
      <w:start w:val="1"/>
      <w:numFmt w:val="bullet"/>
      <w:lvlText w:val="o"/>
      <w:lvlJc w:val="left"/>
      <w:pPr>
        <w:ind w:left="1517" w:hanging="360"/>
      </w:pPr>
      <w:rPr>
        <w:rFonts w:ascii="Courier New" w:hAnsi="Courier New" w:cs="Courier New" w:hint="default"/>
      </w:rPr>
    </w:lvl>
    <w:lvl w:ilvl="2" w:tplc="0C0A0005" w:tentative="1">
      <w:start w:val="1"/>
      <w:numFmt w:val="bullet"/>
      <w:lvlText w:val=""/>
      <w:lvlJc w:val="left"/>
      <w:pPr>
        <w:ind w:left="2237" w:hanging="360"/>
      </w:pPr>
      <w:rPr>
        <w:rFonts w:ascii="Wingdings" w:hAnsi="Wingdings" w:hint="default"/>
      </w:rPr>
    </w:lvl>
    <w:lvl w:ilvl="3" w:tplc="0C0A0001" w:tentative="1">
      <w:start w:val="1"/>
      <w:numFmt w:val="bullet"/>
      <w:lvlText w:val=""/>
      <w:lvlJc w:val="left"/>
      <w:pPr>
        <w:ind w:left="2957" w:hanging="360"/>
      </w:pPr>
      <w:rPr>
        <w:rFonts w:ascii="Symbol" w:hAnsi="Symbol" w:hint="default"/>
      </w:rPr>
    </w:lvl>
    <w:lvl w:ilvl="4" w:tplc="0C0A0003" w:tentative="1">
      <w:start w:val="1"/>
      <w:numFmt w:val="bullet"/>
      <w:lvlText w:val="o"/>
      <w:lvlJc w:val="left"/>
      <w:pPr>
        <w:ind w:left="3677" w:hanging="360"/>
      </w:pPr>
      <w:rPr>
        <w:rFonts w:ascii="Courier New" w:hAnsi="Courier New" w:cs="Courier New" w:hint="default"/>
      </w:rPr>
    </w:lvl>
    <w:lvl w:ilvl="5" w:tplc="0C0A0005" w:tentative="1">
      <w:start w:val="1"/>
      <w:numFmt w:val="bullet"/>
      <w:lvlText w:val=""/>
      <w:lvlJc w:val="left"/>
      <w:pPr>
        <w:ind w:left="4397" w:hanging="360"/>
      </w:pPr>
      <w:rPr>
        <w:rFonts w:ascii="Wingdings" w:hAnsi="Wingdings" w:hint="default"/>
      </w:rPr>
    </w:lvl>
    <w:lvl w:ilvl="6" w:tplc="0C0A0001" w:tentative="1">
      <w:start w:val="1"/>
      <w:numFmt w:val="bullet"/>
      <w:lvlText w:val=""/>
      <w:lvlJc w:val="left"/>
      <w:pPr>
        <w:ind w:left="5117" w:hanging="360"/>
      </w:pPr>
      <w:rPr>
        <w:rFonts w:ascii="Symbol" w:hAnsi="Symbol" w:hint="default"/>
      </w:rPr>
    </w:lvl>
    <w:lvl w:ilvl="7" w:tplc="0C0A0003" w:tentative="1">
      <w:start w:val="1"/>
      <w:numFmt w:val="bullet"/>
      <w:lvlText w:val="o"/>
      <w:lvlJc w:val="left"/>
      <w:pPr>
        <w:ind w:left="5837" w:hanging="360"/>
      </w:pPr>
      <w:rPr>
        <w:rFonts w:ascii="Courier New" w:hAnsi="Courier New" w:cs="Courier New" w:hint="default"/>
      </w:rPr>
    </w:lvl>
    <w:lvl w:ilvl="8" w:tplc="0C0A0005" w:tentative="1">
      <w:start w:val="1"/>
      <w:numFmt w:val="bullet"/>
      <w:lvlText w:val=""/>
      <w:lvlJc w:val="left"/>
      <w:pPr>
        <w:ind w:left="6557" w:hanging="360"/>
      </w:pPr>
      <w:rPr>
        <w:rFonts w:ascii="Wingdings" w:hAnsi="Wingdings" w:hint="default"/>
      </w:rPr>
    </w:lvl>
  </w:abstractNum>
  <w:abstractNum w:abstractNumId="3" w15:restartNumberingAfterBreak="0">
    <w:nsid w:val="0CEC5A29"/>
    <w:multiLevelType w:val="hybridMultilevel"/>
    <w:tmpl w:val="7E4A63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1F5D26"/>
    <w:multiLevelType w:val="hybridMultilevel"/>
    <w:tmpl w:val="A7C233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C12B3C"/>
    <w:multiLevelType w:val="hybridMultilevel"/>
    <w:tmpl w:val="80BE7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131863"/>
    <w:multiLevelType w:val="hybridMultilevel"/>
    <w:tmpl w:val="176A97B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37A559B"/>
    <w:multiLevelType w:val="hybridMultilevel"/>
    <w:tmpl w:val="A8DA34A8"/>
    <w:lvl w:ilvl="0" w:tplc="69E27CBC">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55B6A5E"/>
    <w:multiLevelType w:val="hybridMultilevel"/>
    <w:tmpl w:val="E9DC4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13749A6"/>
    <w:multiLevelType w:val="hybridMultilevel"/>
    <w:tmpl w:val="74BCB688"/>
    <w:lvl w:ilvl="0" w:tplc="EB8AA29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7033813"/>
    <w:multiLevelType w:val="hybridMultilevel"/>
    <w:tmpl w:val="BB1A43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716390"/>
    <w:multiLevelType w:val="hybridMultilevel"/>
    <w:tmpl w:val="C5946DF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9064CD"/>
    <w:multiLevelType w:val="hybridMultilevel"/>
    <w:tmpl w:val="A45A953A"/>
    <w:lvl w:ilvl="0" w:tplc="5068099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F93C77"/>
    <w:multiLevelType w:val="hybridMultilevel"/>
    <w:tmpl w:val="B07653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F3F1008"/>
    <w:multiLevelType w:val="hybridMultilevel"/>
    <w:tmpl w:val="D5A6CA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4D2014"/>
    <w:multiLevelType w:val="hybridMultilevel"/>
    <w:tmpl w:val="9E0EE546"/>
    <w:lvl w:ilvl="0" w:tplc="EB8AA298">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16" w15:restartNumberingAfterBreak="0">
    <w:nsid w:val="40D448EB"/>
    <w:multiLevelType w:val="hybridMultilevel"/>
    <w:tmpl w:val="5260A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E35446"/>
    <w:multiLevelType w:val="hybridMultilevel"/>
    <w:tmpl w:val="8D94EF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2963554"/>
    <w:multiLevelType w:val="hybridMultilevel"/>
    <w:tmpl w:val="3252FC42"/>
    <w:lvl w:ilvl="0" w:tplc="09E62842">
      <w:start w:val="1"/>
      <w:numFmt w:val="bullet"/>
      <w:lvlText w:val="o"/>
      <w:lvlJc w:val="left"/>
      <w:pPr>
        <w:ind w:left="720" w:hanging="360"/>
      </w:pPr>
      <w:rPr>
        <w:rFonts w:ascii="Courier New" w:hAnsi="Courier New" w:hint="default"/>
      </w:rPr>
    </w:lvl>
    <w:lvl w:ilvl="1" w:tplc="C7B2B126">
      <w:start w:val="1"/>
      <w:numFmt w:val="bullet"/>
      <w:lvlText w:val="o"/>
      <w:lvlJc w:val="left"/>
      <w:pPr>
        <w:ind w:left="1440" w:hanging="360"/>
      </w:pPr>
      <w:rPr>
        <w:rFonts w:ascii="Courier New" w:hAnsi="Courier New" w:hint="default"/>
      </w:rPr>
    </w:lvl>
    <w:lvl w:ilvl="2" w:tplc="B0C892D2">
      <w:start w:val="1"/>
      <w:numFmt w:val="bullet"/>
      <w:lvlText w:val=""/>
      <w:lvlJc w:val="left"/>
      <w:pPr>
        <w:ind w:left="2160" w:hanging="360"/>
      </w:pPr>
      <w:rPr>
        <w:rFonts w:ascii="Wingdings" w:hAnsi="Wingdings" w:hint="default"/>
      </w:rPr>
    </w:lvl>
    <w:lvl w:ilvl="3" w:tplc="04BC23CE">
      <w:start w:val="1"/>
      <w:numFmt w:val="bullet"/>
      <w:lvlText w:val=""/>
      <w:lvlJc w:val="left"/>
      <w:pPr>
        <w:ind w:left="2880" w:hanging="360"/>
      </w:pPr>
      <w:rPr>
        <w:rFonts w:ascii="Symbol" w:hAnsi="Symbol" w:hint="default"/>
      </w:rPr>
    </w:lvl>
    <w:lvl w:ilvl="4" w:tplc="F7AE880C">
      <w:start w:val="1"/>
      <w:numFmt w:val="bullet"/>
      <w:lvlText w:val="o"/>
      <w:lvlJc w:val="left"/>
      <w:pPr>
        <w:ind w:left="3600" w:hanging="360"/>
      </w:pPr>
      <w:rPr>
        <w:rFonts w:ascii="Courier New" w:hAnsi="Courier New" w:hint="default"/>
      </w:rPr>
    </w:lvl>
    <w:lvl w:ilvl="5" w:tplc="A54265CE">
      <w:start w:val="1"/>
      <w:numFmt w:val="bullet"/>
      <w:lvlText w:val=""/>
      <w:lvlJc w:val="left"/>
      <w:pPr>
        <w:ind w:left="4320" w:hanging="360"/>
      </w:pPr>
      <w:rPr>
        <w:rFonts w:ascii="Wingdings" w:hAnsi="Wingdings" w:hint="default"/>
      </w:rPr>
    </w:lvl>
    <w:lvl w:ilvl="6" w:tplc="24622A02">
      <w:start w:val="1"/>
      <w:numFmt w:val="bullet"/>
      <w:lvlText w:val=""/>
      <w:lvlJc w:val="left"/>
      <w:pPr>
        <w:ind w:left="5040" w:hanging="360"/>
      </w:pPr>
      <w:rPr>
        <w:rFonts w:ascii="Symbol" w:hAnsi="Symbol" w:hint="default"/>
      </w:rPr>
    </w:lvl>
    <w:lvl w:ilvl="7" w:tplc="D59C5A10">
      <w:start w:val="1"/>
      <w:numFmt w:val="bullet"/>
      <w:lvlText w:val="o"/>
      <w:lvlJc w:val="left"/>
      <w:pPr>
        <w:ind w:left="5760" w:hanging="360"/>
      </w:pPr>
      <w:rPr>
        <w:rFonts w:ascii="Courier New" w:hAnsi="Courier New" w:hint="default"/>
      </w:rPr>
    </w:lvl>
    <w:lvl w:ilvl="8" w:tplc="97DAFBD0">
      <w:start w:val="1"/>
      <w:numFmt w:val="bullet"/>
      <w:lvlText w:val=""/>
      <w:lvlJc w:val="left"/>
      <w:pPr>
        <w:ind w:left="6480" w:hanging="360"/>
      </w:pPr>
      <w:rPr>
        <w:rFonts w:ascii="Wingdings" w:hAnsi="Wingdings" w:hint="default"/>
      </w:rPr>
    </w:lvl>
  </w:abstractNum>
  <w:abstractNum w:abstractNumId="19" w15:restartNumberingAfterBreak="0">
    <w:nsid w:val="440945A2"/>
    <w:multiLevelType w:val="hybridMultilevel"/>
    <w:tmpl w:val="247E58A8"/>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cs="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cs="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cs="Courier New" w:hint="default"/>
      </w:rPr>
    </w:lvl>
    <w:lvl w:ilvl="8" w:tplc="080A0005" w:tentative="1">
      <w:start w:val="1"/>
      <w:numFmt w:val="bullet"/>
      <w:lvlText w:val=""/>
      <w:lvlJc w:val="left"/>
      <w:pPr>
        <w:ind w:left="6555" w:hanging="360"/>
      </w:pPr>
      <w:rPr>
        <w:rFonts w:ascii="Wingdings" w:hAnsi="Wingdings" w:hint="default"/>
      </w:rPr>
    </w:lvl>
  </w:abstractNum>
  <w:abstractNum w:abstractNumId="20" w15:restartNumberingAfterBreak="0">
    <w:nsid w:val="48B223DE"/>
    <w:multiLevelType w:val="hybridMultilevel"/>
    <w:tmpl w:val="7F928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C26697A"/>
    <w:multiLevelType w:val="hybridMultilevel"/>
    <w:tmpl w:val="177EA4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FA51350"/>
    <w:multiLevelType w:val="hybridMultilevel"/>
    <w:tmpl w:val="495CA7A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AE5781"/>
    <w:multiLevelType w:val="hybridMultilevel"/>
    <w:tmpl w:val="3254342C"/>
    <w:lvl w:ilvl="0" w:tplc="D2C4233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06255A2"/>
    <w:multiLevelType w:val="hybridMultilevel"/>
    <w:tmpl w:val="E56013BC"/>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abstractNum w:abstractNumId="25" w15:restartNumberingAfterBreak="0">
    <w:nsid w:val="60AA1C7C"/>
    <w:multiLevelType w:val="hybridMultilevel"/>
    <w:tmpl w:val="E6FE5ACE"/>
    <w:lvl w:ilvl="0" w:tplc="4A88A2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6A7737D"/>
    <w:multiLevelType w:val="hybridMultilevel"/>
    <w:tmpl w:val="A934CC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8E8654F"/>
    <w:multiLevelType w:val="hybridMultilevel"/>
    <w:tmpl w:val="CBE82870"/>
    <w:lvl w:ilvl="0" w:tplc="EB8AA298">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C3A3E1C"/>
    <w:multiLevelType w:val="hybridMultilevel"/>
    <w:tmpl w:val="46B05C96"/>
    <w:lvl w:ilvl="0" w:tplc="EB8AA29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995105E"/>
    <w:multiLevelType w:val="hybridMultilevel"/>
    <w:tmpl w:val="382A2B70"/>
    <w:lvl w:ilvl="0" w:tplc="C19623F4">
      <w:start w:val="1"/>
      <w:numFmt w:val="bullet"/>
      <w:lvlText w:val="o"/>
      <w:lvlJc w:val="left"/>
      <w:pPr>
        <w:ind w:left="720" w:hanging="360"/>
      </w:pPr>
      <w:rPr>
        <w:rFonts w:ascii="Courier New" w:hAnsi="Courier New" w:hint="default"/>
      </w:rPr>
    </w:lvl>
    <w:lvl w:ilvl="1" w:tplc="C384362C">
      <w:start w:val="1"/>
      <w:numFmt w:val="bullet"/>
      <w:lvlText w:val="o"/>
      <w:lvlJc w:val="left"/>
      <w:pPr>
        <w:ind w:left="1440" w:hanging="360"/>
      </w:pPr>
      <w:rPr>
        <w:rFonts w:ascii="Courier New" w:hAnsi="Courier New" w:hint="default"/>
      </w:rPr>
    </w:lvl>
    <w:lvl w:ilvl="2" w:tplc="BDB4295A">
      <w:start w:val="1"/>
      <w:numFmt w:val="bullet"/>
      <w:lvlText w:val=""/>
      <w:lvlJc w:val="left"/>
      <w:pPr>
        <w:ind w:left="2160" w:hanging="360"/>
      </w:pPr>
      <w:rPr>
        <w:rFonts w:ascii="Wingdings" w:hAnsi="Wingdings" w:hint="default"/>
      </w:rPr>
    </w:lvl>
    <w:lvl w:ilvl="3" w:tplc="C394AA34">
      <w:start w:val="1"/>
      <w:numFmt w:val="bullet"/>
      <w:lvlText w:val=""/>
      <w:lvlJc w:val="left"/>
      <w:pPr>
        <w:ind w:left="2880" w:hanging="360"/>
      </w:pPr>
      <w:rPr>
        <w:rFonts w:ascii="Symbol" w:hAnsi="Symbol" w:hint="default"/>
      </w:rPr>
    </w:lvl>
    <w:lvl w:ilvl="4" w:tplc="401489AC">
      <w:start w:val="1"/>
      <w:numFmt w:val="bullet"/>
      <w:lvlText w:val="o"/>
      <w:lvlJc w:val="left"/>
      <w:pPr>
        <w:ind w:left="3600" w:hanging="360"/>
      </w:pPr>
      <w:rPr>
        <w:rFonts w:ascii="Courier New" w:hAnsi="Courier New" w:hint="default"/>
      </w:rPr>
    </w:lvl>
    <w:lvl w:ilvl="5" w:tplc="0DEC6C32">
      <w:start w:val="1"/>
      <w:numFmt w:val="bullet"/>
      <w:lvlText w:val=""/>
      <w:lvlJc w:val="left"/>
      <w:pPr>
        <w:ind w:left="4320" w:hanging="360"/>
      </w:pPr>
      <w:rPr>
        <w:rFonts w:ascii="Wingdings" w:hAnsi="Wingdings" w:hint="default"/>
      </w:rPr>
    </w:lvl>
    <w:lvl w:ilvl="6" w:tplc="2684E89C">
      <w:start w:val="1"/>
      <w:numFmt w:val="bullet"/>
      <w:lvlText w:val=""/>
      <w:lvlJc w:val="left"/>
      <w:pPr>
        <w:ind w:left="5040" w:hanging="360"/>
      </w:pPr>
      <w:rPr>
        <w:rFonts w:ascii="Symbol" w:hAnsi="Symbol" w:hint="default"/>
      </w:rPr>
    </w:lvl>
    <w:lvl w:ilvl="7" w:tplc="2482E47C">
      <w:start w:val="1"/>
      <w:numFmt w:val="bullet"/>
      <w:lvlText w:val="o"/>
      <w:lvlJc w:val="left"/>
      <w:pPr>
        <w:ind w:left="5760" w:hanging="360"/>
      </w:pPr>
      <w:rPr>
        <w:rFonts w:ascii="Courier New" w:hAnsi="Courier New" w:hint="default"/>
      </w:rPr>
    </w:lvl>
    <w:lvl w:ilvl="8" w:tplc="1FE0532E">
      <w:start w:val="1"/>
      <w:numFmt w:val="bullet"/>
      <w:lvlText w:val=""/>
      <w:lvlJc w:val="left"/>
      <w:pPr>
        <w:ind w:left="6480" w:hanging="360"/>
      </w:pPr>
      <w:rPr>
        <w:rFonts w:ascii="Wingdings" w:hAnsi="Wingdings" w:hint="default"/>
      </w:rPr>
    </w:lvl>
  </w:abstractNum>
  <w:abstractNum w:abstractNumId="30" w15:restartNumberingAfterBreak="0">
    <w:nsid w:val="7CE36C2B"/>
    <w:multiLevelType w:val="hybridMultilevel"/>
    <w:tmpl w:val="1CA084F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29"/>
  </w:num>
  <w:num w:numId="2">
    <w:abstractNumId w:val="18"/>
  </w:num>
  <w:num w:numId="3">
    <w:abstractNumId w:val="23"/>
  </w:num>
  <w:num w:numId="4">
    <w:abstractNumId w:val="28"/>
  </w:num>
  <w:num w:numId="5">
    <w:abstractNumId w:val="5"/>
  </w:num>
  <w:num w:numId="6">
    <w:abstractNumId w:val="21"/>
  </w:num>
  <w:num w:numId="7">
    <w:abstractNumId w:val="6"/>
  </w:num>
  <w:num w:numId="8">
    <w:abstractNumId w:val="2"/>
  </w:num>
  <w:num w:numId="9">
    <w:abstractNumId w:val="7"/>
  </w:num>
  <w:num w:numId="10">
    <w:abstractNumId w:val="1"/>
  </w:num>
  <w:num w:numId="11">
    <w:abstractNumId w:val="24"/>
  </w:num>
  <w:num w:numId="12">
    <w:abstractNumId w:val="20"/>
  </w:num>
  <w:num w:numId="13">
    <w:abstractNumId w:val="3"/>
  </w:num>
  <w:num w:numId="14">
    <w:abstractNumId w:val="17"/>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26"/>
  </w:num>
  <w:num w:numId="19">
    <w:abstractNumId w:val="8"/>
  </w:num>
  <w:num w:numId="20">
    <w:abstractNumId w:val="19"/>
  </w:num>
  <w:num w:numId="21">
    <w:abstractNumId w:val="16"/>
  </w:num>
  <w:num w:numId="22">
    <w:abstractNumId w:val="13"/>
  </w:num>
  <w:num w:numId="23">
    <w:abstractNumId w:val="11"/>
  </w:num>
  <w:num w:numId="24">
    <w:abstractNumId w:val="10"/>
  </w:num>
  <w:num w:numId="25">
    <w:abstractNumId w:val="22"/>
  </w:num>
  <w:num w:numId="26">
    <w:abstractNumId w:val="25"/>
  </w:num>
  <w:num w:numId="27">
    <w:abstractNumId w:val="4"/>
  </w:num>
  <w:num w:numId="28">
    <w:abstractNumId w:val="0"/>
  </w:num>
  <w:num w:numId="29">
    <w:abstractNumId w:val="9"/>
  </w:num>
  <w:num w:numId="30">
    <w:abstractNumId w:val="15"/>
  </w:num>
  <w:num w:numId="31">
    <w:abstractNumId w:val="2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551"/>
    <w:rsid w:val="00001FB6"/>
    <w:rsid w:val="00004024"/>
    <w:rsid w:val="000040B4"/>
    <w:rsid w:val="00006177"/>
    <w:rsid w:val="0000620C"/>
    <w:rsid w:val="00006CEA"/>
    <w:rsid w:val="00011758"/>
    <w:rsid w:val="00011A3C"/>
    <w:rsid w:val="00011AEC"/>
    <w:rsid w:val="00014BD5"/>
    <w:rsid w:val="0001663D"/>
    <w:rsid w:val="00016A59"/>
    <w:rsid w:val="00016CA2"/>
    <w:rsid w:val="00017576"/>
    <w:rsid w:val="00020F8D"/>
    <w:rsid w:val="00021A4B"/>
    <w:rsid w:val="000223B9"/>
    <w:rsid w:val="00022493"/>
    <w:rsid w:val="00024A0D"/>
    <w:rsid w:val="00030FAE"/>
    <w:rsid w:val="00031AEE"/>
    <w:rsid w:val="00031D85"/>
    <w:rsid w:val="00032DDF"/>
    <w:rsid w:val="000338F3"/>
    <w:rsid w:val="0003533F"/>
    <w:rsid w:val="000353D2"/>
    <w:rsid w:val="00035B94"/>
    <w:rsid w:val="00035F16"/>
    <w:rsid w:val="000370E9"/>
    <w:rsid w:val="000373FB"/>
    <w:rsid w:val="000376F8"/>
    <w:rsid w:val="00037BE2"/>
    <w:rsid w:val="00040C2A"/>
    <w:rsid w:val="0004230B"/>
    <w:rsid w:val="00046C3C"/>
    <w:rsid w:val="00050CB4"/>
    <w:rsid w:val="00051703"/>
    <w:rsid w:val="00052061"/>
    <w:rsid w:val="000527CC"/>
    <w:rsid w:val="00052B37"/>
    <w:rsid w:val="00053AD8"/>
    <w:rsid w:val="000555CB"/>
    <w:rsid w:val="0005562F"/>
    <w:rsid w:val="00055BF7"/>
    <w:rsid w:val="0005608B"/>
    <w:rsid w:val="000563B0"/>
    <w:rsid w:val="00056A65"/>
    <w:rsid w:val="00056C66"/>
    <w:rsid w:val="00056CF5"/>
    <w:rsid w:val="00057C2D"/>
    <w:rsid w:val="000613B7"/>
    <w:rsid w:val="00062920"/>
    <w:rsid w:val="00064936"/>
    <w:rsid w:val="00064DC8"/>
    <w:rsid w:val="0006609A"/>
    <w:rsid w:val="00067A35"/>
    <w:rsid w:val="00070B01"/>
    <w:rsid w:val="00071C23"/>
    <w:rsid w:val="000725F4"/>
    <w:rsid w:val="0007536E"/>
    <w:rsid w:val="00075A7D"/>
    <w:rsid w:val="00082333"/>
    <w:rsid w:val="00082AA5"/>
    <w:rsid w:val="000831B6"/>
    <w:rsid w:val="00084487"/>
    <w:rsid w:val="00084792"/>
    <w:rsid w:val="00086144"/>
    <w:rsid w:val="00086A0D"/>
    <w:rsid w:val="00086B4C"/>
    <w:rsid w:val="000875DF"/>
    <w:rsid w:val="00091B91"/>
    <w:rsid w:val="00091F69"/>
    <w:rsid w:val="00092CA0"/>
    <w:rsid w:val="00092EFD"/>
    <w:rsid w:val="00093625"/>
    <w:rsid w:val="00094B6C"/>
    <w:rsid w:val="00097BF1"/>
    <w:rsid w:val="000A20A4"/>
    <w:rsid w:val="000A3D6B"/>
    <w:rsid w:val="000A4B5A"/>
    <w:rsid w:val="000A68BD"/>
    <w:rsid w:val="000A6EF7"/>
    <w:rsid w:val="000A72FF"/>
    <w:rsid w:val="000B1659"/>
    <w:rsid w:val="000B1FAE"/>
    <w:rsid w:val="000B20E8"/>
    <w:rsid w:val="000B2272"/>
    <w:rsid w:val="000B282A"/>
    <w:rsid w:val="000B2BEA"/>
    <w:rsid w:val="000B55D1"/>
    <w:rsid w:val="000B58C7"/>
    <w:rsid w:val="000B71DC"/>
    <w:rsid w:val="000C1F35"/>
    <w:rsid w:val="000C3829"/>
    <w:rsid w:val="000C4DD1"/>
    <w:rsid w:val="000C59F9"/>
    <w:rsid w:val="000C739C"/>
    <w:rsid w:val="000C781F"/>
    <w:rsid w:val="000D1061"/>
    <w:rsid w:val="000D25EB"/>
    <w:rsid w:val="000D2A36"/>
    <w:rsid w:val="000D3362"/>
    <w:rsid w:val="000D3645"/>
    <w:rsid w:val="000D3A00"/>
    <w:rsid w:val="000D6162"/>
    <w:rsid w:val="000D6F91"/>
    <w:rsid w:val="000D754B"/>
    <w:rsid w:val="000E00F3"/>
    <w:rsid w:val="000E1CAC"/>
    <w:rsid w:val="000E24AA"/>
    <w:rsid w:val="000E2647"/>
    <w:rsid w:val="000E2B32"/>
    <w:rsid w:val="000E2E22"/>
    <w:rsid w:val="000E462F"/>
    <w:rsid w:val="000E6126"/>
    <w:rsid w:val="000E64F1"/>
    <w:rsid w:val="000F12BF"/>
    <w:rsid w:val="000F1693"/>
    <w:rsid w:val="000F22AE"/>
    <w:rsid w:val="000F2718"/>
    <w:rsid w:val="000F3752"/>
    <w:rsid w:val="000F4AF0"/>
    <w:rsid w:val="000F67C5"/>
    <w:rsid w:val="000F71B2"/>
    <w:rsid w:val="000F7EA7"/>
    <w:rsid w:val="00101D9F"/>
    <w:rsid w:val="00102307"/>
    <w:rsid w:val="0010239E"/>
    <w:rsid w:val="001027D5"/>
    <w:rsid w:val="00103AC7"/>
    <w:rsid w:val="00105147"/>
    <w:rsid w:val="00105F8F"/>
    <w:rsid w:val="0011193E"/>
    <w:rsid w:val="001140CB"/>
    <w:rsid w:val="00115C3B"/>
    <w:rsid w:val="001179EA"/>
    <w:rsid w:val="00120F82"/>
    <w:rsid w:val="001219F4"/>
    <w:rsid w:val="00122968"/>
    <w:rsid w:val="001237C3"/>
    <w:rsid w:val="00123D0E"/>
    <w:rsid w:val="001261F8"/>
    <w:rsid w:val="001276B6"/>
    <w:rsid w:val="00131356"/>
    <w:rsid w:val="00131AA9"/>
    <w:rsid w:val="001351CD"/>
    <w:rsid w:val="001379F5"/>
    <w:rsid w:val="00140C62"/>
    <w:rsid w:val="00141CF9"/>
    <w:rsid w:val="0014244E"/>
    <w:rsid w:val="00147216"/>
    <w:rsid w:val="00150167"/>
    <w:rsid w:val="001505A2"/>
    <w:rsid w:val="0015235B"/>
    <w:rsid w:val="00153927"/>
    <w:rsid w:val="0015467E"/>
    <w:rsid w:val="00154B0C"/>
    <w:rsid w:val="00154D85"/>
    <w:rsid w:val="00154DFE"/>
    <w:rsid w:val="00155FE8"/>
    <w:rsid w:val="0016120E"/>
    <w:rsid w:val="00162472"/>
    <w:rsid w:val="00162C31"/>
    <w:rsid w:val="00163987"/>
    <w:rsid w:val="00163B96"/>
    <w:rsid w:val="00164DA7"/>
    <w:rsid w:val="00170E07"/>
    <w:rsid w:val="00172376"/>
    <w:rsid w:val="001724F2"/>
    <w:rsid w:val="00172711"/>
    <w:rsid w:val="00172B23"/>
    <w:rsid w:val="00172EF2"/>
    <w:rsid w:val="00173039"/>
    <w:rsid w:val="00174779"/>
    <w:rsid w:val="0017500E"/>
    <w:rsid w:val="00175E35"/>
    <w:rsid w:val="00175E36"/>
    <w:rsid w:val="001763E2"/>
    <w:rsid w:val="00177EAD"/>
    <w:rsid w:val="001807A9"/>
    <w:rsid w:val="00180ED2"/>
    <w:rsid w:val="001822C6"/>
    <w:rsid w:val="00182B21"/>
    <w:rsid w:val="00184B13"/>
    <w:rsid w:val="00187141"/>
    <w:rsid w:val="001928E3"/>
    <w:rsid w:val="001936E2"/>
    <w:rsid w:val="00194131"/>
    <w:rsid w:val="001947B0"/>
    <w:rsid w:val="0019674B"/>
    <w:rsid w:val="00196C63"/>
    <w:rsid w:val="001977D2"/>
    <w:rsid w:val="001A142E"/>
    <w:rsid w:val="001A19C5"/>
    <w:rsid w:val="001A1AAD"/>
    <w:rsid w:val="001A3C7F"/>
    <w:rsid w:val="001A3C97"/>
    <w:rsid w:val="001A66C9"/>
    <w:rsid w:val="001A66F0"/>
    <w:rsid w:val="001B16CF"/>
    <w:rsid w:val="001B1CF9"/>
    <w:rsid w:val="001B3664"/>
    <w:rsid w:val="001B41AA"/>
    <w:rsid w:val="001B69BC"/>
    <w:rsid w:val="001B6EED"/>
    <w:rsid w:val="001B7BC6"/>
    <w:rsid w:val="001B7D7B"/>
    <w:rsid w:val="001B7E17"/>
    <w:rsid w:val="001B7EF1"/>
    <w:rsid w:val="001C0656"/>
    <w:rsid w:val="001C267C"/>
    <w:rsid w:val="001C33D0"/>
    <w:rsid w:val="001C6046"/>
    <w:rsid w:val="001C62AD"/>
    <w:rsid w:val="001C7ACB"/>
    <w:rsid w:val="001D1887"/>
    <w:rsid w:val="001D1A14"/>
    <w:rsid w:val="001D2659"/>
    <w:rsid w:val="001D2699"/>
    <w:rsid w:val="001D312D"/>
    <w:rsid w:val="001D49BB"/>
    <w:rsid w:val="001D5825"/>
    <w:rsid w:val="001D5AB8"/>
    <w:rsid w:val="001D7E89"/>
    <w:rsid w:val="001E01CB"/>
    <w:rsid w:val="001E0749"/>
    <w:rsid w:val="001E09A8"/>
    <w:rsid w:val="001E23CE"/>
    <w:rsid w:val="001E2936"/>
    <w:rsid w:val="001E354B"/>
    <w:rsid w:val="001E37A7"/>
    <w:rsid w:val="001E468F"/>
    <w:rsid w:val="001E5B41"/>
    <w:rsid w:val="001E5B86"/>
    <w:rsid w:val="001E605C"/>
    <w:rsid w:val="001E6BAE"/>
    <w:rsid w:val="001F0539"/>
    <w:rsid w:val="001F180E"/>
    <w:rsid w:val="001F2F79"/>
    <w:rsid w:val="001F431C"/>
    <w:rsid w:val="001F46CE"/>
    <w:rsid w:val="001F6576"/>
    <w:rsid w:val="001F69AF"/>
    <w:rsid w:val="00203025"/>
    <w:rsid w:val="00203073"/>
    <w:rsid w:val="00203090"/>
    <w:rsid w:val="00203758"/>
    <w:rsid w:val="00204F89"/>
    <w:rsid w:val="00206A6C"/>
    <w:rsid w:val="002070A2"/>
    <w:rsid w:val="00207F5B"/>
    <w:rsid w:val="00210B5E"/>
    <w:rsid w:val="0021118A"/>
    <w:rsid w:val="002115F7"/>
    <w:rsid w:val="00211F13"/>
    <w:rsid w:val="00213B24"/>
    <w:rsid w:val="00213EC6"/>
    <w:rsid w:val="00214268"/>
    <w:rsid w:val="00215A44"/>
    <w:rsid w:val="00220761"/>
    <w:rsid w:val="00221168"/>
    <w:rsid w:val="002233A8"/>
    <w:rsid w:val="002268CE"/>
    <w:rsid w:val="00226CEB"/>
    <w:rsid w:val="00230662"/>
    <w:rsid w:val="00233701"/>
    <w:rsid w:val="00234EF3"/>
    <w:rsid w:val="00235C6D"/>
    <w:rsid w:val="002372EC"/>
    <w:rsid w:val="002378CD"/>
    <w:rsid w:val="00240DFB"/>
    <w:rsid w:val="00242143"/>
    <w:rsid w:val="00243EDD"/>
    <w:rsid w:val="00244C38"/>
    <w:rsid w:val="002462AE"/>
    <w:rsid w:val="00247EA6"/>
    <w:rsid w:val="0025051E"/>
    <w:rsid w:val="00252C8A"/>
    <w:rsid w:val="00262794"/>
    <w:rsid w:val="00262B2A"/>
    <w:rsid w:val="00265738"/>
    <w:rsid w:val="00267175"/>
    <w:rsid w:val="002671F0"/>
    <w:rsid w:val="00271770"/>
    <w:rsid w:val="00273DF9"/>
    <w:rsid w:val="002750C1"/>
    <w:rsid w:val="00275FBF"/>
    <w:rsid w:val="00276B8E"/>
    <w:rsid w:val="0027731F"/>
    <w:rsid w:val="002776C2"/>
    <w:rsid w:val="00277DA4"/>
    <w:rsid w:val="00277E04"/>
    <w:rsid w:val="00280D89"/>
    <w:rsid w:val="002817C1"/>
    <w:rsid w:val="00281D4D"/>
    <w:rsid w:val="002845CF"/>
    <w:rsid w:val="00284F42"/>
    <w:rsid w:val="002852CA"/>
    <w:rsid w:val="00291794"/>
    <w:rsid w:val="00293D2A"/>
    <w:rsid w:val="0029400A"/>
    <w:rsid w:val="00294050"/>
    <w:rsid w:val="00297B5C"/>
    <w:rsid w:val="002A1A66"/>
    <w:rsid w:val="002A3345"/>
    <w:rsid w:val="002A40BE"/>
    <w:rsid w:val="002A51FD"/>
    <w:rsid w:val="002A5F92"/>
    <w:rsid w:val="002A6A42"/>
    <w:rsid w:val="002B0C7B"/>
    <w:rsid w:val="002B11C2"/>
    <w:rsid w:val="002B11F0"/>
    <w:rsid w:val="002B135D"/>
    <w:rsid w:val="002B1C78"/>
    <w:rsid w:val="002B27AE"/>
    <w:rsid w:val="002C19A9"/>
    <w:rsid w:val="002C2C37"/>
    <w:rsid w:val="002C33CC"/>
    <w:rsid w:val="002C3CE1"/>
    <w:rsid w:val="002C42FA"/>
    <w:rsid w:val="002C729E"/>
    <w:rsid w:val="002C73D4"/>
    <w:rsid w:val="002D1776"/>
    <w:rsid w:val="002D1F64"/>
    <w:rsid w:val="002D29AE"/>
    <w:rsid w:val="002E150F"/>
    <w:rsid w:val="002E35AF"/>
    <w:rsid w:val="002E362F"/>
    <w:rsid w:val="002E382A"/>
    <w:rsid w:val="002E4772"/>
    <w:rsid w:val="002E524F"/>
    <w:rsid w:val="002E6247"/>
    <w:rsid w:val="002E7C9E"/>
    <w:rsid w:val="002F0DC0"/>
    <w:rsid w:val="002F1963"/>
    <w:rsid w:val="002F1AB9"/>
    <w:rsid w:val="002F267F"/>
    <w:rsid w:val="002F3738"/>
    <w:rsid w:val="002F3E03"/>
    <w:rsid w:val="002F3EDE"/>
    <w:rsid w:val="002F519E"/>
    <w:rsid w:val="002F70CA"/>
    <w:rsid w:val="0030146E"/>
    <w:rsid w:val="00301CCA"/>
    <w:rsid w:val="00302081"/>
    <w:rsid w:val="00303340"/>
    <w:rsid w:val="00303574"/>
    <w:rsid w:val="003056AB"/>
    <w:rsid w:val="0030671B"/>
    <w:rsid w:val="0031085F"/>
    <w:rsid w:val="00310DCB"/>
    <w:rsid w:val="003145B8"/>
    <w:rsid w:val="003220FC"/>
    <w:rsid w:val="00322A68"/>
    <w:rsid w:val="00322BF5"/>
    <w:rsid w:val="0032528F"/>
    <w:rsid w:val="003258DD"/>
    <w:rsid w:val="00326FFC"/>
    <w:rsid w:val="0032761E"/>
    <w:rsid w:val="00330EB0"/>
    <w:rsid w:val="00331A0B"/>
    <w:rsid w:val="00331D4C"/>
    <w:rsid w:val="0033397C"/>
    <w:rsid w:val="0033439A"/>
    <w:rsid w:val="00334604"/>
    <w:rsid w:val="00334F2F"/>
    <w:rsid w:val="00334FFA"/>
    <w:rsid w:val="00335472"/>
    <w:rsid w:val="00337F22"/>
    <w:rsid w:val="003420BE"/>
    <w:rsid w:val="00350B07"/>
    <w:rsid w:val="003549A6"/>
    <w:rsid w:val="0035548E"/>
    <w:rsid w:val="00355840"/>
    <w:rsid w:val="00355B75"/>
    <w:rsid w:val="003561A5"/>
    <w:rsid w:val="0035696F"/>
    <w:rsid w:val="00362CF3"/>
    <w:rsid w:val="00363C12"/>
    <w:rsid w:val="00363D28"/>
    <w:rsid w:val="00364880"/>
    <w:rsid w:val="00364C20"/>
    <w:rsid w:val="00365D9A"/>
    <w:rsid w:val="003668D8"/>
    <w:rsid w:val="003712D7"/>
    <w:rsid w:val="00372CF4"/>
    <w:rsid w:val="003738A1"/>
    <w:rsid w:val="00373E10"/>
    <w:rsid w:val="00374FEB"/>
    <w:rsid w:val="0037507D"/>
    <w:rsid w:val="00376293"/>
    <w:rsid w:val="00376374"/>
    <w:rsid w:val="00380A4F"/>
    <w:rsid w:val="00381A92"/>
    <w:rsid w:val="00382435"/>
    <w:rsid w:val="00382A3F"/>
    <w:rsid w:val="00382DFA"/>
    <w:rsid w:val="003833DB"/>
    <w:rsid w:val="00383BA1"/>
    <w:rsid w:val="00385BFA"/>
    <w:rsid w:val="00386584"/>
    <w:rsid w:val="003908A6"/>
    <w:rsid w:val="00392160"/>
    <w:rsid w:val="003958BA"/>
    <w:rsid w:val="00396285"/>
    <w:rsid w:val="003974B8"/>
    <w:rsid w:val="003978BE"/>
    <w:rsid w:val="003A362F"/>
    <w:rsid w:val="003A3C32"/>
    <w:rsid w:val="003A476E"/>
    <w:rsid w:val="003A52DA"/>
    <w:rsid w:val="003A7FBF"/>
    <w:rsid w:val="003B0618"/>
    <w:rsid w:val="003B17F3"/>
    <w:rsid w:val="003B2712"/>
    <w:rsid w:val="003B2C44"/>
    <w:rsid w:val="003B3777"/>
    <w:rsid w:val="003B5C52"/>
    <w:rsid w:val="003B7224"/>
    <w:rsid w:val="003B7F91"/>
    <w:rsid w:val="003C029B"/>
    <w:rsid w:val="003C0474"/>
    <w:rsid w:val="003C069F"/>
    <w:rsid w:val="003C1A7F"/>
    <w:rsid w:val="003C20D2"/>
    <w:rsid w:val="003C59D9"/>
    <w:rsid w:val="003C6471"/>
    <w:rsid w:val="003C7896"/>
    <w:rsid w:val="003D03E8"/>
    <w:rsid w:val="003D3B32"/>
    <w:rsid w:val="003D3C09"/>
    <w:rsid w:val="003D3C9C"/>
    <w:rsid w:val="003D59AA"/>
    <w:rsid w:val="003D68EB"/>
    <w:rsid w:val="003D7F68"/>
    <w:rsid w:val="003E2D9B"/>
    <w:rsid w:val="003E4AF9"/>
    <w:rsid w:val="003E6DD5"/>
    <w:rsid w:val="003F137A"/>
    <w:rsid w:val="003F1B56"/>
    <w:rsid w:val="003F34ED"/>
    <w:rsid w:val="003F3ED5"/>
    <w:rsid w:val="003F5DDF"/>
    <w:rsid w:val="003F7190"/>
    <w:rsid w:val="00400AEE"/>
    <w:rsid w:val="00400E13"/>
    <w:rsid w:val="004021EA"/>
    <w:rsid w:val="00402E14"/>
    <w:rsid w:val="00403BD7"/>
    <w:rsid w:val="00403F96"/>
    <w:rsid w:val="004040D4"/>
    <w:rsid w:val="00404D69"/>
    <w:rsid w:val="00404E9A"/>
    <w:rsid w:val="004074C0"/>
    <w:rsid w:val="00407C9D"/>
    <w:rsid w:val="00410C94"/>
    <w:rsid w:val="00413DA3"/>
    <w:rsid w:val="00414240"/>
    <w:rsid w:val="00414B3A"/>
    <w:rsid w:val="00414CCA"/>
    <w:rsid w:val="00424323"/>
    <w:rsid w:val="00424D4F"/>
    <w:rsid w:val="00425618"/>
    <w:rsid w:val="0042715A"/>
    <w:rsid w:val="00430791"/>
    <w:rsid w:val="004316E4"/>
    <w:rsid w:val="00433B4B"/>
    <w:rsid w:val="00434149"/>
    <w:rsid w:val="00434220"/>
    <w:rsid w:val="004346DF"/>
    <w:rsid w:val="00435CE0"/>
    <w:rsid w:val="00436BC6"/>
    <w:rsid w:val="00437CCA"/>
    <w:rsid w:val="0044090B"/>
    <w:rsid w:val="00440BDD"/>
    <w:rsid w:val="004420CE"/>
    <w:rsid w:val="0044444C"/>
    <w:rsid w:val="004505A6"/>
    <w:rsid w:val="0045290C"/>
    <w:rsid w:val="004531CE"/>
    <w:rsid w:val="004545A2"/>
    <w:rsid w:val="00454737"/>
    <w:rsid w:val="00454ACE"/>
    <w:rsid w:val="0045608C"/>
    <w:rsid w:val="0045675C"/>
    <w:rsid w:val="00457165"/>
    <w:rsid w:val="004615AE"/>
    <w:rsid w:val="00461A85"/>
    <w:rsid w:val="00464BBA"/>
    <w:rsid w:val="0046536A"/>
    <w:rsid w:val="004670F4"/>
    <w:rsid w:val="00467D19"/>
    <w:rsid w:val="00470426"/>
    <w:rsid w:val="00470C88"/>
    <w:rsid w:val="00471A91"/>
    <w:rsid w:val="00471DE5"/>
    <w:rsid w:val="00472F8C"/>
    <w:rsid w:val="004730A4"/>
    <w:rsid w:val="00473484"/>
    <w:rsid w:val="004737FA"/>
    <w:rsid w:val="00473E87"/>
    <w:rsid w:val="00475D60"/>
    <w:rsid w:val="00476698"/>
    <w:rsid w:val="00476A9E"/>
    <w:rsid w:val="004778AB"/>
    <w:rsid w:val="00480093"/>
    <w:rsid w:val="00481A22"/>
    <w:rsid w:val="00483B15"/>
    <w:rsid w:val="004846CF"/>
    <w:rsid w:val="00484D9D"/>
    <w:rsid w:val="00485173"/>
    <w:rsid w:val="0048523F"/>
    <w:rsid w:val="004856C5"/>
    <w:rsid w:val="004913C7"/>
    <w:rsid w:val="00494195"/>
    <w:rsid w:val="00494853"/>
    <w:rsid w:val="00496AF1"/>
    <w:rsid w:val="00496C3A"/>
    <w:rsid w:val="0049798B"/>
    <w:rsid w:val="004A1379"/>
    <w:rsid w:val="004A338E"/>
    <w:rsid w:val="004A3689"/>
    <w:rsid w:val="004A6BA5"/>
    <w:rsid w:val="004B0B55"/>
    <w:rsid w:val="004B1668"/>
    <w:rsid w:val="004B2778"/>
    <w:rsid w:val="004B28D5"/>
    <w:rsid w:val="004B2BD4"/>
    <w:rsid w:val="004B3A27"/>
    <w:rsid w:val="004B46A9"/>
    <w:rsid w:val="004B5B4D"/>
    <w:rsid w:val="004B7053"/>
    <w:rsid w:val="004B7228"/>
    <w:rsid w:val="004C05E1"/>
    <w:rsid w:val="004C128B"/>
    <w:rsid w:val="004D0D58"/>
    <w:rsid w:val="004D1879"/>
    <w:rsid w:val="004D4403"/>
    <w:rsid w:val="004D45DF"/>
    <w:rsid w:val="004D5002"/>
    <w:rsid w:val="004D51A7"/>
    <w:rsid w:val="004D52DC"/>
    <w:rsid w:val="004D634F"/>
    <w:rsid w:val="004D7B51"/>
    <w:rsid w:val="004E3312"/>
    <w:rsid w:val="004E4DF9"/>
    <w:rsid w:val="004E586E"/>
    <w:rsid w:val="004E6A42"/>
    <w:rsid w:val="004E76E6"/>
    <w:rsid w:val="004F0747"/>
    <w:rsid w:val="004F08A8"/>
    <w:rsid w:val="004F0A20"/>
    <w:rsid w:val="004F2192"/>
    <w:rsid w:val="004F230D"/>
    <w:rsid w:val="004F30BD"/>
    <w:rsid w:val="004F3A46"/>
    <w:rsid w:val="004F4D41"/>
    <w:rsid w:val="00500A2D"/>
    <w:rsid w:val="005011B7"/>
    <w:rsid w:val="005021B2"/>
    <w:rsid w:val="0050480C"/>
    <w:rsid w:val="0050525E"/>
    <w:rsid w:val="00505EC5"/>
    <w:rsid w:val="0050630C"/>
    <w:rsid w:val="00506626"/>
    <w:rsid w:val="00506F4B"/>
    <w:rsid w:val="005100B5"/>
    <w:rsid w:val="005100EA"/>
    <w:rsid w:val="00512A35"/>
    <w:rsid w:val="00513622"/>
    <w:rsid w:val="00513801"/>
    <w:rsid w:val="005144F4"/>
    <w:rsid w:val="00516C17"/>
    <w:rsid w:val="0051758F"/>
    <w:rsid w:val="00521D5D"/>
    <w:rsid w:val="005235F0"/>
    <w:rsid w:val="00524715"/>
    <w:rsid w:val="00526647"/>
    <w:rsid w:val="0052768B"/>
    <w:rsid w:val="00527873"/>
    <w:rsid w:val="0053021C"/>
    <w:rsid w:val="00530883"/>
    <w:rsid w:val="00530F3E"/>
    <w:rsid w:val="00530FC8"/>
    <w:rsid w:val="005321CE"/>
    <w:rsid w:val="00532613"/>
    <w:rsid w:val="00534038"/>
    <w:rsid w:val="00536C8B"/>
    <w:rsid w:val="005406CE"/>
    <w:rsid w:val="00540CEE"/>
    <w:rsid w:val="00541CBB"/>
    <w:rsid w:val="005424D6"/>
    <w:rsid w:val="00544147"/>
    <w:rsid w:val="00545086"/>
    <w:rsid w:val="00546569"/>
    <w:rsid w:val="00550AEA"/>
    <w:rsid w:val="00554204"/>
    <w:rsid w:val="005545B3"/>
    <w:rsid w:val="00554BAC"/>
    <w:rsid w:val="00555408"/>
    <w:rsid w:val="00555605"/>
    <w:rsid w:val="00557467"/>
    <w:rsid w:val="0055746F"/>
    <w:rsid w:val="00560F20"/>
    <w:rsid w:val="00561117"/>
    <w:rsid w:val="00562590"/>
    <w:rsid w:val="00564260"/>
    <w:rsid w:val="005645E7"/>
    <w:rsid w:val="00565151"/>
    <w:rsid w:val="00565CF2"/>
    <w:rsid w:val="0056609F"/>
    <w:rsid w:val="0056760A"/>
    <w:rsid w:val="00570C3E"/>
    <w:rsid w:val="00572212"/>
    <w:rsid w:val="0057399C"/>
    <w:rsid w:val="0057399E"/>
    <w:rsid w:val="00573D1F"/>
    <w:rsid w:val="00574283"/>
    <w:rsid w:val="00574BCA"/>
    <w:rsid w:val="00574DF6"/>
    <w:rsid w:val="00575D0B"/>
    <w:rsid w:val="005763BB"/>
    <w:rsid w:val="0057745A"/>
    <w:rsid w:val="0057798C"/>
    <w:rsid w:val="00581F46"/>
    <w:rsid w:val="0058533F"/>
    <w:rsid w:val="005909B3"/>
    <w:rsid w:val="00590C42"/>
    <w:rsid w:val="005910F4"/>
    <w:rsid w:val="00591A22"/>
    <w:rsid w:val="0059264D"/>
    <w:rsid w:val="00593FD3"/>
    <w:rsid w:val="00594C78"/>
    <w:rsid w:val="00594DAA"/>
    <w:rsid w:val="005A03E4"/>
    <w:rsid w:val="005A085C"/>
    <w:rsid w:val="005A1223"/>
    <w:rsid w:val="005A3548"/>
    <w:rsid w:val="005A3FF3"/>
    <w:rsid w:val="005A505F"/>
    <w:rsid w:val="005A5FEE"/>
    <w:rsid w:val="005A607A"/>
    <w:rsid w:val="005A6963"/>
    <w:rsid w:val="005A6BE7"/>
    <w:rsid w:val="005B1DE6"/>
    <w:rsid w:val="005B1E08"/>
    <w:rsid w:val="005B2085"/>
    <w:rsid w:val="005B28BC"/>
    <w:rsid w:val="005B4892"/>
    <w:rsid w:val="005B4D8A"/>
    <w:rsid w:val="005B6410"/>
    <w:rsid w:val="005B6F25"/>
    <w:rsid w:val="005C2F9F"/>
    <w:rsid w:val="005C4535"/>
    <w:rsid w:val="005C5970"/>
    <w:rsid w:val="005C5A15"/>
    <w:rsid w:val="005C6BDE"/>
    <w:rsid w:val="005C6CDD"/>
    <w:rsid w:val="005C77DC"/>
    <w:rsid w:val="005D0599"/>
    <w:rsid w:val="005D0B18"/>
    <w:rsid w:val="005D1920"/>
    <w:rsid w:val="005D3B87"/>
    <w:rsid w:val="005D4538"/>
    <w:rsid w:val="005D629A"/>
    <w:rsid w:val="005D6863"/>
    <w:rsid w:val="005D769C"/>
    <w:rsid w:val="005D7737"/>
    <w:rsid w:val="005D79EF"/>
    <w:rsid w:val="005D7A06"/>
    <w:rsid w:val="005E09D5"/>
    <w:rsid w:val="005E412E"/>
    <w:rsid w:val="005E46A3"/>
    <w:rsid w:val="005E5788"/>
    <w:rsid w:val="005E5A32"/>
    <w:rsid w:val="005E60F4"/>
    <w:rsid w:val="005E69AC"/>
    <w:rsid w:val="005E7824"/>
    <w:rsid w:val="005F046C"/>
    <w:rsid w:val="005F0E7A"/>
    <w:rsid w:val="005F19EA"/>
    <w:rsid w:val="005F238C"/>
    <w:rsid w:val="005F2B39"/>
    <w:rsid w:val="005F37D9"/>
    <w:rsid w:val="005F3BE5"/>
    <w:rsid w:val="005F4D16"/>
    <w:rsid w:val="005F568D"/>
    <w:rsid w:val="005F5FE8"/>
    <w:rsid w:val="005F6333"/>
    <w:rsid w:val="006005E7"/>
    <w:rsid w:val="0060269B"/>
    <w:rsid w:val="0060297E"/>
    <w:rsid w:val="0060496B"/>
    <w:rsid w:val="00604C97"/>
    <w:rsid w:val="006057C3"/>
    <w:rsid w:val="006064A5"/>
    <w:rsid w:val="006068FF"/>
    <w:rsid w:val="006076D2"/>
    <w:rsid w:val="00607836"/>
    <w:rsid w:val="006144E3"/>
    <w:rsid w:val="00615C38"/>
    <w:rsid w:val="00616517"/>
    <w:rsid w:val="00616991"/>
    <w:rsid w:val="00625A88"/>
    <w:rsid w:val="00625FF7"/>
    <w:rsid w:val="006278A3"/>
    <w:rsid w:val="00627FED"/>
    <w:rsid w:val="0063300D"/>
    <w:rsid w:val="00633596"/>
    <w:rsid w:val="0063482E"/>
    <w:rsid w:val="00634A23"/>
    <w:rsid w:val="006405E6"/>
    <w:rsid w:val="00643B08"/>
    <w:rsid w:val="0064587E"/>
    <w:rsid w:val="006459EE"/>
    <w:rsid w:val="00646638"/>
    <w:rsid w:val="006468F6"/>
    <w:rsid w:val="0065064C"/>
    <w:rsid w:val="0065072C"/>
    <w:rsid w:val="00651072"/>
    <w:rsid w:val="006513F1"/>
    <w:rsid w:val="0065193C"/>
    <w:rsid w:val="006543F7"/>
    <w:rsid w:val="00655720"/>
    <w:rsid w:val="006562C2"/>
    <w:rsid w:val="00657249"/>
    <w:rsid w:val="00660D2E"/>
    <w:rsid w:val="00661E4C"/>
    <w:rsid w:val="0066403D"/>
    <w:rsid w:val="0066637B"/>
    <w:rsid w:val="006719A5"/>
    <w:rsid w:val="00672E62"/>
    <w:rsid w:val="006737D4"/>
    <w:rsid w:val="0067402B"/>
    <w:rsid w:val="00674408"/>
    <w:rsid w:val="00674C0B"/>
    <w:rsid w:val="00674F56"/>
    <w:rsid w:val="0067558F"/>
    <w:rsid w:val="006758DA"/>
    <w:rsid w:val="00681B79"/>
    <w:rsid w:val="00682363"/>
    <w:rsid w:val="0068455A"/>
    <w:rsid w:val="006863DE"/>
    <w:rsid w:val="00686E69"/>
    <w:rsid w:val="00690A7F"/>
    <w:rsid w:val="00690DF8"/>
    <w:rsid w:val="006925DE"/>
    <w:rsid w:val="0069289D"/>
    <w:rsid w:val="0069374D"/>
    <w:rsid w:val="0069592B"/>
    <w:rsid w:val="006A0A18"/>
    <w:rsid w:val="006A200E"/>
    <w:rsid w:val="006A5788"/>
    <w:rsid w:val="006A58C1"/>
    <w:rsid w:val="006A59C4"/>
    <w:rsid w:val="006A5EE1"/>
    <w:rsid w:val="006A5FEC"/>
    <w:rsid w:val="006A661E"/>
    <w:rsid w:val="006B0343"/>
    <w:rsid w:val="006B1B2D"/>
    <w:rsid w:val="006B1E6F"/>
    <w:rsid w:val="006B4127"/>
    <w:rsid w:val="006B475C"/>
    <w:rsid w:val="006B49D5"/>
    <w:rsid w:val="006B52CA"/>
    <w:rsid w:val="006B6129"/>
    <w:rsid w:val="006B6B94"/>
    <w:rsid w:val="006C295D"/>
    <w:rsid w:val="006C2F88"/>
    <w:rsid w:val="006C3B9E"/>
    <w:rsid w:val="006C42DB"/>
    <w:rsid w:val="006C75A6"/>
    <w:rsid w:val="006C7F85"/>
    <w:rsid w:val="006D00A2"/>
    <w:rsid w:val="006D0BC0"/>
    <w:rsid w:val="006D168E"/>
    <w:rsid w:val="006D245E"/>
    <w:rsid w:val="006D3087"/>
    <w:rsid w:val="006D4473"/>
    <w:rsid w:val="006D55B7"/>
    <w:rsid w:val="006D5690"/>
    <w:rsid w:val="006D64A1"/>
    <w:rsid w:val="006D6541"/>
    <w:rsid w:val="006D65B3"/>
    <w:rsid w:val="006D6BCC"/>
    <w:rsid w:val="006D6F4E"/>
    <w:rsid w:val="006D7903"/>
    <w:rsid w:val="006E04C2"/>
    <w:rsid w:val="006E2565"/>
    <w:rsid w:val="006E5226"/>
    <w:rsid w:val="006E617F"/>
    <w:rsid w:val="006E656F"/>
    <w:rsid w:val="006E6A63"/>
    <w:rsid w:val="006E72CA"/>
    <w:rsid w:val="006F03A9"/>
    <w:rsid w:val="006F2F10"/>
    <w:rsid w:val="006F4529"/>
    <w:rsid w:val="006F4921"/>
    <w:rsid w:val="006F57AF"/>
    <w:rsid w:val="006F5FDF"/>
    <w:rsid w:val="00700B60"/>
    <w:rsid w:val="00701119"/>
    <w:rsid w:val="00707037"/>
    <w:rsid w:val="00707205"/>
    <w:rsid w:val="00707DB9"/>
    <w:rsid w:val="0071034B"/>
    <w:rsid w:val="007121EE"/>
    <w:rsid w:val="00712864"/>
    <w:rsid w:val="00713126"/>
    <w:rsid w:val="007148B9"/>
    <w:rsid w:val="00714D83"/>
    <w:rsid w:val="00714FD6"/>
    <w:rsid w:val="0072011E"/>
    <w:rsid w:val="007240DB"/>
    <w:rsid w:val="0072576E"/>
    <w:rsid w:val="00726624"/>
    <w:rsid w:val="00726D3D"/>
    <w:rsid w:val="00727458"/>
    <w:rsid w:val="0073067B"/>
    <w:rsid w:val="00731A10"/>
    <w:rsid w:val="00731B20"/>
    <w:rsid w:val="00732A13"/>
    <w:rsid w:val="00734796"/>
    <w:rsid w:val="00735F1A"/>
    <w:rsid w:val="00737A99"/>
    <w:rsid w:val="00740D6C"/>
    <w:rsid w:val="00745173"/>
    <w:rsid w:val="00750E6D"/>
    <w:rsid w:val="0075129B"/>
    <w:rsid w:val="00751B99"/>
    <w:rsid w:val="00753377"/>
    <w:rsid w:val="00753B2E"/>
    <w:rsid w:val="007559F8"/>
    <w:rsid w:val="00755EFC"/>
    <w:rsid w:val="00756B1C"/>
    <w:rsid w:val="00756B2B"/>
    <w:rsid w:val="00760C12"/>
    <w:rsid w:val="00761BC5"/>
    <w:rsid w:val="0076222D"/>
    <w:rsid w:val="007635C6"/>
    <w:rsid w:val="00766436"/>
    <w:rsid w:val="00770865"/>
    <w:rsid w:val="00772647"/>
    <w:rsid w:val="007738C3"/>
    <w:rsid w:val="00774F3C"/>
    <w:rsid w:val="00775A4D"/>
    <w:rsid w:val="00776592"/>
    <w:rsid w:val="0078293B"/>
    <w:rsid w:val="00784326"/>
    <w:rsid w:val="00784B6A"/>
    <w:rsid w:val="007862D0"/>
    <w:rsid w:val="00786C22"/>
    <w:rsid w:val="00787743"/>
    <w:rsid w:val="0078792A"/>
    <w:rsid w:val="00787F61"/>
    <w:rsid w:val="007913B6"/>
    <w:rsid w:val="007921D1"/>
    <w:rsid w:val="0079274D"/>
    <w:rsid w:val="0079282B"/>
    <w:rsid w:val="00792BA2"/>
    <w:rsid w:val="00793E83"/>
    <w:rsid w:val="0079668E"/>
    <w:rsid w:val="00796B33"/>
    <w:rsid w:val="00796F95"/>
    <w:rsid w:val="007A018B"/>
    <w:rsid w:val="007A26F9"/>
    <w:rsid w:val="007A2F1C"/>
    <w:rsid w:val="007A4574"/>
    <w:rsid w:val="007A59B2"/>
    <w:rsid w:val="007A7573"/>
    <w:rsid w:val="007B27D9"/>
    <w:rsid w:val="007B2DAA"/>
    <w:rsid w:val="007B4072"/>
    <w:rsid w:val="007B48B3"/>
    <w:rsid w:val="007B4F62"/>
    <w:rsid w:val="007B61E9"/>
    <w:rsid w:val="007C11AF"/>
    <w:rsid w:val="007C1D38"/>
    <w:rsid w:val="007C24BB"/>
    <w:rsid w:val="007C3CCA"/>
    <w:rsid w:val="007C41A5"/>
    <w:rsid w:val="007C523C"/>
    <w:rsid w:val="007C5929"/>
    <w:rsid w:val="007C71B5"/>
    <w:rsid w:val="007D4B7D"/>
    <w:rsid w:val="007D5FD0"/>
    <w:rsid w:val="007D600D"/>
    <w:rsid w:val="007E3DD2"/>
    <w:rsid w:val="007E42D0"/>
    <w:rsid w:val="007E44D4"/>
    <w:rsid w:val="007E53F9"/>
    <w:rsid w:val="007E551C"/>
    <w:rsid w:val="007E695F"/>
    <w:rsid w:val="007E6AB2"/>
    <w:rsid w:val="007F0087"/>
    <w:rsid w:val="007F19CF"/>
    <w:rsid w:val="007F3E22"/>
    <w:rsid w:val="007F5118"/>
    <w:rsid w:val="007F5445"/>
    <w:rsid w:val="007F6036"/>
    <w:rsid w:val="00801259"/>
    <w:rsid w:val="008018A5"/>
    <w:rsid w:val="008042CF"/>
    <w:rsid w:val="0080758C"/>
    <w:rsid w:val="00807943"/>
    <w:rsid w:val="008107B1"/>
    <w:rsid w:val="00810E87"/>
    <w:rsid w:val="00812BDF"/>
    <w:rsid w:val="00815693"/>
    <w:rsid w:val="00816272"/>
    <w:rsid w:val="00820F8F"/>
    <w:rsid w:val="00823EED"/>
    <w:rsid w:val="00825840"/>
    <w:rsid w:val="0082666C"/>
    <w:rsid w:val="0083054F"/>
    <w:rsid w:val="0083347D"/>
    <w:rsid w:val="0083353F"/>
    <w:rsid w:val="00833AFB"/>
    <w:rsid w:val="00834096"/>
    <w:rsid w:val="0083492F"/>
    <w:rsid w:val="00834C99"/>
    <w:rsid w:val="0083635E"/>
    <w:rsid w:val="00836507"/>
    <w:rsid w:val="00836B62"/>
    <w:rsid w:val="00836FF6"/>
    <w:rsid w:val="0083703A"/>
    <w:rsid w:val="00842B19"/>
    <w:rsid w:val="00843B6A"/>
    <w:rsid w:val="0084458F"/>
    <w:rsid w:val="00847EFF"/>
    <w:rsid w:val="00850695"/>
    <w:rsid w:val="008510E6"/>
    <w:rsid w:val="008523AD"/>
    <w:rsid w:val="008533E7"/>
    <w:rsid w:val="00853896"/>
    <w:rsid w:val="00854BD9"/>
    <w:rsid w:val="00855152"/>
    <w:rsid w:val="008570B2"/>
    <w:rsid w:val="008574D6"/>
    <w:rsid w:val="00857B20"/>
    <w:rsid w:val="0086213A"/>
    <w:rsid w:val="00864800"/>
    <w:rsid w:val="00865921"/>
    <w:rsid w:val="0087006F"/>
    <w:rsid w:val="0087199C"/>
    <w:rsid w:val="008731B9"/>
    <w:rsid w:val="00873DE2"/>
    <w:rsid w:val="00875193"/>
    <w:rsid w:val="0087586D"/>
    <w:rsid w:val="008800E7"/>
    <w:rsid w:val="008803BE"/>
    <w:rsid w:val="00882539"/>
    <w:rsid w:val="00882801"/>
    <w:rsid w:val="00882E5D"/>
    <w:rsid w:val="00883885"/>
    <w:rsid w:val="00884397"/>
    <w:rsid w:val="00884437"/>
    <w:rsid w:val="00886329"/>
    <w:rsid w:val="00886555"/>
    <w:rsid w:val="00886831"/>
    <w:rsid w:val="00890951"/>
    <w:rsid w:val="00893664"/>
    <w:rsid w:val="00893764"/>
    <w:rsid w:val="0089411D"/>
    <w:rsid w:val="00894AD1"/>
    <w:rsid w:val="00894AF2"/>
    <w:rsid w:val="0089561D"/>
    <w:rsid w:val="00895D48"/>
    <w:rsid w:val="00895FE1"/>
    <w:rsid w:val="008A1318"/>
    <w:rsid w:val="008A14A2"/>
    <w:rsid w:val="008A1CAC"/>
    <w:rsid w:val="008A3013"/>
    <w:rsid w:val="008A3FCB"/>
    <w:rsid w:val="008A410C"/>
    <w:rsid w:val="008A47FA"/>
    <w:rsid w:val="008A5322"/>
    <w:rsid w:val="008A5F95"/>
    <w:rsid w:val="008B0DE4"/>
    <w:rsid w:val="008B3DD9"/>
    <w:rsid w:val="008B411E"/>
    <w:rsid w:val="008B68C8"/>
    <w:rsid w:val="008B6D4B"/>
    <w:rsid w:val="008B7BB5"/>
    <w:rsid w:val="008B7D23"/>
    <w:rsid w:val="008C033F"/>
    <w:rsid w:val="008C527D"/>
    <w:rsid w:val="008C5501"/>
    <w:rsid w:val="008C5FF7"/>
    <w:rsid w:val="008C6189"/>
    <w:rsid w:val="008C6582"/>
    <w:rsid w:val="008D0A29"/>
    <w:rsid w:val="008D24AF"/>
    <w:rsid w:val="008D2B04"/>
    <w:rsid w:val="008D3276"/>
    <w:rsid w:val="008D34E4"/>
    <w:rsid w:val="008D360B"/>
    <w:rsid w:val="008D4A3B"/>
    <w:rsid w:val="008D5710"/>
    <w:rsid w:val="008D61F9"/>
    <w:rsid w:val="008D65AF"/>
    <w:rsid w:val="008D67C0"/>
    <w:rsid w:val="008D7C82"/>
    <w:rsid w:val="008E1F01"/>
    <w:rsid w:val="008E32B3"/>
    <w:rsid w:val="008E3604"/>
    <w:rsid w:val="008E39AC"/>
    <w:rsid w:val="008E4EC4"/>
    <w:rsid w:val="008E54B7"/>
    <w:rsid w:val="008E5F84"/>
    <w:rsid w:val="008E63E7"/>
    <w:rsid w:val="008E699E"/>
    <w:rsid w:val="008E6E8E"/>
    <w:rsid w:val="008F26C9"/>
    <w:rsid w:val="008F2B9C"/>
    <w:rsid w:val="008F2BC5"/>
    <w:rsid w:val="008F7C34"/>
    <w:rsid w:val="00901501"/>
    <w:rsid w:val="0090254B"/>
    <w:rsid w:val="009046B7"/>
    <w:rsid w:val="00905745"/>
    <w:rsid w:val="00905EBB"/>
    <w:rsid w:val="00907134"/>
    <w:rsid w:val="00910732"/>
    <w:rsid w:val="00910EB4"/>
    <w:rsid w:val="00910F24"/>
    <w:rsid w:val="00911745"/>
    <w:rsid w:val="0091188F"/>
    <w:rsid w:val="009123D0"/>
    <w:rsid w:val="00913276"/>
    <w:rsid w:val="00913436"/>
    <w:rsid w:val="00913612"/>
    <w:rsid w:val="0091388D"/>
    <w:rsid w:val="0091415B"/>
    <w:rsid w:val="009143B7"/>
    <w:rsid w:val="0091534B"/>
    <w:rsid w:val="00916E90"/>
    <w:rsid w:val="00921EE8"/>
    <w:rsid w:val="009248E2"/>
    <w:rsid w:val="009271C9"/>
    <w:rsid w:val="00931792"/>
    <w:rsid w:val="00933F6A"/>
    <w:rsid w:val="00934FF3"/>
    <w:rsid w:val="00936587"/>
    <w:rsid w:val="00936868"/>
    <w:rsid w:val="009400AD"/>
    <w:rsid w:val="0094167C"/>
    <w:rsid w:val="0094168A"/>
    <w:rsid w:val="0094257B"/>
    <w:rsid w:val="00943943"/>
    <w:rsid w:val="009444E7"/>
    <w:rsid w:val="009449E1"/>
    <w:rsid w:val="00945DF0"/>
    <w:rsid w:val="00946007"/>
    <w:rsid w:val="00947607"/>
    <w:rsid w:val="00951EB6"/>
    <w:rsid w:val="009529FF"/>
    <w:rsid w:val="0095342F"/>
    <w:rsid w:val="00953666"/>
    <w:rsid w:val="00954479"/>
    <w:rsid w:val="009544D9"/>
    <w:rsid w:val="009562A8"/>
    <w:rsid w:val="009562FF"/>
    <w:rsid w:val="00956C4F"/>
    <w:rsid w:val="009602A0"/>
    <w:rsid w:val="009604E8"/>
    <w:rsid w:val="00961076"/>
    <w:rsid w:val="00966A9C"/>
    <w:rsid w:val="0097191C"/>
    <w:rsid w:val="00971F6D"/>
    <w:rsid w:val="0097249A"/>
    <w:rsid w:val="009737B7"/>
    <w:rsid w:val="009739E3"/>
    <w:rsid w:val="0097436B"/>
    <w:rsid w:val="00974978"/>
    <w:rsid w:val="00974D46"/>
    <w:rsid w:val="00976A6A"/>
    <w:rsid w:val="00977588"/>
    <w:rsid w:val="00977F74"/>
    <w:rsid w:val="0098027A"/>
    <w:rsid w:val="00983595"/>
    <w:rsid w:val="00984869"/>
    <w:rsid w:val="009854F0"/>
    <w:rsid w:val="00986675"/>
    <w:rsid w:val="00986CC9"/>
    <w:rsid w:val="0099002F"/>
    <w:rsid w:val="00991E90"/>
    <w:rsid w:val="00994303"/>
    <w:rsid w:val="009956E5"/>
    <w:rsid w:val="00995D52"/>
    <w:rsid w:val="00995EB3"/>
    <w:rsid w:val="009A06FE"/>
    <w:rsid w:val="009A14F7"/>
    <w:rsid w:val="009A156E"/>
    <w:rsid w:val="009A22FC"/>
    <w:rsid w:val="009A2488"/>
    <w:rsid w:val="009A2B52"/>
    <w:rsid w:val="009A6E9B"/>
    <w:rsid w:val="009B0E89"/>
    <w:rsid w:val="009B1100"/>
    <w:rsid w:val="009B2951"/>
    <w:rsid w:val="009B425B"/>
    <w:rsid w:val="009B47F5"/>
    <w:rsid w:val="009B63A5"/>
    <w:rsid w:val="009B64BC"/>
    <w:rsid w:val="009B7C2B"/>
    <w:rsid w:val="009C067C"/>
    <w:rsid w:val="009C0CE0"/>
    <w:rsid w:val="009C1595"/>
    <w:rsid w:val="009C45E5"/>
    <w:rsid w:val="009C4F98"/>
    <w:rsid w:val="009C5E50"/>
    <w:rsid w:val="009C61D7"/>
    <w:rsid w:val="009D0013"/>
    <w:rsid w:val="009D00EF"/>
    <w:rsid w:val="009D01C3"/>
    <w:rsid w:val="009D0D33"/>
    <w:rsid w:val="009D1179"/>
    <w:rsid w:val="009D24EF"/>
    <w:rsid w:val="009D3383"/>
    <w:rsid w:val="009D4C1A"/>
    <w:rsid w:val="009D5E5C"/>
    <w:rsid w:val="009D6BD0"/>
    <w:rsid w:val="009E0612"/>
    <w:rsid w:val="009E33D5"/>
    <w:rsid w:val="009E47D0"/>
    <w:rsid w:val="009E5626"/>
    <w:rsid w:val="009E5755"/>
    <w:rsid w:val="009E5ED2"/>
    <w:rsid w:val="009E7A8B"/>
    <w:rsid w:val="009E7F8A"/>
    <w:rsid w:val="009F02E8"/>
    <w:rsid w:val="009F07B6"/>
    <w:rsid w:val="009F0992"/>
    <w:rsid w:val="009F5071"/>
    <w:rsid w:val="009F584B"/>
    <w:rsid w:val="009F6186"/>
    <w:rsid w:val="00A00D5D"/>
    <w:rsid w:val="00A0199B"/>
    <w:rsid w:val="00A01E12"/>
    <w:rsid w:val="00A0303C"/>
    <w:rsid w:val="00A03F56"/>
    <w:rsid w:val="00A07102"/>
    <w:rsid w:val="00A0753A"/>
    <w:rsid w:val="00A10F39"/>
    <w:rsid w:val="00A115D7"/>
    <w:rsid w:val="00A116ED"/>
    <w:rsid w:val="00A11A2C"/>
    <w:rsid w:val="00A12722"/>
    <w:rsid w:val="00A13149"/>
    <w:rsid w:val="00A15E4F"/>
    <w:rsid w:val="00A16356"/>
    <w:rsid w:val="00A16A35"/>
    <w:rsid w:val="00A16B03"/>
    <w:rsid w:val="00A21107"/>
    <w:rsid w:val="00A21A40"/>
    <w:rsid w:val="00A223FA"/>
    <w:rsid w:val="00A254F7"/>
    <w:rsid w:val="00A25CF4"/>
    <w:rsid w:val="00A2730D"/>
    <w:rsid w:val="00A308D4"/>
    <w:rsid w:val="00A30E62"/>
    <w:rsid w:val="00A30F4F"/>
    <w:rsid w:val="00A30FD5"/>
    <w:rsid w:val="00A329E9"/>
    <w:rsid w:val="00A33EA8"/>
    <w:rsid w:val="00A3551E"/>
    <w:rsid w:val="00A355D8"/>
    <w:rsid w:val="00A36CBE"/>
    <w:rsid w:val="00A36DC7"/>
    <w:rsid w:val="00A4064A"/>
    <w:rsid w:val="00A41BF4"/>
    <w:rsid w:val="00A45F59"/>
    <w:rsid w:val="00A47209"/>
    <w:rsid w:val="00A47717"/>
    <w:rsid w:val="00A507C4"/>
    <w:rsid w:val="00A509A8"/>
    <w:rsid w:val="00A53376"/>
    <w:rsid w:val="00A53A88"/>
    <w:rsid w:val="00A55052"/>
    <w:rsid w:val="00A60E1B"/>
    <w:rsid w:val="00A61732"/>
    <w:rsid w:val="00A643C3"/>
    <w:rsid w:val="00A6447D"/>
    <w:rsid w:val="00A6574B"/>
    <w:rsid w:val="00A6647C"/>
    <w:rsid w:val="00A66E08"/>
    <w:rsid w:val="00A700FB"/>
    <w:rsid w:val="00A70498"/>
    <w:rsid w:val="00A71AD6"/>
    <w:rsid w:val="00A73422"/>
    <w:rsid w:val="00A7561E"/>
    <w:rsid w:val="00A768C0"/>
    <w:rsid w:val="00A7691B"/>
    <w:rsid w:val="00A814D0"/>
    <w:rsid w:val="00A837B5"/>
    <w:rsid w:val="00A842BE"/>
    <w:rsid w:val="00A84B81"/>
    <w:rsid w:val="00A85503"/>
    <w:rsid w:val="00A864D1"/>
    <w:rsid w:val="00A86C82"/>
    <w:rsid w:val="00A8726C"/>
    <w:rsid w:val="00A91B14"/>
    <w:rsid w:val="00A9219C"/>
    <w:rsid w:val="00A92742"/>
    <w:rsid w:val="00A92C3F"/>
    <w:rsid w:val="00AA1990"/>
    <w:rsid w:val="00AA22E3"/>
    <w:rsid w:val="00AA42F1"/>
    <w:rsid w:val="00AA43F8"/>
    <w:rsid w:val="00AA6E48"/>
    <w:rsid w:val="00AA77BF"/>
    <w:rsid w:val="00AB01F1"/>
    <w:rsid w:val="00AB0310"/>
    <w:rsid w:val="00AB07D7"/>
    <w:rsid w:val="00AB0DD4"/>
    <w:rsid w:val="00AB1B67"/>
    <w:rsid w:val="00AB2661"/>
    <w:rsid w:val="00AB3CBF"/>
    <w:rsid w:val="00AB3EE1"/>
    <w:rsid w:val="00AB5883"/>
    <w:rsid w:val="00AB6161"/>
    <w:rsid w:val="00AB6C61"/>
    <w:rsid w:val="00AB7E57"/>
    <w:rsid w:val="00AC05E2"/>
    <w:rsid w:val="00AC0E25"/>
    <w:rsid w:val="00AC3057"/>
    <w:rsid w:val="00AC4A50"/>
    <w:rsid w:val="00AC6EC6"/>
    <w:rsid w:val="00AC7434"/>
    <w:rsid w:val="00AC7C00"/>
    <w:rsid w:val="00AD0B7B"/>
    <w:rsid w:val="00AD0B90"/>
    <w:rsid w:val="00AD2AC5"/>
    <w:rsid w:val="00AD2E16"/>
    <w:rsid w:val="00AD2E83"/>
    <w:rsid w:val="00AD480D"/>
    <w:rsid w:val="00AD71C8"/>
    <w:rsid w:val="00AD75CA"/>
    <w:rsid w:val="00AE0474"/>
    <w:rsid w:val="00AE13C4"/>
    <w:rsid w:val="00AE2904"/>
    <w:rsid w:val="00AE390F"/>
    <w:rsid w:val="00AE4C91"/>
    <w:rsid w:val="00AE5087"/>
    <w:rsid w:val="00AE5AFE"/>
    <w:rsid w:val="00AE6D3C"/>
    <w:rsid w:val="00AE7BF4"/>
    <w:rsid w:val="00AE7E6F"/>
    <w:rsid w:val="00AF439E"/>
    <w:rsid w:val="00AF4864"/>
    <w:rsid w:val="00AF586D"/>
    <w:rsid w:val="00AF5F2A"/>
    <w:rsid w:val="00AF62C4"/>
    <w:rsid w:val="00AF6898"/>
    <w:rsid w:val="00B0032C"/>
    <w:rsid w:val="00B04AF9"/>
    <w:rsid w:val="00B0562A"/>
    <w:rsid w:val="00B06EAD"/>
    <w:rsid w:val="00B11631"/>
    <w:rsid w:val="00B150FD"/>
    <w:rsid w:val="00B15315"/>
    <w:rsid w:val="00B15502"/>
    <w:rsid w:val="00B16642"/>
    <w:rsid w:val="00B17119"/>
    <w:rsid w:val="00B17491"/>
    <w:rsid w:val="00B20EEF"/>
    <w:rsid w:val="00B21631"/>
    <w:rsid w:val="00B216E5"/>
    <w:rsid w:val="00B2223A"/>
    <w:rsid w:val="00B23551"/>
    <w:rsid w:val="00B2417B"/>
    <w:rsid w:val="00B25ED2"/>
    <w:rsid w:val="00B25F1F"/>
    <w:rsid w:val="00B26189"/>
    <w:rsid w:val="00B26BFF"/>
    <w:rsid w:val="00B30E1F"/>
    <w:rsid w:val="00B31410"/>
    <w:rsid w:val="00B31838"/>
    <w:rsid w:val="00B33926"/>
    <w:rsid w:val="00B37B4C"/>
    <w:rsid w:val="00B37F83"/>
    <w:rsid w:val="00B400BF"/>
    <w:rsid w:val="00B41713"/>
    <w:rsid w:val="00B429D9"/>
    <w:rsid w:val="00B43505"/>
    <w:rsid w:val="00B45D7F"/>
    <w:rsid w:val="00B46591"/>
    <w:rsid w:val="00B47055"/>
    <w:rsid w:val="00B50389"/>
    <w:rsid w:val="00B520D0"/>
    <w:rsid w:val="00B53194"/>
    <w:rsid w:val="00B5772B"/>
    <w:rsid w:val="00B614D4"/>
    <w:rsid w:val="00B61FB6"/>
    <w:rsid w:val="00B63381"/>
    <w:rsid w:val="00B63E8E"/>
    <w:rsid w:val="00B64F6E"/>
    <w:rsid w:val="00B65796"/>
    <w:rsid w:val="00B71046"/>
    <w:rsid w:val="00B71980"/>
    <w:rsid w:val="00B7372C"/>
    <w:rsid w:val="00B75EF1"/>
    <w:rsid w:val="00B76150"/>
    <w:rsid w:val="00B77498"/>
    <w:rsid w:val="00B77BE5"/>
    <w:rsid w:val="00B81028"/>
    <w:rsid w:val="00B82944"/>
    <w:rsid w:val="00B82FE1"/>
    <w:rsid w:val="00B8330F"/>
    <w:rsid w:val="00B83E47"/>
    <w:rsid w:val="00B875DD"/>
    <w:rsid w:val="00B87EDC"/>
    <w:rsid w:val="00B9181D"/>
    <w:rsid w:val="00B91C0E"/>
    <w:rsid w:val="00B91CE4"/>
    <w:rsid w:val="00B93E10"/>
    <w:rsid w:val="00B93F5C"/>
    <w:rsid w:val="00B94995"/>
    <w:rsid w:val="00B94B84"/>
    <w:rsid w:val="00B95653"/>
    <w:rsid w:val="00B95EB5"/>
    <w:rsid w:val="00B9733B"/>
    <w:rsid w:val="00B97B84"/>
    <w:rsid w:val="00B97F6C"/>
    <w:rsid w:val="00BA691E"/>
    <w:rsid w:val="00BA6D49"/>
    <w:rsid w:val="00BA7FAA"/>
    <w:rsid w:val="00BB012A"/>
    <w:rsid w:val="00BB0426"/>
    <w:rsid w:val="00BB2561"/>
    <w:rsid w:val="00BB349C"/>
    <w:rsid w:val="00BB593B"/>
    <w:rsid w:val="00BB5A83"/>
    <w:rsid w:val="00BB673C"/>
    <w:rsid w:val="00BB7272"/>
    <w:rsid w:val="00BC0153"/>
    <w:rsid w:val="00BC1700"/>
    <w:rsid w:val="00BC23CF"/>
    <w:rsid w:val="00BC28AE"/>
    <w:rsid w:val="00BC6E6E"/>
    <w:rsid w:val="00BC74C6"/>
    <w:rsid w:val="00BC7682"/>
    <w:rsid w:val="00BC7B4C"/>
    <w:rsid w:val="00BC7CF8"/>
    <w:rsid w:val="00BD01F3"/>
    <w:rsid w:val="00BD0355"/>
    <w:rsid w:val="00BD062B"/>
    <w:rsid w:val="00BD334A"/>
    <w:rsid w:val="00BD36FD"/>
    <w:rsid w:val="00BD5974"/>
    <w:rsid w:val="00BD63A0"/>
    <w:rsid w:val="00BE0267"/>
    <w:rsid w:val="00BE104A"/>
    <w:rsid w:val="00BE1136"/>
    <w:rsid w:val="00BE1F76"/>
    <w:rsid w:val="00BE549A"/>
    <w:rsid w:val="00BE7654"/>
    <w:rsid w:val="00BF1D63"/>
    <w:rsid w:val="00BF53B7"/>
    <w:rsid w:val="00BF6E8A"/>
    <w:rsid w:val="00C00480"/>
    <w:rsid w:val="00C00808"/>
    <w:rsid w:val="00C00D94"/>
    <w:rsid w:val="00C02262"/>
    <w:rsid w:val="00C02A81"/>
    <w:rsid w:val="00C03909"/>
    <w:rsid w:val="00C04CFC"/>
    <w:rsid w:val="00C06330"/>
    <w:rsid w:val="00C121B9"/>
    <w:rsid w:val="00C13E94"/>
    <w:rsid w:val="00C15F38"/>
    <w:rsid w:val="00C1666B"/>
    <w:rsid w:val="00C16738"/>
    <w:rsid w:val="00C21335"/>
    <w:rsid w:val="00C21873"/>
    <w:rsid w:val="00C21F48"/>
    <w:rsid w:val="00C22EA9"/>
    <w:rsid w:val="00C2401A"/>
    <w:rsid w:val="00C312D8"/>
    <w:rsid w:val="00C315FA"/>
    <w:rsid w:val="00C333DB"/>
    <w:rsid w:val="00C333F7"/>
    <w:rsid w:val="00C359E0"/>
    <w:rsid w:val="00C36508"/>
    <w:rsid w:val="00C41C11"/>
    <w:rsid w:val="00C42392"/>
    <w:rsid w:val="00C42B64"/>
    <w:rsid w:val="00C443C0"/>
    <w:rsid w:val="00C45D19"/>
    <w:rsid w:val="00C45FB9"/>
    <w:rsid w:val="00C46CB5"/>
    <w:rsid w:val="00C46E1F"/>
    <w:rsid w:val="00C50A3C"/>
    <w:rsid w:val="00C50D45"/>
    <w:rsid w:val="00C511D9"/>
    <w:rsid w:val="00C536A0"/>
    <w:rsid w:val="00C5374A"/>
    <w:rsid w:val="00C5471E"/>
    <w:rsid w:val="00C5606C"/>
    <w:rsid w:val="00C566C0"/>
    <w:rsid w:val="00C56B92"/>
    <w:rsid w:val="00C6093E"/>
    <w:rsid w:val="00C60A10"/>
    <w:rsid w:val="00C614A3"/>
    <w:rsid w:val="00C618C8"/>
    <w:rsid w:val="00C63FC0"/>
    <w:rsid w:val="00C65CAE"/>
    <w:rsid w:val="00C71385"/>
    <w:rsid w:val="00C713C3"/>
    <w:rsid w:val="00C71B1A"/>
    <w:rsid w:val="00C7290A"/>
    <w:rsid w:val="00C742B3"/>
    <w:rsid w:val="00C769EF"/>
    <w:rsid w:val="00C76D06"/>
    <w:rsid w:val="00C7722D"/>
    <w:rsid w:val="00C77ED7"/>
    <w:rsid w:val="00C8019F"/>
    <w:rsid w:val="00C80A3D"/>
    <w:rsid w:val="00C80EA2"/>
    <w:rsid w:val="00C810A8"/>
    <w:rsid w:val="00C813DC"/>
    <w:rsid w:val="00C84747"/>
    <w:rsid w:val="00C84822"/>
    <w:rsid w:val="00C852BF"/>
    <w:rsid w:val="00C90531"/>
    <w:rsid w:val="00C915B7"/>
    <w:rsid w:val="00C91797"/>
    <w:rsid w:val="00C927DB"/>
    <w:rsid w:val="00C92E9A"/>
    <w:rsid w:val="00C93FF9"/>
    <w:rsid w:val="00C946F0"/>
    <w:rsid w:val="00C978DD"/>
    <w:rsid w:val="00C97AE3"/>
    <w:rsid w:val="00CA14D2"/>
    <w:rsid w:val="00CA1CD6"/>
    <w:rsid w:val="00CA3AB7"/>
    <w:rsid w:val="00CA4CC0"/>
    <w:rsid w:val="00CA632A"/>
    <w:rsid w:val="00CA68A8"/>
    <w:rsid w:val="00CA7A46"/>
    <w:rsid w:val="00CB123C"/>
    <w:rsid w:val="00CB20C8"/>
    <w:rsid w:val="00CB3C08"/>
    <w:rsid w:val="00CB5807"/>
    <w:rsid w:val="00CB6177"/>
    <w:rsid w:val="00CB6A97"/>
    <w:rsid w:val="00CC048D"/>
    <w:rsid w:val="00CC0BD0"/>
    <w:rsid w:val="00CC0DAC"/>
    <w:rsid w:val="00CC19D2"/>
    <w:rsid w:val="00CC1ECA"/>
    <w:rsid w:val="00CC251A"/>
    <w:rsid w:val="00CC3243"/>
    <w:rsid w:val="00CC39F7"/>
    <w:rsid w:val="00CC3A44"/>
    <w:rsid w:val="00CC4FDD"/>
    <w:rsid w:val="00CC642B"/>
    <w:rsid w:val="00CC7188"/>
    <w:rsid w:val="00CC767B"/>
    <w:rsid w:val="00CC7F20"/>
    <w:rsid w:val="00CD06B8"/>
    <w:rsid w:val="00CD0CB2"/>
    <w:rsid w:val="00CD0CBA"/>
    <w:rsid w:val="00CD38CD"/>
    <w:rsid w:val="00CD431A"/>
    <w:rsid w:val="00CD5582"/>
    <w:rsid w:val="00CE0034"/>
    <w:rsid w:val="00CE1632"/>
    <w:rsid w:val="00CE16A3"/>
    <w:rsid w:val="00CE1A26"/>
    <w:rsid w:val="00CE3262"/>
    <w:rsid w:val="00CE3F55"/>
    <w:rsid w:val="00CE469C"/>
    <w:rsid w:val="00CE560F"/>
    <w:rsid w:val="00CE5618"/>
    <w:rsid w:val="00CE5C7F"/>
    <w:rsid w:val="00CF05ED"/>
    <w:rsid w:val="00CF0E70"/>
    <w:rsid w:val="00CF1916"/>
    <w:rsid w:val="00CF317A"/>
    <w:rsid w:val="00CF4FC1"/>
    <w:rsid w:val="00D0016B"/>
    <w:rsid w:val="00D00C8F"/>
    <w:rsid w:val="00D0109B"/>
    <w:rsid w:val="00D02E8E"/>
    <w:rsid w:val="00D04ADF"/>
    <w:rsid w:val="00D05617"/>
    <w:rsid w:val="00D06000"/>
    <w:rsid w:val="00D06A92"/>
    <w:rsid w:val="00D06EEC"/>
    <w:rsid w:val="00D07BC8"/>
    <w:rsid w:val="00D10D9B"/>
    <w:rsid w:val="00D13A4B"/>
    <w:rsid w:val="00D13F56"/>
    <w:rsid w:val="00D20003"/>
    <w:rsid w:val="00D2020E"/>
    <w:rsid w:val="00D21278"/>
    <w:rsid w:val="00D21570"/>
    <w:rsid w:val="00D21944"/>
    <w:rsid w:val="00D226A4"/>
    <w:rsid w:val="00D22A04"/>
    <w:rsid w:val="00D23366"/>
    <w:rsid w:val="00D2343D"/>
    <w:rsid w:val="00D2376F"/>
    <w:rsid w:val="00D23C49"/>
    <w:rsid w:val="00D25366"/>
    <w:rsid w:val="00D26668"/>
    <w:rsid w:val="00D26E38"/>
    <w:rsid w:val="00D3122A"/>
    <w:rsid w:val="00D31BDF"/>
    <w:rsid w:val="00D321CF"/>
    <w:rsid w:val="00D3234E"/>
    <w:rsid w:val="00D32C8E"/>
    <w:rsid w:val="00D336BF"/>
    <w:rsid w:val="00D349F7"/>
    <w:rsid w:val="00D34D2A"/>
    <w:rsid w:val="00D376EE"/>
    <w:rsid w:val="00D42FD8"/>
    <w:rsid w:val="00D4430D"/>
    <w:rsid w:val="00D44BE6"/>
    <w:rsid w:val="00D45C9F"/>
    <w:rsid w:val="00D45DFD"/>
    <w:rsid w:val="00D468B3"/>
    <w:rsid w:val="00D475B2"/>
    <w:rsid w:val="00D5159D"/>
    <w:rsid w:val="00D51733"/>
    <w:rsid w:val="00D517FA"/>
    <w:rsid w:val="00D51C0E"/>
    <w:rsid w:val="00D52AAA"/>
    <w:rsid w:val="00D533F2"/>
    <w:rsid w:val="00D54EAE"/>
    <w:rsid w:val="00D56257"/>
    <w:rsid w:val="00D57249"/>
    <w:rsid w:val="00D62117"/>
    <w:rsid w:val="00D621E1"/>
    <w:rsid w:val="00D62B3D"/>
    <w:rsid w:val="00D654CB"/>
    <w:rsid w:val="00D65C7D"/>
    <w:rsid w:val="00D66054"/>
    <w:rsid w:val="00D679A9"/>
    <w:rsid w:val="00D70029"/>
    <w:rsid w:val="00D70078"/>
    <w:rsid w:val="00D71E90"/>
    <w:rsid w:val="00D7713D"/>
    <w:rsid w:val="00D80C24"/>
    <w:rsid w:val="00D81614"/>
    <w:rsid w:val="00D81DB7"/>
    <w:rsid w:val="00D843CC"/>
    <w:rsid w:val="00D84951"/>
    <w:rsid w:val="00D8584C"/>
    <w:rsid w:val="00D8599B"/>
    <w:rsid w:val="00D85E0E"/>
    <w:rsid w:val="00D87373"/>
    <w:rsid w:val="00D874B9"/>
    <w:rsid w:val="00D87E69"/>
    <w:rsid w:val="00D91A66"/>
    <w:rsid w:val="00D91B4D"/>
    <w:rsid w:val="00D91DDF"/>
    <w:rsid w:val="00D92906"/>
    <w:rsid w:val="00D93324"/>
    <w:rsid w:val="00D94980"/>
    <w:rsid w:val="00D95113"/>
    <w:rsid w:val="00D954DE"/>
    <w:rsid w:val="00D9559F"/>
    <w:rsid w:val="00D95E3B"/>
    <w:rsid w:val="00D96572"/>
    <w:rsid w:val="00D973A8"/>
    <w:rsid w:val="00D97A52"/>
    <w:rsid w:val="00D97A5E"/>
    <w:rsid w:val="00DA023B"/>
    <w:rsid w:val="00DA0777"/>
    <w:rsid w:val="00DA0DC9"/>
    <w:rsid w:val="00DA117A"/>
    <w:rsid w:val="00DA7207"/>
    <w:rsid w:val="00DB1953"/>
    <w:rsid w:val="00DB198E"/>
    <w:rsid w:val="00DB3CEB"/>
    <w:rsid w:val="00DB49BC"/>
    <w:rsid w:val="00DB4CBB"/>
    <w:rsid w:val="00DB4CBD"/>
    <w:rsid w:val="00DB5C9E"/>
    <w:rsid w:val="00DB660A"/>
    <w:rsid w:val="00DC351D"/>
    <w:rsid w:val="00DC3E78"/>
    <w:rsid w:val="00DC4BCF"/>
    <w:rsid w:val="00DC5174"/>
    <w:rsid w:val="00DC7041"/>
    <w:rsid w:val="00DC725A"/>
    <w:rsid w:val="00DC7863"/>
    <w:rsid w:val="00DD0842"/>
    <w:rsid w:val="00DD20E7"/>
    <w:rsid w:val="00DD23EF"/>
    <w:rsid w:val="00DD2791"/>
    <w:rsid w:val="00DD3817"/>
    <w:rsid w:val="00DD46D5"/>
    <w:rsid w:val="00DD52F1"/>
    <w:rsid w:val="00DD56EC"/>
    <w:rsid w:val="00DD5CBC"/>
    <w:rsid w:val="00DD6906"/>
    <w:rsid w:val="00DD6AA6"/>
    <w:rsid w:val="00DD7667"/>
    <w:rsid w:val="00DE024A"/>
    <w:rsid w:val="00DE0CA8"/>
    <w:rsid w:val="00DE152E"/>
    <w:rsid w:val="00DE1D98"/>
    <w:rsid w:val="00DE2681"/>
    <w:rsid w:val="00DE29CF"/>
    <w:rsid w:val="00DE3A76"/>
    <w:rsid w:val="00DE441F"/>
    <w:rsid w:val="00DE4889"/>
    <w:rsid w:val="00DE5691"/>
    <w:rsid w:val="00DE5FE1"/>
    <w:rsid w:val="00DE7631"/>
    <w:rsid w:val="00DF1360"/>
    <w:rsid w:val="00DF32E7"/>
    <w:rsid w:val="00DF40DE"/>
    <w:rsid w:val="00DF4F5C"/>
    <w:rsid w:val="00E009CC"/>
    <w:rsid w:val="00E017D6"/>
    <w:rsid w:val="00E017F0"/>
    <w:rsid w:val="00E01BE1"/>
    <w:rsid w:val="00E01ECF"/>
    <w:rsid w:val="00E02D3D"/>
    <w:rsid w:val="00E02DEE"/>
    <w:rsid w:val="00E072D5"/>
    <w:rsid w:val="00E10D06"/>
    <w:rsid w:val="00E11793"/>
    <w:rsid w:val="00E14098"/>
    <w:rsid w:val="00E146A6"/>
    <w:rsid w:val="00E1492D"/>
    <w:rsid w:val="00E1558C"/>
    <w:rsid w:val="00E15E62"/>
    <w:rsid w:val="00E1600C"/>
    <w:rsid w:val="00E16097"/>
    <w:rsid w:val="00E17571"/>
    <w:rsid w:val="00E17979"/>
    <w:rsid w:val="00E20D20"/>
    <w:rsid w:val="00E214E5"/>
    <w:rsid w:val="00E220D9"/>
    <w:rsid w:val="00E2261F"/>
    <w:rsid w:val="00E22F5F"/>
    <w:rsid w:val="00E2366B"/>
    <w:rsid w:val="00E251E8"/>
    <w:rsid w:val="00E25415"/>
    <w:rsid w:val="00E26696"/>
    <w:rsid w:val="00E266CC"/>
    <w:rsid w:val="00E26F89"/>
    <w:rsid w:val="00E303FC"/>
    <w:rsid w:val="00E30828"/>
    <w:rsid w:val="00E31A3E"/>
    <w:rsid w:val="00E31A41"/>
    <w:rsid w:val="00E31AB3"/>
    <w:rsid w:val="00E32008"/>
    <w:rsid w:val="00E33671"/>
    <w:rsid w:val="00E374C6"/>
    <w:rsid w:val="00E41097"/>
    <w:rsid w:val="00E410E1"/>
    <w:rsid w:val="00E41326"/>
    <w:rsid w:val="00E43C7F"/>
    <w:rsid w:val="00E44585"/>
    <w:rsid w:val="00E44991"/>
    <w:rsid w:val="00E461F0"/>
    <w:rsid w:val="00E50800"/>
    <w:rsid w:val="00E51753"/>
    <w:rsid w:val="00E51CBB"/>
    <w:rsid w:val="00E5322A"/>
    <w:rsid w:val="00E5408E"/>
    <w:rsid w:val="00E56CED"/>
    <w:rsid w:val="00E56F64"/>
    <w:rsid w:val="00E604E2"/>
    <w:rsid w:val="00E60C4E"/>
    <w:rsid w:val="00E61143"/>
    <w:rsid w:val="00E62FD8"/>
    <w:rsid w:val="00E646CC"/>
    <w:rsid w:val="00E66762"/>
    <w:rsid w:val="00E66EFB"/>
    <w:rsid w:val="00E7277D"/>
    <w:rsid w:val="00E73182"/>
    <w:rsid w:val="00E75103"/>
    <w:rsid w:val="00E760E6"/>
    <w:rsid w:val="00E80EE6"/>
    <w:rsid w:val="00E83684"/>
    <w:rsid w:val="00E84BB7"/>
    <w:rsid w:val="00E84BEF"/>
    <w:rsid w:val="00E91945"/>
    <w:rsid w:val="00E922DE"/>
    <w:rsid w:val="00E9318E"/>
    <w:rsid w:val="00E94BF6"/>
    <w:rsid w:val="00E94C34"/>
    <w:rsid w:val="00E96CEC"/>
    <w:rsid w:val="00E9711F"/>
    <w:rsid w:val="00E973B3"/>
    <w:rsid w:val="00EA08E0"/>
    <w:rsid w:val="00EA4807"/>
    <w:rsid w:val="00EA59D8"/>
    <w:rsid w:val="00EA61C6"/>
    <w:rsid w:val="00EA633F"/>
    <w:rsid w:val="00EA685E"/>
    <w:rsid w:val="00EA75AE"/>
    <w:rsid w:val="00EA7835"/>
    <w:rsid w:val="00EA7A92"/>
    <w:rsid w:val="00EB1136"/>
    <w:rsid w:val="00EB1690"/>
    <w:rsid w:val="00EB3B9B"/>
    <w:rsid w:val="00EB3F9A"/>
    <w:rsid w:val="00EB4213"/>
    <w:rsid w:val="00EB4802"/>
    <w:rsid w:val="00EB7268"/>
    <w:rsid w:val="00EB7849"/>
    <w:rsid w:val="00EB78F4"/>
    <w:rsid w:val="00EC0D41"/>
    <w:rsid w:val="00EC1464"/>
    <w:rsid w:val="00EC2835"/>
    <w:rsid w:val="00EC2BA3"/>
    <w:rsid w:val="00EC2F7B"/>
    <w:rsid w:val="00EC376D"/>
    <w:rsid w:val="00EC4A82"/>
    <w:rsid w:val="00EC5C11"/>
    <w:rsid w:val="00EC73A2"/>
    <w:rsid w:val="00ED2319"/>
    <w:rsid w:val="00ED2424"/>
    <w:rsid w:val="00ED34DD"/>
    <w:rsid w:val="00ED4944"/>
    <w:rsid w:val="00ED4BB2"/>
    <w:rsid w:val="00ED4F91"/>
    <w:rsid w:val="00ED5705"/>
    <w:rsid w:val="00ED57B2"/>
    <w:rsid w:val="00ED5EF3"/>
    <w:rsid w:val="00ED729D"/>
    <w:rsid w:val="00ED73AF"/>
    <w:rsid w:val="00EE1A9D"/>
    <w:rsid w:val="00EE2811"/>
    <w:rsid w:val="00EE38B7"/>
    <w:rsid w:val="00EE3BE4"/>
    <w:rsid w:val="00EE4620"/>
    <w:rsid w:val="00EF114F"/>
    <w:rsid w:val="00EF3191"/>
    <w:rsid w:val="00EF33EE"/>
    <w:rsid w:val="00EF64EE"/>
    <w:rsid w:val="00EF65A9"/>
    <w:rsid w:val="00F005AA"/>
    <w:rsid w:val="00F00C33"/>
    <w:rsid w:val="00F03705"/>
    <w:rsid w:val="00F037EA"/>
    <w:rsid w:val="00F04547"/>
    <w:rsid w:val="00F06259"/>
    <w:rsid w:val="00F06597"/>
    <w:rsid w:val="00F06F26"/>
    <w:rsid w:val="00F1029D"/>
    <w:rsid w:val="00F127E3"/>
    <w:rsid w:val="00F1295F"/>
    <w:rsid w:val="00F1425C"/>
    <w:rsid w:val="00F15B05"/>
    <w:rsid w:val="00F17613"/>
    <w:rsid w:val="00F21DE0"/>
    <w:rsid w:val="00F2448E"/>
    <w:rsid w:val="00F2459B"/>
    <w:rsid w:val="00F25104"/>
    <w:rsid w:val="00F2708B"/>
    <w:rsid w:val="00F27CAE"/>
    <w:rsid w:val="00F339BE"/>
    <w:rsid w:val="00F341C5"/>
    <w:rsid w:val="00F3447E"/>
    <w:rsid w:val="00F34632"/>
    <w:rsid w:val="00F34DDF"/>
    <w:rsid w:val="00F37BE7"/>
    <w:rsid w:val="00F403D8"/>
    <w:rsid w:val="00F40AB2"/>
    <w:rsid w:val="00F4513E"/>
    <w:rsid w:val="00F4584F"/>
    <w:rsid w:val="00F4629D"/>
    <w:rsid w:val="00F529D6"/>
    <w:rsid w:val="00F52A8F"/>
    <w:rsid w:val="00F575F5"/>
    <w:rsid w:val="00F57AF1"/>
    <w:rsid w:val="00F6157F"/>
    <w:rsid w:val="00F6320A"/>
    <w:rsid w:val="00F63A04"/>
    <w:rsid w:val="00F63EB0"/>
    <w:rsid w:val="00F653E4"/>
    <w:rsid w:val="00F659FA"/>
    <w:rsid w:val="00F66154"/>
    <w:rsid w:val="00F66425"/>
    <w:rsid w:val="00F70A5C"/>
    <w:rsid w:val="00F71482"/>
    <w:rsid w:val="00F717A6"/>
    <w:rsid w:val="00F72AD1"/>
    <w:rsid w:val="00F73EF6"/>
    <w:rsid w:val="00F741C4"/>
    <w:rsid w:val="00F769B8"/>
    <w:rsid w:val="00F80689"/>
    <w:rsid w:val="00F83644"/>
    <w:rsid w:val="00F843CF"/>
    <w:rsid w:val="00F85812"/>
    <w:rsid w:val="00F85B4E"/>
    <w:rsid w:val="00F879E4"/>
    <w:rsid w:val="00F87B73"/>
    <w:rsid w:val="00F9009E"/>
    <w:rsid w:val="00F90266"/>
    <w:rsid w:val="00F923D4"/>
    <w:rsid w:val="00F94293"/>
    <w:rsid w:val="00F96ADE"/>
    <w:rsid w:val="00FA3762"/>
    <w:rsid w:val="00FA47F2"/>
    <w:rsid w:val="00FA4EEA"/>
    <w:rsid w:val="00FA70B0"/>
    <w:rsid w:val="00FA77B8"/>
    <w:rsid w:val="00FB05BB"/>
    <w:rsid w:val="00FB105E"/>
    <w:rsid w:val="00FB2C46"/>
    <w:rsid w:val="00FB5C8A"/>
    <w:rsid w:val="00FB60D1"/>
    <w:rsid w:val="00FB64E9"/>
    <w:rsid w:val="00FC0F38"/>
    <w:rsid w:val="00FC16CB"/>
    <w:rsid w:val="00FC5D84"/>
    <w:rsid w:val="00FC7D29"/>
    <w:rsid w:val="00FD5814"/>
    <w:rsid w:val="00FD6A24"/>
    <w:rsid w:val="00FD7295"/>
    <w:rsid w:val="00FD7E7B"/>
    <w:rsid w:val="00FE33DB"/>
    <w:rsid w:val="00FE3E3C"/>
    <w:rsid w:val="00FE46E9"/>
    <w:rsid w:val="00FE486B"/>
    <w:rsid w:val="00FE5DC2"/>
    <w:rsid w:val="00FE7E50"/>
    <w:rsid w:val="00FF09BF"/>
    <w:rsid w:val="00FF29A1"/>
    <w:rsid w:val="00FF3095"/>
    <w:rsid w:val="00FF4015"/>
    <w:rsid w:val="00FF5722"/>
    <w:rsid w:val="00FF7729"/>
    <w:rsid w:val="64A9D8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FDDB24"/>
  <w15:chartTrackingRefBased/>
  <w15:docId w15:val="{753C7481-48E9-4E61-AC65-C0E58C8A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5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23551"/>
    <w:pPr>
      <w:tabs>
        <w:tab w:val="center" w:pos="4252"/>
        <w:tab w:val="right" w:pos="8504"/>
      </w:tabs>
    </w:pPr>
  </w:style>
  <w:style w:type="character" w:customStyle="1" w:styleId="EncabezadoCar">
    <w:name w:val="Encabezado Car"/>
    <w:basedOn w:val="Fuentedeprrafopredeter"/>
    <w:link w:val="Encabezado"/>
    <w:uiPriority w:val="99"/>
    <w:rsid w:val="00B23551"/>
    <w:rPr>
      <w:rFonts w:ascii="Times New Roman" w:eastAsia="Times New Roman" w:hAnsi="Times New Roman" w:cs="Times New Roman"/>
      <w:sz w:val="24"/>
      <w:szCs w:val="24"/>
      <w:lang w:eastAsia="es-ES"/>
    </w:rPr>
  </w:style>
  <w:style w:type="character" w:styleId="Nmerodepgina">
    <w:name w:val="page number"/>
    <w:basedOn w:val="Fuentedeprrafopredeter"/>
    <w:rsid w:val="00B23551"/>
  </w:style>
  <w:style w:type="paragraph" w:styleId="Textonotapie">
    <w:name w:val="footnote text"/>
    <w:aliases w:val="Footnote Text Char Char Char Char Char,Footnote Text Char Char Char Char,Footnote Text Cha,Footnote reference,FA Fu,Footnote Text Char Char Char,FA Fußnotentext,FA Fu?notentext,Footnote Text Char Char,FA Fuﬂnotentext,Ca, Car3,Car3,Ca1"/>
    <w:basedOn w:val="Normal"/>
    <w:link w:val="TextonotapieCar"/>
    <w:qFormat/>
    <w:rsid w:val="00B23551"/>
    <w:rPr>
      <w:sz w:val="20"/>
      <w:szCs w:val="20"/>
    </w:rPr>
  </w:style>
  <w:style w:type="character" w:customStyle="1" w:styleId="TextonotapieCar">
    <w:name w:val="Texto nota pie Car"/>
    <w:aliases w:val="Footnote Text Char Char Char Char Char Car,Footnote Text Char Char Char Char Car,Footnote Text Cha Car,Footnote reference Car,FA Fu Car,Footnote Text Char Char Char Car,FA Fußnotentext Car,FA Fu?notentext Car,FA Fuﬂnotentext Car"/>
    <w:basedOn w:val="Fuentedeprrafopredeter"/>
    <w:link w:val="Textonotapie"/>
    <w:qFormat/>
    <w:rsid w:val="00B23551"/>
    <w:rPr>
      <w:rFonts w:ascii="Times New Roman" w:eastAsia="Times New Roman" w:hAnsi="Times New Roman" w:cs="Times New Roman"/>
      <w:sz w:val="20"/>
      <w:szCs w:val="20"/>
      <w:lang w:eastAsia="es-ES"/>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ftref,Ref,ftre"/>
    <w:link w:val="4GChar"/>
    <w:qFormat/>
    <w:rsid w:val="00B23551"/>
    <w:rPr>
      <w:vertAlign w:val="superscript"/>
    </w:rPr>
  </w:style>
  <w:style w:type="paragraph" w:styleId="Prrafodelista">
    <w:name w:val="List Paragraph"/>
    <w:aliases w:val="CNBV Parrafo1,Párrafo de lista1,Cita texto,Parrafo 1,Lista multicolor - Énfasis 11,Lista vistosa - Énfasis 11,Cuadrícula media 1 - Énfasis 21"/>
    <w:basedOn w:val="Normal"/>
    <w:link w:val="PrrafodelistaCar"/>
    <w:uiPriority w:val="34"/>
    <w:qFormat/>
    <w:rsid w:val="00B23551"/>
    <w:pPr>
      <w:ind w:left="720"/>
      <w:contextualSpacing/>
    </w:pPr>
    <w:rPr>
      <w:lang w:val="x-none"/>
    </w:rPr>
  </w:style>
  <w:style w:type="character" w:customStyle="1" w:styleId="PrrafodelistaCar">
    <w:name w:val="Párrafo de lista Car"/>
    <w:aliases w:val="CNBV Parrafo1 Car,Párrafo de lista1 Car,Cita texto Car,Parrafo 1 Car,Lista multicolor - Énfasis 11 Car,Lista vistosa - Énfasis 11 Car,Cuadrícula media 1 - Énfasis 21 Car"/>
    <w:link w:val="Prrafodelista"/>
    <w:uiPriority w:val="34"/>
    <w:locked/>
    <w:rsid w:val="00B23551"/>
    <w:rPr>
      <w:rFonts w:ascii="Times New Roman" w:eastAsia="Times New Roman" w:hAnsi="Times New Roman" w:cs="Times New Roman"/>
      <w:sz w:val="24"/>
      <w:szCs w:val="24"/>
      <w:lang w:val="x-none" w:eastAsia="es-ES"/>
    </w:rPr>
  </w:style>
  <w:style w:type="paragraph" w:styleId="NormalWeb">
    <w:name w:val="Normal (Web)"/>
    <w:aliases w:val="Normal (Web) Car,Normal (Web) Car1 Car Car,Normal (Web) Car Car Car Car Car Car Car Car Car Car,Normal (Web) Car Car Car Car Car Car,Car Car Car,Car Car Car Car Car,Car,Car Car,Normal (Web) Car Car Car,Normal (Web) Car Car Car Car,Car Car C"/>
    <w:basedOn w:val="Normal"/>
    <w:link w:val="NormalWebCar1"/>
    <w:uiPriority w:val="99"/>
    <w:unhideWhenUsed/>
    <w:qFormat/>
    <w:rsid w:val="00B23551"/>
    <w:pPr>
      <w:spacing w:before="100" w:beforeAutospacing="1" w:after="100" w:afterAutospacing="1"/>
    </w:pPr>
    <w:rPr>
      <w:lang w:val="x-none" w:eastAsia="es-MX"/>
    </w:rPr>
  </w:style>
  <w:style w:type="character" w:customStyle="1" w:styleId="NormalWebCar1">
    <w:name w:val="Normal (Web) Car1"/>
    <w:aliases w:val="Normal (Web) Car Car,Normal (Web) Car1 Car Car Car,Normal (Web) Car Car Car Car Car Car Car Car Car Car Car,Normal (Web) Car Car Car Car Car Car Car,Car Car Car Car,Car Car Car Car Car Car,Car Car1,Car Car Car1,Car Car C Car"/>
    <w:link w:val="NormalWeb"/>
    <w:uiPriority w:val="99"/>
    <w:rsid w:val="00B23551"/>
    <w:rPr>
      <w:rFonts w:ascii="Times New Roman" w:eastAsia="Times New Roman" w:hAnsi="Times New Roman" w:cs="Times New Roman"/>
      <w:sz w:val="24"/>
      <w:szCs w:val="24"/>
      <w:lang w:val="x-none" w:eastAsia="es-MX"/>
    </w:rPr>
  </w:style>
  <w:style w:type="paragraph" w:styleId="Piedepgina">
    <w:name w:val="footer"/>
    <w:basedOn w:val="Normal"/>
    <w:link w:val="PiedepginaCar"/>
    <w:uiPriority w:val="99"/>
    <w:unhideWhenUsed/>
    <w:rsid w:val="00B23551"/>
    <w:pPr>
      <w:tabs>
        <w:tab w:val="center" w:pos="4252"/>
        <w:tab w:val="right" w:pos="8504"/>
      </w:tabs>
    </w:pPr>
  </w:style>
  <w:style w:type="character" w:customStyle="1" w:styleId="PiedepginaCar">
    <w:name w:val="Pie de página Car"/>
    <w:basedOn w:val="Fuentedeprrafopredeter"/>
    <w:link w:val="Piedepgina"/>
    <w:uiPriority w:val="99"/>
    <w:rsid w:val="00B23551"/>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B23551"/>
  </w:style>
  <w:style w:type="character" w:styleId="nfasis">
    <w:name w:val="Emphasis"/>
    <w:basedOn w:val="Fuentedeprrafopredeter"/>
    <w:uiPriority w:val="20"/>
    <w:qFormat/>
    <w:rsid w:val="00B23551"/>
    <w:rPr>
      <w:i/>
      <w:i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qFormat/>
    <w:rsid w:val="00B23551"/>
    <w:pPr>
      <w:jc w:val="both"/>
    </w:pPr>
    <w:rPr>
      <w:rFonts w:asciiTheme="minorHAnsi" w:eastAsiaTheme="minorHAnsi" w:hAnsiTheme="minorHAnsi" w:cstheme="minorBidi"/>
      <w:sz w:val="22"/>
      <w:szCs w:val="22"/>
      <w:vertAlign w:val="superscript"/>
      <w:lang w:eastAsia="en-US"/>
    </w:rPr>
  </w:style>
  <w:style w:type="character" w:customStyle="1" w:styleId="FontStyle12">
    <w:name w:val="Font Style12"/>
    <w:uiPriority w:val="99"/>
    <w:rsid w:val="00B23551"/>
    <w:rPr>
      <w:rFonts w:ascii="Arial" w:hAnsi="Arial" w:cs="Arial"/>
      <w:sz w:val="22"/>
      <w:szCs w:val="22"/>
    </w:rPr>
  </w:style>
  <w:style w:type="paragraph" w:styleId="Textodeglobo">
    <w:name w:val="Balloon Text"/>
    <w:basedOn w:val="Normal"/>
    <w:link w:val="TextodegloboCar"/>
    <w:uiPriority w:val="99"/>
    <w:semiHidden/>
    <w:unhideWhenUsed/>
    <w:rsid w:val="00BB727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7272"/>
    <w:rPr>
      <w:rFonts w:ascii="Segoe UI" w:eastAsia="Times New Roman" w:hAnsi="Segoe UI" w:cs="Segoe UI"/>
      <w:sz w:val="18"/>
      <w:szCs w:val="18"/>
      <w:lang w:eastAsia="es-ES"/>
    </w:rPr>
  </w:style>
  <w:style w:type="paragraph" w:customStyle="1" w:styleId="EstiloGeneralArial">
    <w:name w:val="Estilo General + Arial"/>
    <w:basedOn w:val="Normal"/>
    <w:link w:val="EstiloGeneralArialCar"/>
    <w:rsid w:val="00481A22"/>
    <w:pPr>
      <w:spacing w:line="360" w:lineRule="auto"/>
      <w:ind w:firstLine="709"/>
      <w:jc w:val="both"/>
    </w:pPr>
    <w:rPr>
      <w:rFonts w:ascii="Arial" w:hAnsi="Arial"/>
      <w:sz w:val="28"/>
    </w:rPr>
  </w:style>
  <w:style w:type="character" w:customStyle="1" w:styleId="EstiloGeneralArialCar">
    <w:name w:val="Estilo General + Arial Car"/>
    <w:basedOn w:val="Fuentedeprrafopredeter"/>
    <w:link w:val="EstiloGeneralArial"/>
    <w:rsid w:val="00481A22"/>
    <w:rPr>
      <w:rFonts w:ascii="Arial" w:eastAsia="Times New Roman" w:hAnsi="Arial" w:cs="Times New Roman"/>
      <w:sz w:val="28"/>
      <w:szCs w:val="24"/>
      <w:lang w:eastAsia="es-ES"/>
    </w:rPr>
  </w:style>
  <w:style w:type="paragraph" w:styleId="Textoindependiente2">
    <w:name w:val="Body Text 2"/>
    <w:basedOn w:val="Normal"/>
    <w:link w:val="Textoindependiente2Car"/>
    <w:uiPriority w:val="99"/>
    <w:unhideWhenUsed/>
    <w:rsid w:val="00A7561E"/>
    <w:pPr>
      <w:spacing w:after="120" w:line="480" w:lineRule="auto"/>
    </w:pPr>
  </w:style>
  <w:style w:type="character" w:customStyle="1" w:styleId="Textoindependiente2Car">
    <w:name w:val="Texto independiente 2 Car"/>
    <w:basedOn w:val="Fuentedeprrafopredeter"/>
    <w:link w:val="Textoindependiente2"/>
    <w:uiPriority w:val="99"/>
    <w:rsid w:val="00A7561E"/>
    <w:rPr>
      <w:rFonts w:ascii="Times New Roman" w:eastAsia="Times New Roman" w:hAnsi="Times New Roman" w:cs="Times New Roman"/>
      <w:sz w:val="24"/>
      <w:szCs w:val="24"/>
      <w:lang w:eastAsia="es-ES"/>
    </w:rPr>
  </w:style>
  <w:style w:type="character" w:styleId="Textodelmarcadordeposicin">
    <w:name w:val="Placeholder Text"/>
    <w:basedOn w:val="Fuentedeprrafopredeter"/>
    <w:uiPriority w:val="99"/>
    <w:semiHidden/>
    <w:rsid w:val="00B64F6E"/>
    <w:rPr>
      <w:color w:val="808080"/>
    </w:rPr>
  </w:style>
  <w:style w:type="table" w:styleId="Tablaconcuadrcula">
    <w:name w:val="Table Grid"/>
    <w:basedOn w:val="Tablanormal"/>
    <w:uiPriority w:val="39"/>
    <w:rsid w:val="00AF48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Sinespaciado"/>
    <w:link w:val="EstiloCar"/>
    <w:qFormat/>
    <w:rsid w:val="000B20E8"/>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0B20E8"/>
    <w:rPr>
      <w:rFonts w:ascii="Arial" w:hAnsi="Arial"/>
      <w:sz w:val="24"/>
      <w:lang w:val="es-MX"/>
    </w:rPr>
  </w:style>
  <w:style w:type="paragraph" w:styleId="Sinespaciado">
    <w:name w:val="No Spacing"/>
    <w:uiPriority w:val="1"/>
    <w:qFormat/>
    <w:rsid w:val="000B20E8"/>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5E9B6-7D15-40DA-91ED-BE6E977E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67</Pages>
  <Words>14357</Words>
  <Characters>78969</Characters>
  <Application>Microsoft Office Word</Application>
  <DocSecurity>0</DocSecurity>
  <Lines>658</Lines>
  <Paragraphs>186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Cruz Juárez</dc:creator>
  <cp:keywords/>
  <dc:description/>
  <cp:lastModifiedBy>Yadira Hernández Islas</cp:lastModifiedBy>
  <cp:revision>4</cp:revision>
  <cp:lastPrinted>2019-12-12T22:22:00Z</cp:lastPrinted>
  <dcterms:created xsi:type="dcterms:W3CDTF">2019-12-12T20:13:00Z</dcterms:created>
  <dcterms:modified xsi:type="dcterms:W3CDTF">2019-12-12T23:01:00Z</dcterms:modified>
</cp:coreProperties>
</file>