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A4" w:rsidRPr="00607FA7" w:rsidRDefault="00190CA4" w:rsidP="0053158D">
      <w:pPr>
        <w:spacing w:after="0" w:line="240" w:lineRule="auto"/>
        <w:ind w:left="2268"/>
        <w:jc w:val="both"/>
        <w:rPr>
          <w:rFonts w:ascii="Arial" w:hAnsi="Arial" w:cs="Arial"/>
          <w:b/>
          <w:bCs/>
          <w:color w:val="000000"/>
          <w:sz w:val="28"/>
          <w:szCs w:val="28"/>
        </w:rPr>
      </w:pPr>
      <w:r w:rsidRPr="00607FA7">
        <w:rPr>
          <w:rFonts w:ascii="Arial" w:hAnsi="Arial" w:cs="Arial"/>
          <w:b/>
          <w:bCs/>
          <w:color w:val="000000"/>
          <w:sz w:val="28"/>
          <w:szCs w:val="28"/>
        </w:rPr>
        <w:t>JUICIO PARA LA PROTECCIÓN DE LOS DERECHOS POLÍTICO-ELECTORALES DE L</w:t>
      </w:r>
      <w:r w:rsidR="00EA6EAF" w:rsidRPr="00607FA7">
        <w:rPr>
          <w:rFonts w:ascii="Arial" w:hAnsi="Arial" w:cs="Arial"/>
          <w:b/>
          <w:bCs/>
          <w:color w:val="000000"/>
          <w:sz w:val="28"/>
          <w:szCs w:val="28"/>
        </w:rPr>
        <w:t>A</w:t>
      </w:r>
      <w:r w:rsidRPr="00607FA7">
        <w:rPr>
          <w:rFonts w:ascii="Arial" w:hAnsi="Arial" w:cs="Arial"/>
          <w:b/>
          <w:bCs/>
          <w:color w:val="000000"/>
          <w:sz w:val="28"/>
          <w:szCs w:val="28"/>
        </w:rPr>
        <w:t xml:space="preserve"> CIUDADAN</w:t>
      </w:r>
      <w:r w:rsidR="00EA6EAF" w:rsidRPr="00607FA7">
        <w:rPr>
          <w:rFonts w:ascii="Arial" w:hAnsi="Arial" w:cs="Arial"/>
          <w:b/>
          <w:bCs/>
          <w:color w:val="000000"/>
          <w:sz w:val="28"/>
          <w:szCs w:val="28"/>
        </w:rPr>
        <w:t>ÍA</w:t>
      </w:r>
    </w:p>
    <w:p w:rsidR="006C1A80" w:rsidRPr="00607FA7" w:rsidRDefault="006C1A80" w:rsidP="0053158D">
      <w:pPr>
        <w:spacing w:after="0" w:line="240" w:lineRule="auto"/>
        <w:ind w:left="2268"/>
        <w:jc w:val="both"/>
        <w:rPr>
          <w:rFonts w:ascii="Arial" w:hAnsi="Arial" w:cs="Arial"/>
          <w:b/>
          <w:bCs/>
          <w:color w:val="000000"/>
          <w:sz w:val="16"/>
          <w:szCs w:val="16"/>
        </w:rPr>
      </w:pPr>
    </w:p>
    <w:p w:rsidR="00190CA4" w:rsidRPr="00607FA7" w:rsidRDefault="00190CA4" w:rsidP="0053158D">
      <w:pPr>
        <w:spacing w:after="0" w:line="240" w:lineRule="auto"/>
        <w:ind w:left="2268"/>
        <w:jc w:val="both"/>
        <w:rPr>
          <w:rFonts w:ascii="Arial" w:hAnsi="Arial" w:cs="Arial"/>
          <w:noProof/>
          <w:color w:val="000000"/>
          <w:sz w:val="28"/>
          <w:szCs w:val="28"/>
        </w:rPr>
      </w:pPr>
      <w:r w:rsidRPr="00607FA7">
        <w:rPr>
          <w:rFonts w:ascii="Arial" w:eastAsia="Times New Roman" w:hAnsi="Arial" w:cs="Arial"/>
          <w:b/>
          <w:bCs/>
          <w:color w:val="000000" w:themeColor="text1"/>
          <w:sz w:val="28"/>
          <w:szCs w:val="28"/>
          <w:lang w:eastAsia="es-MX"/>
        </w:rPr>
        <w:t>EXPEDIENTE:</w:t>
      </w:r>
      <w:r w:rsidRPr="00607FA7">
        <w:rPr>
          <w:rFonts w:ascii="Arial" w:hAnsi="Arial" w:cs="Arial"/>
          <w:noProof/>
          <w:color w:val="000000"/>
          <w:sz w:val="28"/>
          <w:szCs w:val="28"/>
        </w:rPr>
        <w:t xml:space="preserve"> TE</w:t>
      </w:r>
      <w:r w:rsidR="00EA6EAF" w:rsidRPr="00607FA7">
        <w:rPr>
          <w:rFonts w:ascii="Arial" w:hAnsi="Arial" w:cs="Arial"/>
          <w:noProof/>
          <w:color w:val="000000"/>
          <w:sz w:val="28"/>
          <w:szCs w:val="28"/>
        </w:rPr>
        <w:t>CDMX</w:t>
      </w:r>
      <w:r w:rsidR="00C345B6" w:rsidRPr="00607FA7">
        <w:rPr>
          <w:rFonts w:ascii="Arial" w:hAnsi="Arial" w:cs="Arial"/>
          <w:noProof/>
          <w:color w:val="000000"/>
          <w:sz w:val="28"/>
          <w:szCs w:val="28"/>
        </w:rPr>
        <w:t>-JLDC-1382/2019</w:t>
      </w:r>
    </w:p>
    <w:p w:rsidR="00190CA4" w:rsidRPr="00607FA7" w:rsidRDefault="00190CA4" w:rsidP="0053158D">
      <w:pPr>
        <w:spacing w:after="0" w:line="240" w:lineRule="auto"/>
        <w:ind w:left="2268"/>
        <w:jc w:val="both"/>
        <w:rPr>
          <w:rFonts w:ascii="Arial" w:hAnsi="Arial" w:cs="Arial"/>
          <w:noProof/>
          <w:color w:val="000000"/>
          <w:sz w:val="16"/>
          <w:szCs w:val="16"/>
        </w:rPr>
      </w:pPr>
    </w:p>
    <w:p w:rsidR="00190CA4" w:rsidRPr="00607FA7" w:rsidRDefault="00EA6EAF" w:rsidP="0053158D">
      <w:pPr>
        <w:spacing w:after="0" w:line="240" w:lineRule="auto"/>
        <w:ind w:left="2268"/>
        <w:jc w:val="both"/>
        <w:rPr>
          <w:rFonts w:ascii="Arial" w:hAnsi="Arial" w:cs="Arial"/>
          <w:color w:val="000000"/>
          <w:sz w:val="28"/>
          <w:szCs w:val="28"/>
        </w:rPr>
      </w:pPr>
      <w:r w:rsidRPr="00607FA7">
        <w:rPr>
          <w:rFonts w:ascii="Arial" w:hAnsi="Arial" w:cs="Arial"/>
          <w:b/>
          <w:bCs/>
          <w:noProof/>
          <w:color w:val="000000"/>
          <w:sz w:val="28"/>
          <w:szCs w:val="28"/>
        </w:rPr>
        <w:t xml:space="preserve">PARTE </w:t>
      </w:r>
      <w:r w:rsidR="00190CA4" w:rsidRPr="00607FA7">
        <w:rPr>
          <w:rFonts w:ascii="Arial" w:hAnsi="Arial" w:cs="Arial"/>
          <w:b/>
          <w:bCs/>
          <w:noProof/>
          <w:color w:val="000000"/>
          <w:sz w:val="28"/>
          <w:szCs w:val="28"/>
        </w:rPr>
        <w:t>ACTOR</w:t>
      </w:r>
      <w:r w:rsidRPr="00607FA7">
        <w:rPr>
          <w:rFonts w:ascii="Arial" w:hAnsi="Arial" w:cs="Arial"/>
          <w:b/>
          <w:bCs/>
          <w:noProof/>
          <w:color w:val="000000"/>
          <w:sz w:val="28"/>
          <w:szCs w:val="28"/>
        </w:rPr>
        <w:t>A</w:t>
      </w:r>
      <w:r w:rsidR="00190CA4" w:rsidRPr="00607FA7">
        <w:rPr>
          <w:rFonts w:ascii="Arial" w:hAnsi="Arial" w:cs="Arial"/>
          <w:b/>
          <w:bCs/>
          <w:color w:val="000000"/>
          <w:sz w:val="28"/>
          <w:szCs w:val="28"/>
        </w:rPr>
        <w:t>:</w:t>
      </w:r>
      <w:r w:rsidR="00190CA4" w:rsidRPr="00607FA7">
        <w:rPr>
          <w:rFonts w:ascii="Arial" w:hAnsi="Arial" w:cs="Arial"/>
          <w:color w:val="000000"/>
          <w:sz w:val="28"/>
          <w:szCs w:val="28"/>
        </w:rPr>
        <w:t xml:space="preserve"> </w:t>
      </w:r>
      <w:r w:rsidR="00E735DC" w:rsidRPr="00607FA7">
        <w:rPr>
          <w:rFonts w:ascii="Arial" w:hAnsi="Arial" w:cs="Arial"/>
          <w:color w:val="000000"/>
          <w:sz w:val="28"/>
          <w:szCs w:val="28"/>
        </w:rPr>
        <w:t>CONC</w:t>
      </w:r>
      <w:r w:rsidR="00C345B6" w:rsidRPr="00607FA7">
        <w:rPr>
          <w:rFonts w:ascii="Arial" w:hAnsi="Arial" w:cs="Arial"/>
          <w:color w:val="000000"/>
          <w:sz w:val="28"/>
          <w:szCs w:val="28"/>
        </w:rPr>
        <w:t>EJO AUTÓNOMO DE GOBIERNO DEL PUEBLO DE SAN LUIS TLAXIALTEMALCO</w:t>
      </w:r>
    </w:p>
    <w:p w:rsidR="006C1A80" w:rsidRPr="00607FA7" w:rsidRDefault="006C1A80" w:rsidP="0053158D">
      <w:pPr>
        <w:spacing w:after="0" w:line="240" w:lineRule="auto"/>
        <w:ind w:left="2268"/>
        <w:jc w:val="both"/>
        <w:rPr>
          <w:rFonts w:ascii="Arial" w:hAnsi="Arial" w:cs="Arial"/>
          <w:color w:val="000000"/>
          <w:sz w:val="16"/>
          <w:szCs w:val="16"/>
        </w:rPr>
      </w:pPr>
    </w:p>
    <w:p w:rsidR="00190CA4" w:rsidRPr="00607FA7" w:rsidRDefault="00190CA4" w:rsidP="0053158D">
      <w:pPr>
        <w:spacing w:after="0" w:line="240" w:lineRule="auto"/>
        <w:ind w:left="2268"/>
        <w:jc w:val="both"/>
        <w:rPr>
          <w:rFonts w:ascii="Arial" w:hAnsi="Arial" w:cs="Arial"/>
          <w:bCs/>
          <w:color w:val="000000"/>
          <w:sz w:val="28"/>
          <w:szCs w:val="28"/>
        </w:rPr>
      </w:pPr>
      <w:r w:rsidRPr="00607FA7">
        <w:rPr>
          <w:rFonts w:ascii="Arial" w:hAnsi="Arial" w:cs="Arial"/>
          <w:b/>
          <w:bCs/>
          <w:color w:val="000000"/>
          <w:sz w:val="28"/>
          <w:szCs w:val="28"/>
        </w:rPr>
        <w:t xml:space="preserve">AUTORIDAD RESPONSABLE: </w:t>
      </w:r>
      <w:r w:rsidR="002476B3" w:rsidRPr="00607FA7">
        <w:rPr>
          <w:rFonts w:ascii="Arial" w:hAnsi="Arial" w:cs="Arial"/>
          <w:bCs/>
          <w:color w:val="000000"/>
          <w:sz w:val="28"/>
          <w:szCs w:val="28"/>
        </w:rPr>
        <w:t>DIRECTOR</w:t>
      </w:r>
      <w:r w:rsidR="0053158D" w:rsidRPr="00607FA7">
        <w:rPr>
          <w:rFonts w:ascii="Arial" w:hAnsi="Arial" w:cs="Arial"/>
          <w:bCs/>
          <w:color w:val="000000"/>
          <w:sz w:val="28"/>
          <w:szCs w:val="28"/>
        </w:rPr>
        <w:t xml:space="preserve"> </w:t>
      </w:r>
      <w:r w:rsidR="001C4259" w:rsidRPr="00607FA7">
        <w:rPr>
          <w:rFonts w:ascii="Arial" w:hAnsi="Arial" w:cs="Arial"/>
          <w:bCs/>
          <w:color w:val="000000"/>
          <w:sz w:val="28"/>
          <w:szCs w:val="28"/>
        </w:rPr>
        <w:t xml:space="preserve">GENERAL </w:t>
      </w:r>
      <w:r w:rsidR="0053158D" w:rsidRPr="00607FA7">
        <w:rPr>
          <w:rFonts w:ascii="Arial" w:hAnsi="Arial" w:cs="Arial"/>
          <w:bCs/>
          <w:color w:val="000000"/>
          <w:sz w:val="28"/>
          <w:szCs w:val="28"/>
        </w:rPr>
        <w:t xml:space="preserve">DE PARTICIPACIÓN CIUDADANA DE LA </w:t>
      </w:r>
      <w:r w:rsidR="00C345B6" w:rsidRPr="00607FA7">
        <w:rPr>
          <w:rFonts w:ascii="Arial" w:hAnsi="Arial" w:cs="Arial"/>
          <w:bCs/>
          <w:color w:val="000000"/>
          <w:sz w:val="28"/>
          <w:szCs w:val="28"/>
        </w:rPr>
        <w:t>ALCALDÍA XOCHIMILCO</w:t>
      </w:r>
    </w:p>
    <w:p w:rsidR="00DB5C60" w:rsidRPr="00607FA7" w:rsidRDefault="00DB5C60" w:rsidP="0053158D">
      <w:pPr>
        <w:spacing w:after="0" w:line="240" w:lineRule="auto"/>
        <w:ind w:left="2268"/>
        <w:jc w:val="both"/>
        <w:rPr>
          <w:rFonts w:ascii="Arial" w:hAnsi="Arial" w:cs="Arial"/>
          <w:bCs/>
          <w:color w:val="000000"/>
          <w:sz w:val="16"/>
          <w:szCs w:val="16"/>
        </w:rPr>
      </w:pPr>
    </w:p>
    <w:p w:rsidR="00DB5C60" w:rsidRPr="00607FA7" w:rsidRDefault="00DB5C60" w:rsidP="0053158D">
      <w:pPr>
        <w:spacing w:after="0" w:line="240" w:lineRule="auto"/>
        <w:ind w:left="2268"/>
        <w:jc w:val="both"/>
        <w:rPr>
          <w:rFonts w:ascii="Arial" w:hAnsi="Arial" w:cs="Arial"/>
          <w:bCs/>
          <w:color w:val="000000"/>
          <w:sz w:val="28"/>
          <w:szCs w:val="28"/>
        </w:rPr>
      </w:pPr>
      <w:r w:rsidRPr="00607FA7">
        <w:rPr>
          <w:rFonts w:ascii="Arial" w:hAnsi="Arial" w:cs="Arial"/>
          <w:b/>
          <w:bCs/>
          <w:color w:val="000000"/>
          <w:sz w:val="28"/>
          <w:szCs w:val="28"/>
        </w:rPr>
        <w:t>PERSONA TERCERA INTERESADA:</w:t>
      </w:r>
      <w:r w:rsidR="00E53F66" w:rsidRPr="00607FA7">
        <w:rPr>
          <w:rFonts w:ascii="Arial" w:hAnsi="Arial" w:cs="Arial"/>
          <w:bCs/>
          <w:color w:val="000000"/>
          <w:sz w:val="28"/>
          <w:szCs w:val="28"/>
        </w:rPr>
        <w:t xml:space="preserve"> HANAYO GUADARRAMA CABELLO</w:t>
      </w:r>
    </w:p>
    <w:p w:rsidR="006C1A80" w:rsidRPr="00607FA7" w:rsidRDefault="006C1A80" w:rsidP="0053158D">
      <w:pPr>
        <w:spacing w:after="0" w:line="240" w:lineRule="auto"/>
        <w:ind w:left="2268"/>
        <w:jc w:val="both"/>
        <w:rPr>
          <w:rFonts w:ascii="Arial" w:eastAsia="Times New Roman" w:hAnsi="Arial" w:cs="Arial"/>
          <w:bCs/>
          <w:color w:val="000000" w:themeColor="text1"/>
          <w:sz w:val="16"/>
          <w:szCs w:val="16"/>
          <w:lang w:eastAsia="es-MX"/>
        </w:rPr>
      </w:pPr>
    </w:p>
    <w:p w:rsidR="00190CA4" w:rsidRPr="00607FA7" w:rsidRDefault="00190CA4" w:rsidP="0053158D">
      <w:pPr>
        <w:spacing w:after="0" w:line="240" w:lineRule="auto"/>
        <w:ind w:left="2268"/>
        <w:jc w:val="both"/>
        <w:rPr>
          <w:rFonts w:ascii="Arial" w:eastAsia="Times New Roman" w:hAnsi="Arial" w:cs="Arial"/>
          <w:bCs/>
          <w:color w:val="000000" w:themeColor="text1"/>
          <w:sz w:val="28"/>
          <w:szCs w:val="28"/>
          <w:lang w:eastAsia="es-MX"/>
        </w:rPr>
      </w:pPr>
      <w:r w:rsidRPr="00607FA7">
        <w:rPr>
          <w:rFonts w:ascii="Arial" w:eastAsia="Times New Roman" w:hAnsi="Arial" w:cs="Arial"/>
          <w:b/>
          <w:bCs/>
          <w:color w:val="000000" w:themeColor="text1"/>
          <w:sz w:val="28"/>
          <w:szCs w:val="28"/>
          <w:lang w:eastAsia="es-MX"/>
        </w:rPr>
        <w:t>MAGISTRADA PONENTE:</w:t>
      </w:r>
      <w:r w:rsidRPr="00607FA7">
        <w:rPr>
          <w:rFonts w:ascii="Arial" w:eastAsia="Times New Roman" w:hAnsi="Arial" w:cs="Arial"/>
          <w:bCs/>
          <w:color w:val="000000" w:themeColor="text1"/>
          <w:sz w:val="28"/>
          <w:szCs w:val="28"/>
          <w:lang w:eastAsia="es-MX"/>
        </w:rPr>
        <w:t xml:space="preserve"> MARTHA</w:t>
      </w:r>
      <w:r w:rsidR="00760727" w:rsidRPr="00607FA7">
        <w:rPr>
          <w:rFonts w:ascii="Arial" w:eastAsia="Times New Roman" w:hAnsi="Arial" w:cs="Arial"/>
          <w:bCs/>
          <w:color w:val="000000" w:themeColor="text1"/>
          <w:sz w:val="28"/>
          <w:szCs w:val="28"/>
          <w:lang w:eastAsia="es-MX"/>
        </w:rPr>
        <w:t xml:space="preserve"> ALEJANDRA CHÁVEZ CAMARENA</w:t>
      </w:r>
    </w:p>
    <w:p w:rsidR="006C1A80" w:rsidRPr="00607FA7" w:rsidRDefault="006C1A80" w:rsidP="0053158D">
      <w:pPr>
        <w:spacing w:after="0" w:line="240" w:lineRule="auto"/>
        <w:ind w:left="2268"/>
        <w:jc w:val="both"/>
        <w:rPr>
          <w:rFonts w:ascii="Arial" w:eastAsia="Times New Roman" w:hAnsi="Arial" w:cs="Arial"/>
          <w:bCs/>
          <w:color w:val="000000" w:themeColor="text1"/>
          <w:sz w:val="16"/>
          <w:szCs w:val="16"/>
          <w:lang w:eastAsia="es-MX"/>
        </w:rPr>
      </w:pPr>
    </w:p>
    <w:p w:rsidR="00190CA4" w:rsidRPr="00607FA7" w:rsidRDefault="00190CA4" w:rsidP="0053158D">
      <w:pPr>
        <w:spacing w:after="0" w:line="240" w:lineRule="auto"/>
        <w:ind w:left="2268"/>
        <w:jc w:val="both"/>
        <w:rPr>
          <w:rFonts w:ascii="Arial" w:eastAsia="Times New Roman" w:hAnsi="Arial" w:cs="Arial"/>
          <w:bCs/>
          <w:color w:val="000000" w:themeColor="text1"/>
          <w:sz w:val="28"/>
          <w:szCs w:val="28"/>
          <w:lang w:eastAsia="es-MX"/>
        </w:rPr>
      </w:pPr>
      <w:r w:rsidRPr="00607FA7">
        <w:rPr>
          <w:rFonts w:ascii="Arial" w:eastAsia="Times New Roman" w:hAnsi="Arial" w:cs="Arial"/>
          <w:b/>
          <w:bCs/>
          <w:color w:val="000000" w:themeColor="text1"/>
          <w:sz w:val="28"/>
          <w:szCs w:val="28"/>
          <w:lang w:eastAsia="es-MX"/>
        </w:rPr>
        <w:t>SECRETARI</w:t>
      </w:r>
      <w:r w:rsidR="00760727" w:rsidRPr="00607FA7">
        <w:rPr>
          <w:rFonts w:ascii="Arial" w:eastAsia="Times New Roman" w:hAnsi="Arial" w:cs="Arial"/>
          <w:b/>
          <w:bCs/>
          <w:color w:val="000000" w:themeColor="text1"/>
          <w:sz w:val="28"/>
          <w:szCs w:val="28"/>
          <w:lang w:eastAsia="es-MX"/>
        </w:rPr>
        <w:t>ADO</w:t>
      </w:r>
      <w:r w:rsidRPr="00607FA7">
        <w:rPr>
          <w:rFonts w:ascii="Arial" w:eastAsia="Times New Roman" w:hAnsi="Arial" w:cs="Arial"/>
          <w:b/>
          <w:bCs/>
          <w:color w:val="000000" w:themeColor="text1"/>
          <w:sz w:val="28"/>
          <w:szCs w:val="28"/>
          <w:lang w:eastAsia="es-MX"/>
        </w:rPr>
        <w:t>:</w:t>
      </w:r>
      <w:r w:rsidRPr="00607FA7">
        <w:rPr>
          <w:rFonts w:ascii="Arial" w:eastAsia="Times New Roman" w:hAnsi="Arial" w:cs="Arial"/>
          <w:bCs/>
          <w:color w:val="000000" w:themeColor="text1"/>
          <w:sz w:val="28"/>
          <w:szCs w:val="28"/>
          <w:lang w:eastAsia="es-MX"/>
        </w:rPr>
        <w:t xml:space="preserve"> </w:t>
      </w:r>
      <w:r w:rsidR="00E735DC" w:rsidRPr="00607FA7">
        <w:rPr>
          <w:rFonts w:ascii="Arial" w:eastAsia="Times New Roman" w:hAnsi="Arial" w:cs="Arial"/>
          <w:bCs/>
          <w:color w:val="000000" w:themeColor="text1"/>
          <w:sz w:val="28"/>
          <w:szCs w:val="28"/>
          <w:lang w:eastAsia="es-MX"/>
        </w:rPr>
        <w:t>PAOLA CASSANDRA VERAZAS RICO Y JUAN CARLOS CHÁVEZ GÓMEZ</w:t>
      </w:r>
    </w:p>
    <w:p w:rsidR="00A149A7" w:rsidRPr="00607FA7" w:rsidRDefault="00A149A7" w:rsidP="00A149A7">
      <w:pPr>
        <w:spacing w:before="600" w:afterLines="40" w:after="96" w:line="360" w:lineRule="auto"/>
        <w:jc w:val="both"/>
        <w:rPr>
          <w:rFonts w:ascii="Arial" w:eastAsia="Times New Roman" w:hAnsi="Arial" w:cs="Arial"/>
          <w:sz w:val="28"/>
          <w:szCs w:val="28"/>
          <w:lang w:eastAsia="es-ES"/>
        </w:rPr>
      </w:pPr>
      <w:r w:rsidRPr="00607FA7">
        <w:rPr>
          <w:rFonts w:ascii="Arial" w:eastAsia="Times New Roman" w:hAnsi="Arial" w:cs="Arial"/>
          <w:sz w:val="28"/>
          <w:szCs w:val="28"/>
          <w:lang w:eastAsia="es-ES"/>
        </w:rPr>
        <w:t xml:space="preserve">Ciudad de México, a </w:t>
      </w:r>
      <w:r w:rsidR="00607FA7">
        <w:rPr>
          <w:rFonts w:ascii="Arial" w:eastAsia="Times New Roman" w:hAnsi="Arial" w:cs="Arial"/>
          <w:sz w:val="28"/>
          <w:szCs w:val="28"/>
          <w:lang w:eastAsia="es-ES"/>
        </w:rPr>
        <w:t xml:space="preserve">doce </w:t>
      </w:r>
      <w:r w:rsidR="00C345B6" w:rsidRPr="00607FA7">
        <w:rPr>
          <w:rFonts w:ascii="Arial" w:eastAsia="Times New Roman" w:hAnsi="Arial" w:cs="Arial"/>
          <w:sz w:val="28"/>
          <w:szCs w:val="28"/>
          <w:lang w:eastAsia="es-ES"/>
        </w:rPr>
        <w:t>de diciembre de dos mil diecinueve</w:t>
      </w:r>
      <w:r w:rsidRPr="00607FA7">
        <w:rPr>
          <w:rFonts w:ascii="Arial" w:eastAsia="Times New Roman" w:hAnsi="Arial" w:cs="Arial"/>
          <w:sz w:val="28"/>
          <w:szCs w:val="28"/>
          <w:lang w:eastAsia="es-ES"/>
        </w:rPr>
        <w:t>.</w:t>
      </w:r>
    </w:p>
    <w:p w:rsidR="00A149A7" w:rsidRPr="00607FA7" w:rsidRDefault="00A149A7" w:rsidP="00A149A7">
      <w:pPr>
        <w:widowControl w:val="0"/>
        <w:spacing w:before="600" w:beforeAutospacing="1" w:after="40" w:afterAutospacing="1" w:line="360" w:lineRule="auto"/>
        <w:jc w:val="both"/>
        <w:rPr>
          <w:rFonts w:ascii="Arial" w:eastAsia="Times New Roman" w:hAnsi="Arial" w:cs="Arial"/>
          <w:b/>
          <w:bCs/>
          <w:sz w:val="28"/>
          <w:szCs w:val="28"/>
          <w:lang w:eastAsia="es-ES"/>
        </w:rPr>
      </w:pPr>
      <w:r w:rsidRPr="00607FA7">
        <w:rPr>
          <w:rFonts w:ascii="Arial" w:eastAsia="Times New Roman" w:hAnsi="Arial" w:cs="Arial"/>
          <w:bCs/>
          <w:sz w:val="28"/>
          <w:szCs w:val="28"/>
          <w:lang w:eastAsia="es-ES"/>
        </w:rPr>
        <w:t xml:space="preserve">El </w:t>
      </w:r>
      <w:r w:rsidR="00FE6C82" w:rsidRPr="00607FA7">
        <w:rPr>
          <w:rFonts w:ascii="Arial" w:eastAsia="Times New Roman" w:hAnsi="Arial" w:cs="Arial"/>
          <w:bCs/>
          <w:sz w:val="28"/>
          <w:szCs w:val="28"/>
          <w:lang w:eastAsia="es-ES"/>
        </w:rPr>
        <w:t xml:space="preserve">Pleno de este </w:t>
      </w:r>
      <w:r w:rsidRPr="00607FA7">
        <w:rPr>
          <w:rFonts w:ascii="Arial" w:eastAsia="Times New Roman" w:hAnsi="Arial" w:cs="Arial"/>
          <w:bCs/>
          <w:sz w:val="28"/>
          <w:szCs w:val="28"/>
          <w:lang w:eastAsia="es-ES"/>
        </w:rPr>
        <w:t>Tribunal Electoral de la Ciudad de México</w:t>
      </w:r>
      <w:r w:rsidRPr="00607FA7">
        <w:rPr>
          <w:rFonts w:ascii="Arial" w:eastAsia="Times New Roman" w:hAnsi="Arial" w:cs="Arial"/>
          <w:bCs/>
          <w:sz w:val="28"/>
          <w:szCs w:val="28"/>
          <w:vertAlign w:val="superscript"/>
          <w:lang w:eastAsia="es-ES"/>
        </w:rPr>
        <w:footnoteReference w:id="1"/>
      </w:r>
      <w:r w:rsidR="00FE6C82" w:rsidRPr="00607FA7">
        <w:rPr>
          <w:rFonts w:ascii="Arial" w:eastAsia="Times New Roman" w:hAnsi="Arial" w:cs="Arial"/>
          <w:bCs/>
          <w:sz w:val="28"/>
          <w:szCs w:val="28"/>
          <w:lang w:eastAsia="es-ES"/>
        </w:rPr>
        <w:t xml:space="preserve">, en sesión pública de esta fecha, </w:t>
      </w:r>
      <w:r w:rsidR="00C12C71" w:rsidRPr="00607FA7">
        <w:rPr>
          <w:rFonts w:ascii="Arial" w:eastAsia="Times New Roman" w:hAnsi="Arial" w:cs="Arial"/>
          <w:bCs/>
          <w:sz w:val="28"/>
          <w:szCs w:val="28"/>
          <w:lang w:eastAsia="es-ES"/>
        </w:rPr>
        <w:t xml:space="preserve">resuelve el juicio al rubro indicado, en el sentido de </w:t>
      </w:r>
      <w:r w:rsidR="00C12C71" w:rsidRPr="00607FA7">
        <w:rPr>
          <w:rFonts w:ascii="Arial" w:eastAsia="Times New Roman" w:hAnsi="Arial" w:cs="Arial"/>
          <w:b/>
          <w:bCs/>
          <w:sz w:val="28"/>
          <w:szCs w:val="28"/>
          <w:lang w:eastAsia="es-ES"/>
        </w:rPr>
        <w:t xml:space="preserve">revocar </w:t>
      </w:r>
      <w:r w:rsidR="00C12C71" w:rsidRPr="00607FA7">
        <w:rPr>
          <w:rFonts w:ascii="Arial" w:eastAsia="Times New Roman" w:hAnsi="Arial" w:cs="Arial"/>
          <w:bCs/>
          <w:sz w:val="28"/>
          <w:szCs w:val="28"/>
          <w:lang w:eastAsia="es-ES"/>
        </w:rPr>
        <w:t>el oficio</w:t>
      </w:r>
      <w:r w:rsidR="00C12C71" w:rsidRPr="00607FA7">
        <w:rPr>
          <w:rFonts w:ascii="Arial" w:eastAsia="Times New Roman" w:hAnsi="Arial" w:cs="Arial"/>
          <w:b/>
          <w:bCs/>
          <w:sz w:val="28"/>
          <w:szCs w:val="28"/>
          <w:lang w:eastAsia="es-ES"/>
        </w:rPr>
        <w:t xml:space="preserve"> XOCH13/DGP/2534/2019</w:t>
      </w:r>
      <w:r w:rsidR="00FE6C82" w:rsidRPr="00607FA7">
        <w:rPr>
          <w:rFonts w:ascii="Arial" w:eastAsia="Times New Roman" w:hAnsi="Arial" w:cs="Arial"/>
          <w:bCs/>
          <w:sz w:val="28"/>
          <w:szCs w:val="28"/>
          <w:lang w:eastAsia="es-ES"/>
        </w:rPr>
        <w:t xml:space="preserve"> </w:t>
      </w:r>
      <w:r w:rsidR="00E735DC" w:rsidRPr="00607FA7">
        <w:rPr>
          <w:rFonts w:ascii="Arial" w:eastAsia="Times New Roman" w:hAnsi="Arial" w:cs="Arial"/>
          <w:bCs/>
          <w:sz w:val="28"/>
          <w:szCs w:val="28"/>
          <w:lang w:eastAsia="es-ES"/>
        </w:rPr>
        <w:t>de veintiocho de octubre de dos mil diecinueve</w:t>
      </w:r>
      <w:r w:rsidR="00E735DC" w:rsidRPr="00607FA7">
        <w:rPr>
          <w:rStyle w:val="Refdenotaalpie"/>
          <w:rFonts w:ascii="Arial" w:eastAsia="Times New Roman" w:hAnsi="Arial" w:cs="Arial"/>
          <w:bCs/>
          <w:sz w:val="28"/>
          <w:szCs w:val="28"/>
          <w:lang w:eastAsia="es-ES"/>
        </w:rPr>
        <w:footnoteReference w:id="2"/>
      </w:r>
      <w:r w:rsidR="00E735DC" w:rsidRPr="00607FA7">
        <w:rPr>
          <w:rFonts w:ascii="Arial" w:eastAsia="Times New Roman" w:hAnsi="Arial" w:cs="Arial"/>
          <w:bCs/>
          <w:sz w:val="28"/>
          <w:szCs w:val="28"/>
          <w:lang w:eastAsia="es-ES"/>
        </w:rPr>
        <w:t>,</w:t>
      </w:r>
      <w:r w:rsidR="00E735DC" w:rsidRPr="00607FA7">
        <w:rPr>
          <w:rFonts w:ascii="Arial" w:eastAsia="Times New Roman" w:hAnsi="Arial" w:cs="Arial"/>
          <w:b/>
          <w:bCs/>
          <w:sz w:val="28"/>
          <w:szCs w:val="28"/>
          <w:lang w:eastAsia="es-ES"/>
        </w:rPr>
        <w:t xml:space="preserve"> </w:t>
      </w:r>
      <w:r w:rsidR="00C12C71" w:rsidRPr="00607FA7">
        <w:rPr>
          <w:rFonts w:ascii="Arial" w:eastAsia="Times New Roman" w:hAnsi="Arial" w:cs="Arial"/>
          <w:bCs/>
          <w:sz w:val="28"/>
          <w:szCs w:val="28"/>
          <w:lang w:eastAsia="es-ES"/>
        </w:rPr>
        <w:t xml:space="preserve">por medio del </w:t>
      </w:r>
      <w:r w:rsidR="00E735DC" w:rsidRPr="00607FA7">
        <w:rPr>
          <w:rFonts w:ascii="Arial" w:eastAsia="Times New Roman" w:hAnsi="Arial" w:cs="Arial"/>
          <w:bCs/>
          <w:sz w:val="28"/>
          <w:szCs w:val="28"/>
          <w:lang w:eastAsia="es-ES"/>
        </w:rPr>
        <w:t xml:space="preserve">cual se dio respuesta al </w:t>
      </w:r>
      <w:r w:rsidR="00E735DC" w:rsidRPr="00607FA7">
        <w:rPr>
          <w:rFonts w:ascii="Arial" w:eastAsia="Times New Roman" w:hAnsi="Arial" w:cs="Arial"/>
          <w:b/>
          <w:bCs/>
          <w:sz w:val="28"/>
          <w:szCs w:val="28"/>
          <w:lang w:eastAsia="es-ES"/>
        </w:rPr>
        <w:t>Conc</w:t>
      </w:r>
      <w:r w:rsidR="00C12C71" w:rsidRPr="00607FA7">
        <w:rPr>
          <w:rFonts w:ascii="Arial" w:eastAsia="Times New Roman" w:hAnsi="Arial" w:cs="Arial"/>
          <w:b/>
          <w:bCs/>
          <w:sz w:val="28"/>
          <w:szCs w:val="28"/>
          <w:lang w:eastAsia="es-ES"/>
        </w:rPr>
        <w:t xml:space="preserve">ejo Autónomo de Gobierno del Pueblo de San </w:t>
      </w:r>
      <w:r w:rsidR="00FB7CF0" w:rsidRPr="00607FA7">
        <w:rPr>
          <w:rFonts w:ascii="Arial" w:eastAsia="Times New Roman" w:hAnsi="Arial" w:cs="Arial"/>
          <w:b/>
          <w:bCs/>
          <w:sz w:val="28"/>
          <w:szCs w:val="28"/>
          <w:lang w:eastAsia="es-ES"/>
        </w:rPr>
        <w:t>Luis Tlaxialtemalco</w:t>
      </w:r>
      <w:r w:rsidR="00FB7CF0" w:rsidRPr="00607FA7">
        <w:rPr>
          <w:rFonts w:ascii="Arial" w:eastAsia="Times New Roman" w:hAnsi="Arial" w:cs="Arial"/>
          <w:bCs/>
          <w:sz w:val="28"/>
          <w:szCs w:val="28"/>
          <w:lang w:eastAsia="es-ES"/>
        </w:rPr>
        <w:t>,</w:t>
      </w:r>
      <w:r w:rsidR="00CD0794" w:rsidRPr="00607FA7">
        <w:rPr>
          <w:rStyle w:val="Refdenotaalpie"/>
          <w:rFonts w:ascii="Arial" w:eastAsia="Times New Roman" w:hAnsi="Arial" w:cs="Arial"/>
          <w:bCs/>
          <w:sz w:val="28"/>
          <w:szCs w:val="28"/>
          <w:lang w:eastAsia="es-ES"/>
        </w:rPr>
        <w:footnoteReference w:id="3"/>
      </w:r>
      <w:r w:rsidR="00FB7CF0" w:rsidRPr="00607FA7">
        <w:rPr>
          <w:rFonts w:ascii="Arial" w:eastAsia="Times New Roman" w:hAnsi="Arial" w:cs="Arial"/>
          <w:bCs/>
          <w:sz w:val="28"/>
          <w:szCs w:val="28"/>
          <w:lang w:eastAsia="es-ES"/>
        </w:rPr>
        <w:t xml:space="preserve"> respecto a</w:t>
      </w:r>
      <w:r w:rsidR="00C12C71" w:rsidRPr="00607FA7">
        <w:rPr>
          <w:rFonts w:ascii="Arial" w:eastAsia="Times New Roman" w:hAnsi="Arial" w:cs="Arial"/>
          <w:bCs/>
          <w:sz w:val="28"/>
          <w:szCs w:val="28"/>
          <w:lang w:eastAsia="es-ES"/>
        </w:rPr>
        <w:t xml:space="preserve"> su solicitud de reconocimiento y entrega formal de las instalaciones</w:t>
      </w:r>
      <w:r w:rsidR="00E735DC" w:rsidRPr="00607FA7">
        <w:rPr>
          <w:rFonts w:ascii="Arial" w:eastAsia="Times New Roman" w:hAnsi="Arial" w:cs="Arial"/>
          <w:bCs/>
          <w:sz w:val="28"/>
          <w:szCs w:val="28"/>
          <w:lang w:eastAsia="es-ES"/>
        </w:rPr>
        <w:t xml:space="preserve"> y mobiliario </w:t>
      </w:r>
      <w:r w:rsidR="00C12C71" w:rsidRPr="00607FA7">
        <w:rPr>
          <w:rFonts w:ascii="Arial" w:eastAsia="Times New Roman" w:hAnsi="Arial" w:cs="Arial"/>
          <w:bCs/>
          <w:sz w:val="28"/>
          <w:szCs w:val="28"/>
          <w:lang w:eastAsia="es-ES"/>
        </w:rPr>
        <w:t xml:space="preserve">de </w:t>
      </w:r>
      <w:r w:rsidR="00FB7CF0" w:rsidRPr="00607FA7">
        <w:rPr>
          <w:rFonts w:ascii="Arial" w:eastAsia="Times New Roman" w:hAnsi="Arial" w:cs="Arial"/>
          <w:bCs/>
          <w:sz w:val="28"/>
          <w:szCs w:val="28"/>
          <w:lang w:eastAsia="es-ES"/>
        </w:rPr>
        <w:t xml:space="preserve">la </w:t>
      </w:r>
      <w:r w:rsidR="00C12C71" w:rsidRPr="00607FA7">
        <w:rPr>
          <w:rFonts w:ascii="Arial" w:eastAsia="Times New Roman" w:hAnsi="Arial" w:cs="Arial"/>
          <w:bCs/>
          <w:sz w:val="28"/>
          <w:szCs w:val="28"/>
          <w:lang w:eastAsia="es-ES"/>
        </w:rPr>
        <w:t>Coordinación Territorial</w:t>
      </w:r>
      <w:r w:rsidRPr="00607FA7">
        <w:rPr>
          <w:rFonts w:ascii="Arial" w:eastAsia="Times New Roman" w:hAnsi="Arial" w:cs="Arial"/>
          <w:sz w:val="28"/>
          <w:szCs w:val="28"/>
          <w:lang w:eastAsia="es-ES"/>
        </w:rPr>
        <w:t xml:space="preserve">. </w:t>
      </w:r>
    </w:p>
    <w:p w:rsidR="00A149A7" w:rsidRPr="00607FA7" w:rsidRDefault="00A149A7" w:rsidP="00A149A7">
      <w:pPr>
        <w:widowControl w:val="0"/>
        <w:spacing w:before="600" w:beforeAutospacing="1" w:after="40" w:afterAutospacing="1" w:line="360" w:lineRule="auto"/>
        <w:jc w:val="center"/>
        <w:rPr>
          <w:rFonts w:ascii="Arial" w:eastAsia="Times New Roman" w:hAnsi="Arial" w:cs="Arial"/>
          <w:b/>
          <w:bCs/>
          <w:sz w:val="28"/>
          <w:szCs w:val="28"/>
          <w:lang w:eastAsia="es-ES"/>
        </w:rPr>
      </w:pPr>
      <w:r w:rsidRPr="00607FA7">
        <w:rPr>
          <w:rFonts w:ascii="Arial" w:eastAsia="Times New Roman" w:hAnsi="Arial" w:cs="Arial"/>
          <w:b/>
          <w:bCs/>
          <w:sz w:val="28"/>
          <w:szCs w:val="28"/>
          <w:lang w:eastAsia="es-ES"/>
        </w:rPr>
        <w:lastRenderedPageBreak/>
        <w:t>A N T E C E D E N T E S</w:t>
      </w:r>
    </w:p>
    <w:p w:rsidR="00A149A7" w:rsidRPr="00607FA7" w:rsidRDefault="00A149A7" w:rsidP="00A149A7">
      <w:pPr>
        <w:spacing w:after="0" w:line="360" w:lineRule="auto"/>
        <w:jc w:val="both"/>
        <w:rPr>
          <w:rFonts w:ascii="Arial" w:eastAsia="Times New Roman" w:hAnsi="Arial" w:cs="Arial"/>
          <w:sz w:val="28"/>
          <w:szCs w:val="28"/>
          <w:lang w:eastAsia="es-ES"/>
        </w:rPr>
      </w:pPr>
      <w:r w:rsidRPr="00607FA7">
        <w:rPr>
          <w:rFonts w:ascii="Arial" w:eastAsia="Times New Roman" w:hAnsi="Arial" w:cs="Arial"/>
          <w:sz w:val="28"/>
          <w:szCs w:val="28"/>
          <w:lang w:eastAsia="es-ES"/>
        </w:rPr>
        <w:t xml:space="preserve">De lo narrado por la </w:t>
      </w:r>
      <w:r w:rsidRPr="00607FA7">
        <w:rPr>
          <w:rFonts w:ascii="Arial" w:eastAsia="Times New Roman" w:hAnsi="Arial" w:cs="Arial"/>
          <w:i/>
          <w:sz w:val="28"/>
          <w:szCs w:val="28"/>
          <w:lang w:eastAsia="es-ES"/>
        </w:rPr>
        <w:t>parte actora</w:t>
      </w:r>
      <w:r w:rsidRPr="00607FA7">
        <w:rPr>
          <w:rFonts w:ascii="Arial" w:eastAsia="Times New Roman" w:hAnsi="Arial" w:cs="Arial"/>
          <w:sz w:val="28"/>
          <w:szCs w:val="28"/>
          <w:lang w:eastAsia="es-ES"/>
        </w:rPr>
        <w:t>, del informe circunstanciado, así como</w:t>
      </w:r>
      <w:r w:rsidR="008242A5" w:rsidRPr="00607FA7">
        <w:rPr>
          <w:rFonts w:ascii="Arial" w:eastAsia="Times New Roman" w:hAnsi="Arial" w:cs="Arial"/>
          <w:sz w:val="28"/>
          <w:szCs w:val="28"/>
          <w:lang w:eastAsia="es-ES"/>
        </w:rPr>
        <w:t>,</w:t>
      </w:r>
      <w:r w:rsidRPr="00607FA7">
        <w:rPr>
          <w:rFonts w:ascii="Arial" w:eastAsia="Times New Roman" w:hAnsi="Arial" w:cs="Arial"/>
          <w:sz w:val="28"/>
          <w:szCs w:val="28"/>
          <w:lang w:eastAsia="es-ES"/>
        </w:rPr>
        <w:t xml:space="preserve"> de las constancias que integran el expediente al rubro citado, se advierte lo siguiente:</w:t>
      </w:r>
    </w:p>
    <w:p w:rsidR="008242A5" w:rsidRPr="00607FA7" w:rsidRDefault="000349A0" w:rsidP="0036315B">
      <w:pPr>
        <w:pStyle w:val="paragraph"/>
        <w:spacing w:line="360" w:lineRule="auto"/>
        <w:ind w:right="45"/>
        <w:jc w:val="both"/>
        <w:textAlignment w:val="baseline"/>
        <w:rPr>
          <w:rStyle w:val="eop"/>
          <w:rFonts w:ascii="Arial" w:hAnsi="Arial" w:cs="Arial"/>
          <w:color w:val="000000"/>
          <w:sz w:val="28"/>
          <w:szCs w:val="28"/>
        </w:rPr>
      </w:pPr>
      <w:r w:rsidRPr="00607FA7">
        <w:rPr>
          <w:rStyle w:val="normaltextrun"/>
          <w:rFonts w:ascii="Arial" w:hAnsi="Arial" w:cs="Arial"/>
          <w:b/>
          <w:bCs/>
          <w:color w:val="000000"/>
          <w:sz w:val="28"/>
          <w:szCs w:val="28"/>
          <w:lang w:val="es-ES"/>
        </w:rPr>
        <w:t>I</w:t>
      </w:r>
      <w:r w:rsidR="008242A5" w:rsidRPr="00607FA7">
        <w:rPr>
          <w:rStyle w:val="normaltextrun"/>
          <w:rFonts w:ascii="Arial" w:hAnsi="Arial" w:cs="Arial"/>
          <w:b/>
          <w:bCs/>
          <w:color w:val="000000"/>
          <w:sz w:val="28"/>
          <w:szCs w:val="28"/>
          <w:lang w:val="es-ES"/>
        </w:rPr>
        <w:t>. Incidente de Ejecución de Sentencia del Pueblo de San Luis Tlaxialtemalco.</w:t>
      </w:r>
    </w:p>
    <w:p w:rsidR="00873EE0" w:rsidRPr="00607FA7" w:rsidRDefault="000349A0" w:rsidP="0036315B">
      <w:pPr>
        <w:pStyle w:val="paragraph"/>
        <w:spacing w:line="360" w:lineRule="auto"/>
        <w:ind w:right="45"/>
        <w:jc w:val="both"/>
        <w:textAlignment w:val="baseline"/>
        <w:rPr>
          <w:rStyle w:val="normaltextrun"/>
          <w:rFonts w:ascii="Arial" w:hAnsi="Arial" w:cs="Arial"/>
          <w:color w:val="000000"/>
          <w:sz w:val="28"/>
          <w:szCs w:val="28"/>
        </w:rPr>
      </w:pPr>
      <w:r w:rsidRPr="00607FA7">
        <w:rPr>
          <w:rFonts w:ascii="Arial" w:hAnsi="Arial" w:cs="Arial"/>
          <w:b/>
          <w:color w:val="000000"/>
          <w:sz w:val="28"/>
          <w:szCs w:val="28"/>
        </w:rPr>
        <w:t>1.</w:t>
      </w:r>
      <w:r w:rsidR="00C34BC5" w:rsidRPr="00607FA7">
        <w:rPr>
          <w:rFonts w:ascii="Arial" w:hAnsi="Arial" w:cs="Arial"/>
          <w:b/>
          <w:color w:val="000000"/>
          <w:sz w:val="28"/>
          <w:szCs w:val="28"/>
        </w:rPr>
        <w:t xml:space="preserve"> </w:t>
      </w:r>
      <w:r w:rsidR="0036315B" w:rsidRPr="00607FA7">
        <w:rPr>
          <w:rFonts w:ascii="Arial" w:hAnsi="Arial" w:cs="Arial"/>
          <w:b/>
          <w:color w:val="000000"/>
          <w:sz w:val="28"/>
          <w:szCs w:val="28"/>
        </w:rPr>
        <w:t xml:space="preserve">Sentencia del </w:t>
      </w:r>
      <w:r w:rsidR="00C34BC5" w:rsidRPr="00607FA7">
        <w:rPr>
          <w:rFonts w:ascii="Arial" w:hAnsi="Arial" w:cs="Arial"/>
          <w:b/>
          <w:color w:val="000000"/>
          <w:sz w:val="28"/>
          <w:szCs w:val="28"/>
        </w:rPr>
        <w:t>Incidente de Ejecución de Sentencia.</w:t>
      </w:r>
      <w:r w:rsidR="00C34BC5" w:rsidRPr="00607FA7">
        <w:rPr>
          <w:rFonts w:ascii="Arial" w:hAnsi="Arial" w:cs="Arial"/>
          <w:color w:val="000000"/>
          <w:sz w:val="28"/>
          <w:szCs w:val="28"/>
        </w:rPr>
        <w:t xml:space="preserve"> El pasado uno de octubre, el Pleno de este </w:t>
      </w:r>
      <w:r w:rsidR="00C34BC5" w:rsidRPr="00607FA7">
        <w:rPr>
          <w:rFonts w:ascii="Arial" w:hAnsi="Arial" w:cs="Arial"/>
          <w:i/>
          <w:color w:val="000000"/>
          <w:sz w:val="28"/>
          <w:szCs w:val="28"/>
        </w:rPr>
        <w:t>Tribunal Electoral</w:t>
      </w:r>
      <w:r w:rsidR="00C34BC5" w:rsidRPr="00607FA7">
        <w:rPr>
          <w:rFonts w:ascii="Arial" w:hAnsi="Arial" w:cs="Arial"/>
          <w:color w:val="000000"/>
          <w:sz w:val="28"/>
          <w:szCs w:val="28"/>
        </w:rPr>
        <w:t xml:space="preserve"> resolvió el Incidente de Ejecución de Sentencia</w:t>
      </w:r>
      <w:r w:rsidR="00E735DC" w:rsidRPr="00607FA7">
        <w:rPr>
          <w:rFonts w:ascii="Arial" w:hAnsi="Arial" w:cs="Arial"/>
          <w:color w:val="000000"/>
          <w:sz w:val="28"/>
          <w:szCs w:val="28"/>
        </w:rPr>
        <w:t xml:space="preserve"> derivado de</w:t>
      </w:r>
      <w:r w:rsidR="005A2434" w:rsidRPr="00607FA7">
        <w:rPr>
          <w:rFonts w:ascii="Arial" w:hAnsi="Arial" w:cs="Arial"/>
          <w:color w:val="000000"/>
          <w:sz w:val="28"/>
          <w:szCs w:val="28"/>
        </w:rPr>
        <w:t>l juicio</w:t>
      </w:r>
      <w:r w:rsidR="00E735DC" w:rsidRPr="00607FA7">
        <w:rPr>
          <w:rFonts w:ascii="Arial" w:hAnsi="Arial" w:cs="Arial"/>
          <w:color w:val="000000"/>
          <w:sz w:val="28"/>
          <w:szCs w:val="28"/>
        </w:rPr>
        <w:t xml:space="preserve"> </w:t>
      </w:r>
      <w:r w:rsidR="00E735DC" w:rsidRPr="00607FA7">
        <w:rPr>
          <w:rFonts w:ascii="Arial" w:hAnsi="Arial" w:cs="Arial"/>
          <w:b/>
          <w:color w:val="000000"/>
          <w:sz w:val="28"/>
          <w:szCs w:val="28"/>
        </w:rPr>
        <w:t>TEDF-JLDC-13/2017 y Acumulados</w:t>
      </w:r>
      <w:r w:rsidR="00C34BC5" w:rsidRPr="00607FA7">
        <w:rPr>
          <w:rFonts w:ascii="Arial" w:hAnsi="Arial" w:cs="Arial"/>
          <w:color w:val="000000"/>
          <w:sz w:val="28"/>
          <w:szCs w:val="28"/>
        </w:rPr>
        <w:t xml:space="preserve">, en el cual, </w:t>
      </w:r>
      <w:r w:rsidR="00C34BC5" w:rsidRPr="00607FA7">
        <w:rPr>
          <w:rStyle w:val="normaltextrun"/>
          <w:rFonts w:ascii="Arial" w:hAnsi="Arial" w:cs="Arial"/>
          <w:color w:val="000000"/>
          <w:sz w:val="28"/>
          <w:szCs w:val="28"/>
        </w:rPr>
        <w:t xml:space="preserve">se reconoció el derecho de las Autoridades Tradicionales y Consejo del </w:t>
      </w:r>
      <w:r w:rsidR="00C34BC5" w:rsidRPr="00607FA7">
        <w:rPr>
          <w:rStyle w:val="normaltextrun"/>
          <w:rFonts w:ascii="Arial" w:hAnsi="Arial" w:cs="Arial"/>
          <w:b/>
          <w:color w:val="000000"/>
          <w:sz w:val="28"/>
          <w:szCs w:val="28"/>
        </w:rPr>
        <w:t>Pueblo</w:t>
      </w:r>
      <w:r w:rsidR="00E735DC" w:rsidRPr="00607FA7">
        <w:rPr>
          <w:rStyle w:val="normaltextrun"/>
          <w:rFonts w:ascii="Arial" w:hAnsi="Arial" w:cs="Arial"/>
          <w:b/>
          <w:color w:val="000000"/>
          <w:sz w:val="28"/>
          <w:szCs w:val="28"/>
        </w:rPr>
        <w:t xml:space="preserve"> de San Luis Tlaxialtemalco</w:t>
      </w:r>
      <w:r w:rsidR="00C34BC5" w:rsidRPr="00607FA7">
        <w:rPr>
          <w:rStyle w:val="normaltextrun"/>
          <w:rFonts w:ascii="Arial" w:hAnsi="Arial" w:cs="Arial"/>
          <w:color w:val="000000"/>
          <w:sz w:val="28"/>
          <w:szCs w:val="28"/>
        </w:rPr>
        <w:t xml:space="preserve"> para modificar la figura de Coordinación Territorial</w:t>
      </w:r>
      <w:r w:rsidR="00873EE0" w:rsidRPr="00607FA7">
        <w:rPr>
          <w:rStyle w:val="normaltextrun"/>
          <w:rFonts w:ascii="Arial" w:hAnsi="Arial" w:cs="Arial"/>
          <w:color w:val="000000"/>
          <w:sz w:val="28"/>
          <w:szCs w:val="28"/>
        </w:rPr>
        <w:t>.</w:t>
      </w:r>
    </w:p>
    <w:p w:rsidR="00C34BC5" w:rsidRPr="00607FA7" w:rsidRDefault="00873EE0" w:rsidP="0036315B">
      <w:pPr>
        <w:pStyle w:val="paragraph"/>
        <w:spacing w:line="360" w:lineRule="auto"/>
        <w:ind w:right="45"/>
        <w:jc w:val="both"/>
        <w:textAlignment w:val="baseline"/>
        <w:rPr>
          <w:rFonts w:ascii="Arial" w:hAnsi="Arial" w:cs="Arial"/>
          <w:color w:val="000000"/>
          <w:sz w:val="28"/>
          <w:szCs w:val="28"/>
        </w:rPr>
      </w:pPr>
      <w:r w:rsidRPr="00607FA7">
        <w:rPr>
          <w:rStyle w:val="normaltextrun"/>
          <w:rFonts w:ascii="Arial" w:hAnsi="Arial" w:cs="Arial"/>
          <w:color w:val="000000"/>
          <w:sz w:val="28"/>
          <w:szCs w:val="28"/>
        </w:rPr>
        <w:t xml:space="preserve">Lo anterior </w:t>
      </w:r>
      <w:r w:rsidR="00C34BC5" w:rsidRPr="00607FA7">
        <w:rPr>
          <w:rStyle w:val="normaltextrun"/>
          <w:rFonts w:ascii="Arial" w:hAnsi="Arial" w:cs="Arial"/>
          <w:color w:val="000000"/>
          <w:sz w:val="28"/>
          <w:szCs w:val="28"/>
        </w:rPr>
        <w:t>en ejercicio de su derecho de libre determinación y autoorganización</w:t>
      </w:r>
      <w:r w:rsidR="005A2434" w:rsidRPr="00607FA7">
        <w:rPr>
          <w:rStyle w:val="normaltextrun"/>
          <w:rFonts w:ascii="Arial" w:hAnsi="Arial" w:cs="Arial"/>
          <w:color w:val="000000"/>
          <w:sz w:val="28"/>
          <w:szCs w:val="28"/>
        </w:rPr>
        <w:t>,</w:t>
      </w:r>
      <w:r w:rsidR="00C34BC5" w:rsidRPr="00607FA7">
        <w:rPr>
          <w:rStyle w:val="normaltextrun"/>
          <w:rFonts w:ascii="Arial" w:hAnsi="Arial" w:cs="Arial"/>
          <w:color w:val="000000"/>
          <w:sz w:val="28"/>
          <w:szCs w:val="28"/>
        </w:rPr>
        <w:t xml:space="preserve"> quedando así</w:t>
      </w:r>
      <w:r w:rsidR="005A2434" w:rsidRPr="00607FA7">
        <w:rPr>
          <w:rStyle w:val="normaltextrun"/>
          <w:rFonts w:ascii="Arial" w:hAnsi="Arial" w:cs="Arial"/>
          <w:color w:val="000000"/>
          <w:sz w:val="28"/>
          <w:szCs w:val="28"/>
        </w:rPr>
        <w:t>,</w:t>
      </w:r>
      <w:r w:rsidR="00C34BC5" w:rsidRPr="00607FA7">
        <w:rPr>
          <w:rStyle w:val="normaltextrun"/>
          <w:rFonts w:ascii="Arial" w:hAnsi="Arial" w:cs="Arial"/>
          <w:color w:val="000000"/>
          <w:sz w:val="28"/>
          <w:szCs w:val="28"/>
        </w:rPr>
        <w:t xml:space="preserve"> la figura de </w:t>
      </w:r>
      <w:r w:rsidR="00C34BC5" w:rsidRPr="00607FA7">
        <w:rPr>
          <w:rStyle w:val="normaltextrun"/>
          <w:rFonts w:ascii="Arial" w:hAnsi="Arial" w:cs="Arial"/>
          <w:b/>
          <w:bCs/>
          <w:color w:val="000000"/>
          <w:sz w:val="28"/>
          <w:szCs w:val="28"/>
        </w:rPr>
        <w:t>Concejo Autónomo de Gobierno</w:t>
      </w:r>
      <w:r w:rsidR="00617149" w:rsidRPr="00607FA7">
        <w:rPr>
          <w:rStyle w:val="normaltextrun"/>
          <w:rFonts w:ascii="Arial" w:hAnsi="Arial" w:cs="Arial"/>
          <w:bCs/>
          <w:color w:val="000000"/>
          <w:sz w:val="28"/>
          <w:szCs w:val="28"/>
        </w:rPr>
        <w:t xml:space="preserve">; </w:t>
      </w:r>
      <w:r w:rsidR="007E6C13" w:rsidRPr="00607FA7">
        <w:rPr>
          <w:rStyle w:val="normaltextrun"/>
          <w:rFonts w:ascii="Arial" w:hAnsi="Arial" w:cs="Arial"/>
          <w:bCs/>
          <w:color w:val="000000"/>
          <w:sz w:val="28"/>
          <w:szCs w:val="28"/>
        </w:rPr>
        <w:t>se consideró lo siguiente</w:t>
      </w:r>
      <w:r w:rsidR="00C34BC5" w:rsidRPr="00607FA7">
        <w:rPr>
          <w:rFonts w:ascii="Arial" w:hAnsi="Arial" w:cs="Arial"/>
          <w:color w:val="000000"/>
          <w:sz w:val="28"/>
          <w:szCs w:val="28"/>
        </w:rPr>
        <w:t>:</w:t>
      </w:r>
    </w:p>
    <w:p w:rsidR="00C34BC5" w:rsidRPr="00607FA7" w:rsidRDefault="00617149" w:rsidP="0036315B">
      <w:pPr>
        <w:pStyle w:val="paragraph"/>
        <w:numPr>
          <w:ilvl w:val="0"/>
          <w:numId w:val="16"/>
        </w:numPr>
        <w:spacing w:line="360" w:lineRule="auto"/>
        <w:ind w:right="45"/>
        <w:jc w:val="both"/>
        <w:textAlignment w:val="baseline"/>
        <w:rPr>
          <w:rFonts w:ascii="&amp;quot" w:hAnsi="&amp;quot"/>
          <w:color w:val="000000"/>
          <w:sz w:val="28"/>
          <w:szCs w:val="28"/>
        </w:rPr>
      </w:pPr>
      <w:r w:rsidRPr="00607FA7">
        <w:rPr>
          <w:rStyle w:val="normaltextrun"/>
          <w:rFonts w:ascii="Arial" w:hAnsi="Arial" w:cs="Arial"/>
          <w:bCs/>
          <w:color w:val="000000"/>
          <w:sz w:val="28"/>
          <w:szCs w:val="28"/>
        </w:rPr>
        <w:t>Tener como</w:t>
      </w:r>
      <w:r w:rsidR="00C34BC5" w:rsidRPr="00607FA7">
        <w:rPr>
          <w:rStyle w:val="normaltextrun"/>
          <w:rFonts w:ascii="Arial" w:hAnsi="Arial" w:cs="Arial"/>
          <w:bCs/>
          <w:color w:val="000000"/>
          <w:sz w:val="28"/>
          <w:szCs w:val="28"/>
        </w:rPr>
        <w:t xml:space="preserve"> infundado </w:t>
      </w:r>
      <w:r w:rsidR="00C34BC5" w:rsidRPr="00607FA7">
        <w:rPr>
          <w:rStyle w:val="normaltextrun"/>
          <w:rFonts w:ascii="Arial" w:hAnsi="Arial" w:cs="Arial"/>
          <w:color w:val="000000"/>
          <w:sz w:val="28"/>
          <w:szCs w:val="28"/>
        </w:rPr>
        <w:t>el Incidente de Ejecución de Sentencia.</w:t>
      </w:r>
    </w:p>
    <w:p w:rsidR="00C34BC5" w:rsidRPr="00607FA7" w:rsidRDefault="00617149" w:rsidP="0036315B">
      <w:pPr>
        <w:pStyle w:val="paragraph"/>
        <w:numPr>
          <w:ilvl w:val="0"/>
          <w:numId w:val="16"/>
        </w:numPr>
        <w:spacing w:line="360" w:lineRule="auto"/>
        <w:ind w:right="45"/>
        <w:jc w:val="both"/>
        <w:textAlignment w:val="baseline"/>
        <w:rPr>
          <w:rFonts w:ascii="&amp;quot" w:hAnsi="&amp;quot"/>
          <w:color w:val="000000"/>
          <w:sz w:val="28"/>
          <w:szCs w:val="28"/>
        </w:rPr>
      </w:pPr>
      <w:r w:rsidRPr="00607FA7">
        <w:rPr>
          <w:rStyle w:val="normaltextrun"/>
          <w:rFonts w:ascii="Arial" w:hAnsi="Arial" w:cs="Arial"/>
          <w:color w:val="000000"/>
          <w:sz w:val="28"/>
          <w:szCs w:val="28"/>
        </w:rPr>
        <w:t>Tener</w:t>
      </w:r>
      <w:r w:rsidR="00C34BC5" w:rsidRPr="00607FA7">
        <w:rPr>
          <w:rStyle w:val="normaltextrun"/>
          <w:rFonts w:ascii="Arial" w:hAnsi="Arial" w:cs="Arial"/>
          <w:color w:val="000000"/>
          <w:sz w:val="28"/>
          <w:szCs w:val="28"/>
        </w:rPr>
        <w:t xml:space="preserve"> por </w:t>
      </w:r>
      <w:r w:rsidR="00C34BC5" w:rsidRPr="00607FA7">
        <w:rPr>
          <w:rStyle w:val="normaltextrun"/>
          <w:rFonts w:ascii="Arial" w:hAnsi="Arial" w:cs="Arial"/>
          <w:bCs/>
          <w:color w:val="000000"/>
          <w:sz w:val="28"/>
          <w:szCs w:val="28"/>
        </w:rPr>
        <w:t xml:space="preserve">cumplida en su totalidad </w:t>
      </w:r>
      <w:r w:rsidR="00C34BC5" w:rsidRPr="00607FA7">
        <w:rPr>
          <w:rStyle w:val="normaltextrun"/>
          <w:rFonts w:ascii="Arial" w:hAnsi="Arial" w:cs="Arial"/>
          <w:color w:val="000000"/>
          <w:sz w:val="28"/>
          <w:szCs w:val="28"/>
        </w:rPr>
        <w:t>la ejecutoria de veintiocho de marzo de dos mil diecisiete</w:t>
      </w:r>
      <w:r w:rsidR="00E735DC" w:rsidRPr="00607FA7">
        <w:rPr>
          <w:rStyle w:val="normaltextrun"/>
          <w:rFonts w:ascii="Arial" w:hAnsi="Arial" w:cs="Arial"/>
          <w:color w:val="000000"/>
          <w:sz w:val="28"/>
          <w:szCs w:val="28"/>
        </w:rPr>
        <w:t xml:space="preserve"> dictada por el Pleno de este </w:t>
      </w:r>
      <w:r w:rsidR="00E735DC" w:rsidRPr="00607FA7">
        <w:rPr>
          <w:rStyle w:val="normaltextrun"/>
          <w:rFonts w:ascii="Arial" w:hAnsi="Arial" w:cs="Arial"/>
          <w:i/>
          <w:color w:val="000000"/>
          <w:sz w:val="28"/>
          <w:szCs w:val="28"/>
        </w:rPr>
        <w:t>Tribunal Electoral</w:t>
      </w:r>
      <w:r w:rsidR="00E735DC" w:rsidRPr="00607FA7">
        <w:rPr>
          <w:rStyle w:val="normaltextrun"/>
          <w:rFonts w:ascii="Arial" w:hAnsi="Arial" w:cs="Arial"/>
          <w:color w:val="000000"/>
          <w:sz w:val="28"/>
          <w:szCs w:val="28"/>
        </w:rPr>
        <w:t xml:space="preserve"> en el juicio </w:t>
      </w:r>
      <w:r w:rsidR="003326ED" w:rsidRPr="00607FA7">
        <w:rPr>
          <w:rStyle w:val="normaltextrun"/>
          <w:rFonts w:ascii="Arial" w:hAnsi="Arial" w:cs="Arial"/>
          <w:b/>
          <w:color w:val="000000"/>
          <w:sz w:val="28"/>
          <w:szCs w:val="28"/>
        </w:rPr>
        <w:t>TEDF-JLDC-013/2017 y Acumulados</w:t>
      </w:r>
      <w:r w:rsidR="00C34BC5" w:rsidRPr="00607FA7">
        <w:rPr>
          <w:rStyle w:val="normaltextrun"/>
          <w:rFonts w:ascii="Arial" w:hAnsi="Arial" w:cs="Arial"/>
          <w:color w:val="000000"/>
          <w:sz w:val="28"/>
          <w:szCs w:val="28"/>
        </w:rPr>
        <w:t>.</w:t>
      </w:r>
    </w:p>
    <w:p w:rsidR="00C34BC5" w:rsidRPr="00607FA7" w:rsidRDefault="00617149" w:rsidP="0036315B">
      <w:pPr>
        <w:pStyle w:val="paragraph"/>
        <w:numPr>
          <w:ilvl w:val="0"/>
          <w:numId w:val="16"/>
        </w:numPr>
        <w:spacing w:line="360" w:lineRule="auto"/>
        <w:ind w:right="45"/>
        <w:jc w:val="both"/>
        <w:textAlignment w:val="baseline"/>
        <w:rPr>
          <w:rFonts w:ascii="&amp;quot" w:hAnsi="&amp;quot"/>
          <w:color w:val="000000"/>
          <w:sz w:val="28"/>
          <w:szCs w:val="28"/>
        </w:rPr>
      </w:pPr>
      <w:r w:rsidRPr="00607FA7">
        <w:rPr>
          <w:rStyle w:val="normaltextrun"/>
          <w:rFonts w:ascii="Arial" w:hAnsi="Arial" w:cs="Arial"/>
          <w:color w:val="000000"/>
          <w:sz w:val="28"/>
          <w:szCs w:val="28"/>
        </w:rPr>
        <w:t>Tener</w:t>
      </w:r>
      <w:r w:rsidR="00C34BC5" w:rsidRPr="00607FA7">
        <w:rPr>
          <w:rStyle w:val="normaltextrun"/>
          <w:rFonts w:ascii="Arial" w:hAnsi="Arial" w:cs="Arial"/>
          <w:color w:val="000000"/>
          <w:sz w:val="28"/>
          <w:szCs w:val="28"/>
        </w:rPr>
        <w:t xml:space="preserve"> por </w:t>
      </w:r>
      <w:r w:rsidR="00C34BC5" w:rsidRPr="00607FA7">
        <w:rPr>
          <w:rStyle w:val="normaltextrun"/>
          <w:rFonts w:ascii="Arial" w:hAnsi="Arial" w:cs="Arial"/>
          <w:bCs/>
          <w:color w:val="000000"/>
          <w:sz w:val="28"/>
          <w:szCs w:val="28"/>
        </w:rPr>
        <w:t xml:space="preserve">cumplido </w:t>
      </w:r>
      <w:r w:rsidR="00C34BC5" w:rsidRPr="00607FA7">
        <w:rPr>
          <w:rStyle w:val="normaltextrun"/>
          <w:rFonts w:ascii="Arial" w:hAnsi="Arial" w:cs="Arial"/>
          <w:color w:val="000000"/>
          <w:sz w:val="28"/>
          <w:szCs w:val="28"/>
        </w:rPr>
        <w:t>el Acuerdo Plenario de dieciséis de octubre de dos mil dieciocho.</w:t>
      </w:r>
    </w:p>
    <w:p w:rsidR="00C34BC5" w:rsidRPr="00607FA7" w:rsidRDefault="00617149" w:rsidP="0036315B">
      <w:pPr>
        <w:pStyle w:val="paragraph"/>
        <w:numPr>
          <w:ilvl w:val="0"/>
          <w:numId w:val="16"/>
        </w:numPr>
        <w:spacing w:line="360" w:lineRule="auto"/>
        <w:ind w:right="45"/>
        <w:jc w:val="both"/>
        <w:textAlignment w:val="baseline"/>
        <w:rPr>
          <w:rFonts w:ascii="&amp;quot" w:hAnsi="&amp;quot"/>
          <w:color w:val="000000"/>
          <w:sz w:val="28"/>
          <w:szCs w:val="28"/>
        </w:rPr>
      </w:pPr>
      <w:r w:rsidRPr="00607FA7">
        <w:rPr>
          <w:rStyle w:val="normaltextrun"/>
          <w:rFonts w:ascii="Arial" w:hAnsi="Arial" w:cs="Arial"/>
          <w:bCs/>
          <w:color w:val="000000"/>
          <w:sz w:val="28"/>
          <w:szCs w:val="28"/>
        </w:rPr>
        <w:t>Se consideró</w:t>
      </w:r>
      <w:r w:rsidR="00C34BC5" w:rsidRPr="00607FA7">
        <w:rPr>
          <w:rStyle w:val="normaltextrun"/>
          <w:rFonts w:ascii="Arial" w:hAnsi="Arial" w:cs="Arial"/>
          <w:bCs/>
          <w:color w:val="000000"/>
          <w:sz w:val="28"/>
          <w:szCs w:val="28"/>
        </w:rPr>
        <w:t xml:space="preserve"> atendido </w:t>
      </w:r>
      <w:r w:rsidR="00C34BC5" w:rsidRPr="00607FA7">
        <w:rPr>
          <w:rStyle w:val="normaltextrun"/>
          <w:rFonts w:ascii="Arial" w:hAnsi="Arial" w:cs="Arial"/>
          <w:color w:val="000000"/>
          <w:sz w:val="28"/>
          <w:szCs w:val="28"/>
        </w:rPr>
        <w:t xml:space="preserve">lo ordenado en la sentencia de diecisiete de abril, por la Sala Regional en el juicio de </w:t>
      </w:r>
      <w:r w:rsidR="00C34BC5" w:rsidRPr="00607FA7">
        <w:rPr>
          <w:rStyle w:val="normaltextrun"/>
          <w:rFonts w:ascii="Arial" w:hAnsi="Arial" w:cs="Arial"/>
          <w:color w:val="000000"/>
          <w:sz w:val="28"/>
          <w:szCs w:val="28"/>
        </w:rPr>
        <w:lastRenderedPageBreak/>
        <w:t xml:space="preserve">la ciudadanía </w:t>
      </w:r>
      <w:r w:rsidR="00C34BC5" w:rsidRPr="00607FA7">
        <w:rPr>
          <w:rStyle w:val="normaltextrun"/>
          <w:rFonts w:ascii="Arial" w:hAnsi="Arial" w:cs="Arial"/>
          <w:b/>
          <w:bCs/>
          <w:color w:val="000000"/>
          <w:sz w:val="28"/>
          <w:szCs w:val="28"/>
        </w:rPr>
        <w:t>SCM-JDC-069/2019 y Acumulados</w:t>
      </w:r>
      <w:r w:rsidR="00C34BC5" w:rsidRPr="00607FA7">
        <w:rPr>
          <w:rStyle w:val="normaltextrun"/>
          <w:rFonts w:ascii="Arial" w:hAnsi="Arial" w:cs="Arial"/>
          <w:color w:val="000000"/>
          <w:sz w:val="28"/>
          <w:szCs w:val="28"/>
        </w:rPr>
        <w:t>,</w:t>
      </w:r>
      <w:r w:rsidR="00C34BC5" w:rsidRPr="00607FA7">
        <w:rPr>
          <w:rStyle w:val="normaltextrun"/>
          <w:rFonts w:ascii="Arial" w:hAnsi="Arial" w:cs="Arial"/>
          <w:bCs/>
          <w:color w:val="000000"/>
          <w:sz w:val="28"/>
          <w:szCs w:val="28"/>
        </w:rPr>
        <w:t xml:space="preserve"> </w:t>
      </w:r>
      <w:r w:rsidR="00C34BC5" w:rsidRPr="00607FA7">
        <w:rPr>
          <w:rStyle w:val="normaltextrun"/>
          <w:rFonts w:ascii="Arial" w:hAnsi="Arial" w:cs="Arial"/>
          <w:color w:val="000000"/>
          <w:sz w:val="28"/>
          <w:szCs w:val="28"/>
        </w:rPr>
        <w:t>por parte de este Tribunal Electoral.</w:t>
      </w:r>
    </w:p>
    <w:p w:rsidR="00C34BC5" w:rsidRPr="00607FA7" w:rsidRDefault="00617149" w:rsidP="0036315B">
      <w:pPr>
        <w:pStyle w:val="paragraph"/>
        <w:numPr>
          <w:ilvl w:val="0"/>
          <w:numId w:val="16"/>
        </w:numPr>
        <w:spacing w:line="360" w:lineRule="auto"/>
        <w:ind w:right="45"/>
        <w:jc w:val="both"/>
        <w:textAlignment w:val="baseline"/>
        <w:rPr>
          <w:rFonts w:ascii="&amp;quot" w:hAnsi="&amp;quot"/>
          <w:color w:val="000000"/>
          <w:sz w:val="28"/>
          <w:szCs w:val="28"/>
        </w:rPr>
      </w:pPr>
      <w:r w:rsidRPr="00607FA7">
        <w:rPr>
          <w:rStyle w:val="normaltextrun"/>
          <w:rFonts w:ascii="Arial" w:hAnsi="Arial" w:cs="Arial"/>
          <w:color w:val="000000"/>
          <w:sz w:val="28"/>
          <w:szCs w:val="28"/>
        </w:rPr>
        <w:t>Se ordenó hacer</w:t>
      </w:r>
      <w:r w:rsidR="00C34BC5" w:rsidRPr="00607FA7">
        <w:rPr>
          <w:rStyle w:val="normaltextrun"/>
          <w:rFonts w:ascii="Arial" w:hAnsi="Arial" w:cs="Arial"/>
          <w:color w:val="000000"/>
          <w:sz w:val="28"/>
          <w:szCs w:val="28"/>
        </w:rPr>
        <w:t xml:space="preserve"> del conocimiento de la </w:t>
      </w:r>
      <w:r w:rsidR="00C34BC5" w:rsidRPr="00607FA7">
        <w:rPr>
          <w:rStyle w:val="normaltextrun"/>
          <w:rFonts w:ascii="Arial" w:hAnsi="Arial" w:cs="Arial"/>
          <w:bCs/>
          <w:color w:val="000000"/>
          <w:sz w:val="28"/>
          <w:szCs w:val="28"/>
        </w:rPr>
        <w:t>Sala Regional del Tribunal Electoral del Poder Judicial de la Federación correspondiente a la Cuarta Circunscripción Plurinominal Electoral, con sede en la Ciudad de México</w:t>
      </w:r>
      <w:r w:rsidR="007E6C13" w:rsidRPr="00607FA7">
        <w:rPr>
          <w:rStyle w:val="normaltextrun"/>
          <w:rFonts w:ascii="Arial" w:hAnsi="Arial" w:cs="Arial"/>
          <w:color w:val="000000"/>
          <w:sz w:val="28"/>
          <w:szCs w:val="28"/>
        </w:rPr>
        <w:t>, el contenido del Incidente</w:t>
      </w:r>
      <w:r w:rsidR="00C34BC5" w:rsidRPr="00607FA7">
        <w:rPr>
          <w:rStyle w:val="normaltextrun"/>
          <w:rFonts w:ascii="Arial" w:hAnsi="Arial" w:cs="Arial"/>
          <w:color w:val="000000"/>
          <w:sz w:val="28"/>
          <w:szCs w:val="28"/>
        </w:rPr>
        <w:t>.</w:t>
      </w:r>
    </w:p>
    <w:p w:rsidR="00A149A7" w:rsidRPr="00607FA7" w:rsidRDefault="00A87D31" w:rsidP="0036315B">
      <w:pPr>
        <w:spacing w:before="100" w:beforeAutospacing="1" w:after="100" w:afterAutospacing="1" w:line="360" w:lineRule="auto"/>
        <w:jc w:val="both"/>
        <w:rPr>
          <w:rFonts w:ascii="Arial" w:eastAsia="Times New Roman" w:hAnsi="Arial" w:cs="Arial"/>
          <w:b/>
          <w:sz w:val="28"/>
          <w:szCs w:val="28"/>
          <w:lang w:eastAsia="es-ES"/>
        </w:rPr>
      </w:pPr>
      <w:r w:rsidRPr="00607FA7">
        <w:rPr>
          <w:rFonts w:ascii="Arial" w:eastAsia="Times New Roman" w:hAnsi="Arial" w:cs="Arial"/>
          <w:b/>
          <w:sz w:val="28"/>
          <w:szCs w:val="28"/>
          <w:lang w:eastAsia="es-ES"/>
        </w:rPr>
        <w:t>I</w:t>
      </w:r>
      <w:r w:rsidR="003E746B" w:rsidRPr="00607FA7">
        <w:rPr>
          <w:rFonts w:ascii="Arial" w:eastAsia="Times New Roman" w:hAnsi="Arial" w:cs="Arial"/>
          <w:b/>
          <w:sz w:val="28"/>
          <w:szCs w:val="28"/>
          <w:lang w:eastAsia="es-ES"/>
        </w:rPr>
        <w:t>I</w:t>
      </w:r>
      <w:r w:rsidR="00A149A7" w:rsidRPr="00607FA7">
        <w:rPr>
          <w:rFonts w:ascii="Arial" w:eastAsia="Times New Roman" w:hAnsi="Arial" w:cs="Arial"/>
          <w:b/>
          <w:sz w:val="28"/>
          <w:szCs w:val="28"/>
          <w:lang w:eastAsia="es-ES"/>
        </w:rPr>
        <w:t xml:space="preserve">. </w:t>
      </w:r>
      <w:r w:rsidR="00E76973" w:rsidRPr="00607FA7">
        <w:rPr>
          <w:rFonts w:ascii="Arial" w:eastAsia="Times New Roman" w:hAnsi="Arial" w:cs="Arial"/>
          <w:b/>
          <w:sz w:val="28"/>
          <w:szCs w:val="28"/>
          <w:lang w:eastAsia="es-ES"/>
        </w:rPr>
        <w:t xml:space="preserve">Solicitud de reconocimiento </w:t>
      </w:r>
      <w:r w:rsidRPr="00607FA7">
        <w:rPr>
          <w:rFonts w:ascii="Arial" w:eastAsia="Times New Roman" w:hAnsi="Arial" w:cs="Arial"/>
          <w:b/>
          <w:sz w:val="28"/>
          <w:szCs w:val="28"/>
          <w:lang w:eastAsia="es-ES"/>
        </w:rPr>
        <w:t>y entrega de instalaciones</w:t>
      </w:r>
      <w:r w:rsidR="00A149A7" w:rsidRPr="00607FA7">
        <w:rPr>
          <w:rFonts w:ascii="Arial" w:eastAsia="Times New Roman" w:hAnsi="Arial" w:cs="Arial"/>
          <w:b/>
          <w:sz w:val="28"/>
          <w:szCs w:val="28"/>
          <w:lang w:eastAsia="es-ES"/>
        </w:rPr>
        <w:t xml:space="preserve">. </w:t>
      </w:r>
    </w:p>
    <w:p w:rsidR="001D7273" w:rsidRPr="00607FA7" w:rsidRDefault="00A149A7" w:rsidP="0036315B">
      <w:pPr>
        <w:spacing w:before="100" w:beforeAutospacing="1" w:after="100" w:afterAutospacing="1" w:line="360" w:lineRule="auto"/>
        <w:jc w:val="both"/>
        <w:rPr>
          <w:rFonts w:ascii="Arial" w:eastAsia="Times New Roman" w:hAnsi="Arial" w:cs="Arial"/>
          <w:sz w:val="28"/>
          <w:szCs w:val="28"/>
          <w:lang w:eastAsia="es-ES"/>
        </w:rPr>
      </w:pPr>
      <w:r w:rsidRPr="00607FA7">
        <w:rPr>
          <w:rFonts w:ascii="Arial" w:eastAsia="Times New Roman" w:hAnsi="Arial" w:cs="Arial"/>
          <w:b/>
          <w:sz w:val="28"/>
          <w:szCs w:val="28"/>
          <w:lang w:eastAsia="es-ES"/>
        </w:rPr>
        <w:t>a. Presentación</w:t>
      </w:r>
      <w:r w:rsidR="00A87D31" w:rsidRPr="00607FA7">
        <w:rPr>
          <w:rFonts w:ascii="Arial" w:eastAsia="Times New Roman" w:hAnsi="Arial" w:cs="Arial"/>
          <w:b/>
          <w:sz w:val="28"/>
          <w:szCs w:val="28"/>
          <w:lang w:eastAsia="es-ES"/>
        </w:rPr>
        <w:t xml:space="preserve"> del escrito de solicitud</w:t>
      </w:r>
      <w:r w:rsidRPr="00607FA7">
        <w:rPr>
          <w:rFonts w:ascii="Arial" w:eastAsia="Times New Roman" w:hAnsi="Arial" w:cs="Arial"/>
          <w:b/>
          <w:sz w:val="28"/>
          <w:szCs w:val="28"/>
          <w:lang w:eastAsia="es-ES"/>
        </w:rPr>
        <w:t>.</w:t>
      </w:r>
      <w:r w:rsidRPr="00607FA7">
        <w:rPr>
          <w:rFonts w:ascii="Arial" w:eastAsia="Times New Roman" w:hAnsi="Arial" w:cs="Arial"/>
          <w:sz w:val="28"/>
          <w:szCs w:val="28"/>
          <w:lang w:eastAsia="es-ES"/>
        </w:rPr>
        <w:t xml:space="preserve"> El </w:t>
      </w:r>
      <w:r w:rsidR="00A87D31" w:rsidRPr="00607FA7">
        <w:rPr>
          <w:rFonts w:ascii="Arial" w:eastAsia="Times New Roman" w:hAnsi="Arial" w:cs="Arial"/>
          <w:sz w:val="28"/>
          <w:szCs w:val="28"/>
          <w:lang w:eastAsia="es-ES"/>
        </w:rPr>
        <w:t>veintidós de octubre</w:t>
      </w:r>
      <w:r w:rsidRPr="00607FA7">
        <w:rPr>
          <w:rFonts w:ascii="Arial" w:eastAsia="Times New Roman" w:hAnsi="Arial" w:cs="Arial"/>
          <w:sz w:val="28"/>
          <w:szCs w:val="28"/>
          <w:lang w:eastAsia="es-ES"/>
        </w:rPr>
        <w:t xml:space="preserve">, la </w:t>
      </w:r>
      <w:r w:rsidRPr="00607FA7">
        <w:rPr>
          <w:rFonts w:ascii="Arial" w:eastAsia="Times New Roman" w:hAnsi="Arial" w:cs="Arial"/>
          <w:i/>
          <w:sz w:val="28"/>
          <w:szCs w:val="28"/>
          <w:lang w:eastAsia="es-ES"/>
        </w:rPr>
        <w:t>parte actora</w:t>
      </w:r>
      <w:r w:rsidRPr="00607FA7">
        <w:rPr>
          <w:rFonts w:ascii="Arial" w:eastAsia="Times New Roman" w:hAnsi="Arial" w:cs="Arial"/>
          <w:sz w:val="28"/>
          <w:szCs w:val="28"/>
          <w:lang w:eastAsia="es-ES"/>
        </w:rPr>
        <w:t xml:space="preserve"> presentó </w:t>
      </w:r>
      <w:r w:rsidR="004E1225" w:rsidRPr="00607FA7">
        <w:rPr>
          <w:rFonts w:ascii="Arial" w:eastAsia="Times New Roman" w:hAnsi="Arial" w:cs="Arial"/>
          <w:sz w:val="28"/>
          <w:szCs w:val="28"/>
          <w:lang w:eastAsia="es-ES"/>
        </w:rPr>
        <w:t xml:space="preserve">a </w:t>
      </w:r>
      <w:r w:rsidR="00FB7CF0" w:rsidRPr="00607FA7">
        <w:rPr>
          <w:rFonts w:ascii="Arial" w:eastAsia="Times New Roman" w:hAnsi="Arial" w:cs="Arial"/>
          <w:sz w:val="28"/>
          <w:szCs w:val="28"/>
          <w:lang w:eastAsia="es-ES"/>
        </w:rPr>
        <w:t>la Alcaldía</w:t>
      </w:r>
      <w:r w:rsidR="00A87D31" w:rsidRPr="00607FA7">
        <w:rPr>
          <w:rFonts w:ascii="Arial" w:eastAsia="Times New Roman" w:hAnsi="Arial" w:cs="Arial"/>
          <w:sz w:val="28"/>
          <w:szCs w:val="28"/>
          <w:lang w:eastAsia="es-ES"/>
        </w:rPr>
        <w:t xml:space="preserve"> Xochimilco</w:t>
      </w:r>
      <w:r w:rsidR="00E735DC" w:rsidRPr="00607FA7">
        <w:rPr>
          <w:rStyle w:val="Refdenotaalpie"/>
          <w:rFonts w:ascii="Arial" w:eastAsia="Times New Roman" w:hAnsi="Arial" w:cs="Arial"/>
          <w:sz w:val="28"/>
          <w:szCs w:val="28"/>
          <w:lang w:eastAsia="es-ES"/>
        </w:rPr>
        <w:footnoteReference w:id="4"/>
      </w:r>
      <w:r w:rsidR="00FB7CF0" w:rsidRPr="00607FA7">
        <w:rPr>
          <w:rFonts w:ascii="Arial" w:eastAsia="Times New Roman" w:hAnsi="Arial" w:cs="Arial"/>
          <w:sz w:val="28"/>
          <w:szCs w:val="28"/>
          <w:lang w:eastAsia="es-ES"/>
        </w:rPr>
        <w:t>,</w:t>
      </w:r>
      <w:r w:rsidR="00A87D31" w:rsidRPr="00607FA7">
        <w:rPr>
          <w:rFonts w:ascii="Arial" w:eastAsia="Times New Roman" w:hAnsi="Arial" w:cs="Arial"/>
          <w:sz w:val="28"/>
          <w:szCs w:val="28"/>
          <w:lang w:eastAsia="es-ES"/>
        </w:rPr>
        <w:t xml:space="preserve"> un escrito por medio del cual solicitó el reconocimiento del </w:t>
      </w:r>
      <w:r w:rsidR="00A87D31" w:rsidRPr="00607FA7">
        <w:rPr>
          <w:rFonts w:ascii="Arial" w:eastAsia="Times New Roman" w:hAnsi="Arial" w:cs="Arial"/>
          <w:b/>
          <w:sz w:val="28"/>
          <w:szCs w:val="28"/>
          <w:lang w:eastAsia="es-ES"/>
        </w:rPr>
        <w:t>Con</w:t>
      </w:r>
      <w:r w:rsidR="004E1225" w:rsidRPr="00607FA7">
        <w:rPr>
          <w:rFonts w:ascii="Arial" w:eastAsia="Times New Roman" w:hAnsi="Arial" w:cs="Arial"/>
          <w:b/>
          <w:sz w:val="28"/>
          <w:szCs w:val="28"/>
          <w:lang w:eastAsia="es-ES"/>
        </w:rPr>
        <w:t>c</w:t>
      </w:r>
      <w:r w:rsidR="00A87D31" w:rsidRPr="00607FA7">
        <w:rPr>
          <w:rFonts w:ascii="Arial" w:eastAsia="Times New Roman" w:hAnsi="Arial" w:cs="Arial"/>
          <w:b/>
          <w:sz w:val="28"/>
          <w:szCs w:val="28"/>
          <w:lang w:eastAsia="es-ES"/>
        </w:rPr>
        <w:t>ejo Autónomo de Gobierno del Pueblo de San Luis Tlaxialtemalco</w:t>
      </w:r>
      <w:r w:rsidR="00A87D31" w:rsidRPr="00607FA7">
        <w:rPr>
          <w:rFonts w:ascii="Arial" w:eastAsia="Times New Roman" w:hAnsi="Arial" w:cs="Arial"/>
          <w:sz w:val="28"/>
          <w:szCs w:val="28"/>
          <w:lang w:eastAsia="es-ES"/>
        </w:rPr>
        <w:t xml:space="preserve"> en la Demarcación Territorial Xochimilco</w:t>
      </w:r>
      <w:r w:rsidR="005A2434" w:rsidRPr="00607FA7">
        <w:rPr>
          <w:rFonts w:ascii="Arial" w:eastAsia="Times New Roman" w:hAnsi="Arial" w:cs="Arial"/>
          <w:sz w:val="28"/>
          <w:szCs w:val="28"/>
          <w:lang w:eastAsia="es-ES"/>
        </w:rPr>
        <w:t>,</w:t>
      </w:r>
      <w:r w:rsidR="00A87D31" w:rsidRPr="00607FA7">
        <w:rPr>
          <w:rFonts w:ascii="Arial" w:eastAsia="Times New Roman" w:hAnsi="Arial" w:cs="Arial"/>
          <w:sz w:val="28"/>
          <w:szCs w:val="28"/>
          <w:lang w:eastAsia="es-ES"/>
        </w:rPr>
        <w:t xml:space="preserve"> </w:t>
      </w:r>
      <w:r w:rsidR="00F103B8" w:rsidRPr="00607FA7">
        <w:rPr>
          <w:rFonts w:ascii="Arial" w:eastAsia="Times New Roman" w:hAnsi="Arial" w:cs="Arial"/>
          <w:sz w:val="28"/>
          <w:szCs w:val="28"/>
          <w:lang w:eastAsia="es-ES"/>
        </w:rPr>
        <w:t>con fundamento en el artículo 59 apartado B, párrafo 7, de la Constitución Política de la Ciudad de México</w:t>
      </w:r>
      <w:r w:rsidR="001D7273" w:rsidRPr="00607FA7">
        <w:rPr>
          <w:rFonts w:ascii="Arial" w:eastAsia="Times New Roman" w:hAnsi="Arial" w:cs="Arial"/>
          <w:sz w:val="28"/>
          <w:szCs w:val="28"/>
          <w:lang w:eastAsia="es-ES"/>
        </w:rPr>
        <w:t>.</w:t>
      </w:r>
      <w:r w:rsidR="00F103B8" w:rsidRPr="00607FA7">
        <w:rPr>
          <w:rStyle w:val="Refdenotaalpie"/>
          <w:rFonts w:ascii="Arial" w:eastAsia="Times New Roman" w:hAnsi="Arial" w:cs="Arial"/>
          <w:sz w:val="28"/>
          <w:szCs w:val="28"/>
          <w:lang w:eastAsia="es-ES"/>
        </w:rPr>
        <w:footnoteReference w:id="5"/>
      </w:r>
      <w:r w:rsidR="00F103B8" w:rsidRPr="00607FA7">
        <w:rPr>
          <w:rFonts w:ascii="Arial" w:eastAsia="Times New Roman" w:hAnsi="Arial" w:cs="Arial"/>
          <w:sz w:val="28"/>
          <w:szCs w:val="28"/>
          <w:lang w:eastAsia="es-ES"/>
        </w:rPr>
        <w:t xml:space="preserve"> </w:t>
      </w:r>
    </w:p>
    <w:p w:rsidR="00A87D31" w:rsidRPr="00607FA7" w:rsidRDefault="001D7273" w:rsidP="0036315B">
      <w:pPr>
        <w:spacing w:before="100" w:beforeAutospacing="1" w:after="100" w:afterAutospacing="1" w:line="360" w:lineRule="auto"/>
        <w:jc w:val="both"/>
        <w:rPr>
          <w:rFonts w:ascii="Arial" w:eastAsia="Times New Roman" w:hAnsi="Arial" w:cs="Arial"/>
          <w:sz w:val="28"/>
          <w:szCs w:val="28"/>
          <w:lang w:eastAsia="es-ES"/>
        </w:rPr>
      </w:pPr>
      <w:r w:rsidRPr="00607FA7">
        <w:rPr>
          <w:rFonts w:ascii="Arial" w:eastAsia="Times New Roman" w:hAnsi="Arial" w:cs="Arial"/>
          <w:sz w:val="28"/>
          <w:szCs w:val="28"/>
          <w:lang w:eastAsia="es-ES"/>
        </w:rPr>
        <w:t xml:space="preserve">Así como, </w:t>
      </w:r>
      <w:r w:rsidR="00A87D31" w:rsidRPr="00607FA7">
        <w:rPr>
          <w:rFonts w:ascii="Arial" w:eastAsia="Times New Roman" w:hAnsi="Arial" w:cs="Arial"/>
          <w:sz w:val="28"/>
          <w:szCs w:val="28"/>
          <w:lang w:eastAsia="es-ES"/>
        </w:rPr>
        <w:t xml:space="preserve">la entrega formal de las instalaciones </w:t>
      </w:r>
      <w:r w:rsidR="00E735DC" w:rsidRPr="00607FA7">
        <w:rPr>
          <w:rFonts w:ascii="Arial" w:eastAsia="Times New Roman" w:hAnsi="Arial" w:cs="Arial"/>
          <w:sz w:val="28"/>
          <w:szCs w:val="28"/>
          <w:lang w:eastAsia="es-ES"/>
        </w:rPr>
        <w:t xml:space="preserve">físicas, oficinas y mobiliario </w:t>
      </w:r>
      <w:r w:rsidR="00A87D31" w:rsidRPr="00607FA7">
        <w:rPr>
          <w:rFonts w:ascii="Arial" w:eastAsia="Times New Roman" w:hAnsi="Arial" w:cs="Arial"/>
          <w:sz w:val="28"/>
          <w:szCs w:val="28"/>
          <w:lang w:eastAsia="es-ES"/>
        </w:rPr>
        <w:t xml:space="preserve">de la </w:t>
      </w:r>
      <w:r w:rsidR="00A87D31" w:rsidRPr="00607FA7">
        <w:rPr>
          <w:rFonts w:ascii="Arial" w:eastAsia="Times New Roman" w:hAnsi="Arial" w:cs="Arial"/>
          <w:b/>
          <w:sz w:val="28"/>
          <w:szCs w:val="28"/>
          <w:lang w:eastAsia="es-ES"/>
        </w:rPr>
        <w:t>Coordinación Territorial</w:t>
      </w:r>
      <w:r w:rsidR="00E735DC" w:rsidRPr="00607FA7">
        <w:rPr>
          <w:rFonts w:ascii="Arial" w:eastAsia="Times New Roman" w:hAnsi="Arial" w:cs="Arial"/>
          <w:b/>
          <w:sz w:val="28"/>
          <w:szCs w:val="28"/>
          <w:lang w:eastAsia="es-ES"/>
        </w:rPr>
        <w:t xml:space="preserve"> del Pueblo de San Luis Tlaxialtemalco</w:t>
      </w:r>
      <w:r w:rsidR="00A87D31" w:rsidRPr="00607FA7">
        <w:rPr>
          <w:rFonts w:ascii="Arial" w:eastAsia="Times New Roman" w:hAnsi="Arial" w:cs="Arial"/>
          <w:sz w:val="28"/>
          <w:szCs w:val="28"/>
          <w:lang w:eastAsia="es-ES"/>
        </w:rPr>
        <w:t>.</w:t>
      </w:r>
    </w:p>
    <w:p w:rsidR="00A87D31" w:rsidRPr="00607FA7" w:rsidRDefault="00D7702C" w:rsidP="004056AC">
      <w:pPr>
        <w:spacing w:before="100" w:beforeAutospacing="1" w:after="100" w:afterAutospacing="1" w:line="360" w:lineRule="auto"/>
        <w:jc w:val="both"/>
        <w:rPr>
          <w:rFonts w:ascii="Arial" w:eastAsia="Times New Roman" w:hAnsi="Arial" w:cs="Arial"/>
          <w:sz w:val="28"/>
          <w:szCs w:val="28"/>
          <w:lang w:eastAsia="es-ES"/>
        </w:rPr>
      </w:pPr>
      <w:r w:rsidRPr="00607FA7">
        <w:rPr>
          <w:rFonts w:ascii="Arial" w:eastAsia="Times New Roman" w:hAnsi="Arial" w:cs="Arial"/>
          <w:b/>
          <w:sz w:val="28"/>
          <w:szCs w:val="28"/>
          <w:lang w:eastAsia="es-ES"/>
        </w:rPr>
        <w:t xml:space="preserve">b. </w:t>
      </w:r>
      <w:r w:rsidR="000349A0" w:rsidRPr="00607FA7">
        <w:rPr>
          <w:rFonts w:ascii="Arial" w:eastAsia="Times New Roman" w:hAnsi="Arial" w:cs="Arial"/>
          <w:b/>
          <w:sz w:val="28"/>
          <w:szCs w:val="28"/>
          <w:lang w:eastAsia="es-ES"/>
        </w:rPr>
        <w:t>Acto impugnado</w:t>
      </w:r>
      <w:r w:rsidRPr="00607FA7">
        <w:rPr>
          <w:rFonts w:ascii="Arial" w:eastAsia="Times New Roman" w:hAnsi="Arial" w:cs="Arial"/>
          <w:b/>
          <w:sz w:val="28"/>
          <w:szCs w:val="28"/>
          <w:lang w:eastAsia="es-ES"/>
        </w:rPr>
        <w:t xml:space="preserve">. </w:t>
      </w:r>
      <w:r w:rsidRPr="00607FA7">
        <w:rPr>
          <w:rFonts w:ascii="Arial" w:eastAsia="Times New Roman" w:hAnsi="Arial" w:cs="Arial"/>
          <w:sz w:val="28"/>
          <w:szCs w:val="28"/>
          <w:lang w:eastAsia="es-ES"/>
        </w:rPr>
        <w:t xml:space="preserve">El veintiocho de octubre, mediante oficio </w:t>
      </w:r>
      <w:r w:rsidRPr="00607FA7">
        <w:rPr>
          <w:rFonts w:ascii="Arial" w:eastAsia="Times New Roman" w:hAnsi="Arial" w:cs="Arial"/>
          <w:b/>
          <w:sz w:val="28"/>
          <w:szCs w:val="28"/>
          <w:lang w:eastAsia="es-ES"/>
        </w:rPr>
        <w:t xml:space="preserve">XOCH13/DGP/2534/2019 </w:t>
      </w:r>
      <w:r w:rsidR="006E6505" w:rsidRPr="00607FA7">
        <w:rPr>
          <w:rFonts w:ascii="Arial" w:eastAsia="Times New Roman" w:hAnsi="Arial" w:cs="Arial"/>
          <w:sz w:val="28"/>
          <w:szCs w:val="28"/>
          <w:lang w:eastAsia="es-ES"/>
        </w:rPr>
        <w:t>el</w:t>
      </w:r>
      <w:r w:rsidRPr="00607FA7">
        <w:rPr>
          <w:rFonts w:ascii="Arial" w:eastAsia="Times New Roman" w:hAnsi="Arial" w:cs="Arial"/>
          <w:sz w:val="28"/>
          <w:szCs w:val="28"/>
          <w:lang w:eastAsia="es-ES"/>
        </w:rPr>
        <w:t xml:space="preserve"> </w:t>
      </w:r>
      <w:r w:rsidRPr="00607FA7">
        <w:rPr>
          <w:rFonts w:ascii="Arial" w:eastAsia="Times New Roman" w:hAnsi="Arial" w:cs="Arial"/>
          <w:b/>
          <w:sz w:val="28"/>
          <w:szCs w:val="28"/>
          <w:lang w:eastAsia="es-ES"/>
        </w:rPr>
        <w:t>Director General de Participación Ciudadana</w:t>
      </w:r>
      <w:r w:rsidR="00697435" w:rsidRPr="00607FA7">
        <w:rPr>
          <w:rStyle w:val="Refdenotaalpie"/>
          <w:rFonts w:ascii="Arial" w:eastAsia="Times New Roman" w:hAnsi="Arial" w:cs="Arial"/>
          <w:sz w:val="28"/>
          <w:szCs w:val="28"/>
          <w:lang w:eastAsia="es-ES"/>
        </w:rPr>
        <w:footnoteReference w:id="6"/>
      </w:r>
      <w:r w:rsidRPr="00607FA7">
        <w:rPr>
          <w:rFonts w:ascii="Arial" w:eastAsia="Times New Roman" w:hAnsi="Arial" w:cs="Arial"/>
          <w:sz w:val="28"/>
          <w:szCs w:val="28"/>
          <w:lang w:eastAsia="es-ES"/>
        </w:rPr>
        <w:t xml:space="preserve"> de la </w:t>
      </w:r>
      <w:r w:rsidRPr="00607FA7">
        <w:rPr>
          <w:rFonts w:ascii="Arial" w:eastAsia="Times New Roman" w:hAnsi="Arial" w:cs="Arial"/>
          <w:i/>
          <w:sz w:val="28"/>
          <w:szCs w:val="28"/>
          <w:lang w:eastAsia="es-ES"/>
        </w:rPr>
        <w:t>Alcaldía</w:t>
      </w:r>
      <w:r w:rsidRPr="00607FA7">
        <w:rPr>
          <w:rFonts w:ascii="Arial" w:eastAsia="Times New Roman" w:hAnsi="Arial" w:cs="Arial"/>
          <w:sz w:val="28"/>
          <w:szCs w:val="28"/>
          <w:lang w:eastAsia="es-ES"/>
        </w:rPr>
        <w:t>, dio respuesta a la solicitud hecha en el apartado que antecede, en la que se les informó que no era procedente acordar de manera favorable su solicitud.</w:t>
      </w:r>
    </w:p>
    <w:p w:rsidR="00F14B27" w:rsidRPr="00607FA7" w:rsidRDefault="00D7702C" w:rsidP="00A149A7">
      <w:pPr>
        <w:spacing w:after="0" w:line="360" w:lineRule="auto"/>
        <w:jc w:val="both"/>
        <w:rPr>
          <w:rFonts w:ascii="Arial" w:eastAsia="Times New Roman" w:hAnsi="Arial" w:cs="Arial"/>
          <w:sz w:val="28"/>
          <w:szCs w:val="28"/>
          <w:lang w:eastAsia="es-ES"/>
        </w:rPr>
      </w:pPr>
      <w:r w:rsidRPr="00607FA7">
        <w:rPr>
          <w:rFonts w:ascii="Arial" w:eastAsia="Times New Roman" w:hAnsi="Arial" w:cs="Arial"/>
          <w:sz w:val="28"/>
          <w:szCs w:val="28"/>
          <w:lang w:eastAsia="es-ES"/>
        </w:rPr>
        <w:lastRenderedPageBreak/>
        <w:t xml:space="preserve">Lo anterior, porque </w:t>
      </w:r>
      <w:r w:rsidR="00697435" w:rsidRPr="00607FA7">
        <w:rPr>
          <w:rFonts w:ascii="Arial" w:eastAsia="Times New Roman" w:hAnsi="Arial" w:cs="Arial"/>
          <w:sz w:val="28"/>
          <w:szCs w:val="28"/>
          <w:lang w:eastAsia="es-ES"/>
        </w:rPr>
        <w:t xml:space="preserve">a su consideración, en el Incidente de ejecución de Sentencia del </w:t>
      </w:r>
      <w:r w:rsidR="00697435" w:rsidRPr="00607FA7">
        <w:rPr>
          <w:rFonts w:ascii="Arial" w:eastAsia="Times New Roman" w:hAnsi="Arial" w:cs="Arial"/>
          <w:b/>
          <w:sz w:val="28"/>
          <w:szCs w:val="28"/>
          <w:lang w:eastAsia="es-ES"/>
        </w:rPr>
        <w:t>Pueblo de San Luis Tlaxialtemalco</w:t>
      </w:r>
      <w:r w:rsidR="00697435" w:rsidRPr="00607FA7">
        <w:rPr>
          <w:rFonts w:ascii="Arial" w:eastAsia="Times New Roman" w:hAnsi="Arial" w:cs="Arial"/>
          <w:sz w:val="28"/>
          <w:szCs w:val="28"/>
          <w:lang w:eastAsia="es-ES"/>
        </w:rPr>
        <w:t xml:space="preserve"> dictada dentro del expediente </w:t>
      </w:r>
      <w:r w:rsidR="00697435" w:rsidRPr="00607FA7">
        <w:rPr>
          <w:rFonts w:ascii="Arial" w:eastAsia="Times New Roman" w:hAnsi="Arial" w:cs="Arial"/>
          <w:b/>
          <w:sz w:val="28"/>
          <w:szCs w:val="28"/>
          <w:lang w:eastAsia="es-ES"/>
        </w:rPr>
        <w:t>TEDF-JLDC-013/2017 y Acumulados</w:t>
      </w:r>
      <w:r w:rsidR="00697435" w:rsidRPr="00607FA7">
        <w:rPr>
          <w:rFonts w:ascii="Arial" w:eastAsia="Times New Roman" w:hAnsi="Arial" w:cs="Arial"/>
          <w:sz w:val="28"/>
          <w:szCs w:val="28"/>
          <w:lang w:eastAsia="es-ES"/>
        </w:rPr>
        <w:t xml:space="preserve">, </w:t>
      </w:r>
      <w:r w:rsidRPr="00607FA7">
        <w:rPr>
          <w:rFonts w:ascii="Arial" w:eastAsia="Times New Roman" w:hAnsi="Arial" w:cs="Arial"/>
          <w:sz w:val="28"/>
          <w:szCs w:val="28"/>
          <w:lang w:eastAsia="es-ES"/>
        </w:rPr>
        <w:t xml:space="preserve">no se le impuso a la </w:t>
      </w:r>
      <w:r w:rsidRPr="00607FA7">
        <w:rPr>
          <w:rFonts w:ascii="Arial" w:eastAsia="Times New Roman" w:hAnsi="Arial" w:cs="Arial"/>
          <w:i/>
          <w:sz w:val="28"/>
          <w:szCs w:val="28"/>
          <w:lang w:eastAsia="es-ES"/>
        </w:rPr>
        <w:t>Alcaldía</w:t>
      </w:r>
      <w:r w:rsidRPr="00607FA7">
        <w:rPr>
          <w:rFonts w:ascii="Arial" w:eastAsia="Times New Roman" w:hAnsi="Arial" w:cs="Arial"/>
          <w:sz w:val="28"/>
          <w:szCs w:val="28"/>
          <w:lang w:eastAsia="es-ES"/>
        </w:rPr>
        <w:t xml:space="preserve"> la obligación de proporcionarle a dicho Con</w:t>
      </w:r>
      <w:r w:rsidR="006F7649" w:rsidRPr="00607FA7">
        <w:rPr>
          <w:rFonts w:ascii="Arial" w:eastAsia="Times New Roman" w:hAnsi="Arial" w:cs="Arial"/>
          <w:sz w:val="28"/>
          <w:szCs w:val="28"/>
          <w:lang w:eastAsia="es-ES"/>
        </w:rPr>
        <w:t>c</w:t>
      </w:r>
      <w:r w:rsidRPr="00607FA7">
        <w:rPr>
          <w:rFonts w:ascii="Arial" w:eastAsia="Times New Roman" w:hAnsi="Arial" w:cs="Arial"/>
          <w:sz w:val="28"/>
          <w:szCs w:val="28"/>
          <w:lang w:eastAsia="es-ES"/>
        </w:rPr>
        <w:t>ejo, espacios catalogados por la ley como bienes de dominio público, para el desempeño de sus actividades</w:t>
      </w:r>
      <w:r w:rsidR="00F14B27" w:rsidRPr="00607FA7">
        <w:rPr>
          <w:rFonts w:ascii="Arial" w:eastAsia="Times New Roman" w:hAnsi="Arial" w:cs="Arial"/>
          <w:sz w:val="28"/>
          <w:szCs w:val="28"/>
          <w:lang w:eastAsia="es-ES"/>
        </w:rPr>
        <w:t>.</w:t>
      </w:r>
    </w:p>
    <w:p w:rsidR="00F14B27" w:rsidRPr="00607FA7" w:rsidRDefault="00F14B27" w:rsidP="00A149A7">
      <w:pPr>
        <w:spacing w:after="0" w:line="360" w:lineRule="auto"/>
        <w:jc w:val="both"/>
        <w:rPr>
          <w:rFonts w:ascii="Arial" w:eastAsia="Times New Roman" w:hAnsi="Arial" w:cs="Arial"/>
          <w:sz w:val="28"/>
          <w:szCs w:val="28"/>
          <w:lang w:eastAsia="es-ES"/>
        </w:rPr>
      </w:pPr>
    </w:p>
    <w:p w:rsidR="00D7702C" w:rsidRPr="00607FA7" w:rsidRDefault="00F14B27" w:rsidP="00A149A7">
      <w:pPr>
        <w:spacing w:after="0" w:line="360" w:lineRule="auto"/>
        <w:jc w:val="both"/>
        <w:rPr>
          <w:rFonts w:ascii="Arial" w:eastAsia="Times New Roman" w:hAnsi="Arial" w:cs="Arial"/>
          <w:sz w:val="28"/>
          <w:szCs w:val="28"/>
          <w:lang w:eastAsia="es-ES"/>
        </w:rPr>
      </w:pPr>
      <w:r w:rsidRPr="00607FA7">
        <w:rPr>
          <w:rFonts w:ascii="Arial" w:eastAsia="Times New Roman" w:hAnsi="Arial" w:cs="Arial"/>
          <w:sz w:val="28"/>
          <w:szCs w:val="28"/>
          <w:lang w:eastAsia="es-ES"/>
        </w:rPr>
        <w:t>A</w:t>
      </w:r>
      <w:r w:rsidR="00D7702C" w:rsidRPr="00607FA7">
        <w:rPr>
          <w:rFonts w:ascii="Arial" w:eastAsia="Times New Roman" w:hAnsi="Arial" w:cs="Arial"/>
          <w:sz w:val="28"/>
          <w:szCs w:val="28"/>
          <w:lang w:eastAsia="es-ES"/>
        </w:rPr>
        <w:t>demás de que esos espacios están destinados al desarrollo de las actividades de las autoridades de gobierno y a la prestación de servicios públicos.</w:t>
      </w:r>
    </w:p>
    <w:p w:rsidR="00A87D31" w:rsidRPr="00607FA7" w:rsidRDefault="00A87D31" w:rsidP="00A149A7">
      <w:pPr>
        <w:spacing w:after="0" w:line="360" w:lineRule="auto"/>
        <w:jc w:val="both"/>
        <w:rPr>
          <w:rFonts w:ascii="Arial" w:eastAsia="Times New Roman" w:hAnsi="Arial" w:cs="Arial"/>
          <w:sz w:val="28"/>
          <w:szCs w:val="28"/>
          <w:lang w:eastAsia="es-ES"/>
        </w:rPr>
      </w:pPr>
    </w:p>
    <w:p w:rsidR="00E82C1E" w:rsidRPr="00607FA7" w:rsidRDefault="003E746B" w:rsidP="00A149A7">
      <w:pPr>
        <w:spacing w:after="0" w:line="360" w:lineRule="auto"/>
        <w:jc w:val="both"/>
        <w:rPr>
          <w:rFonts w:ascii="Arial" w:eastAsia="Times New Roman" w:hAnsi="Arial" w:cs="Arial"/>
          <w:sz w:val="28"/>
          <w:szCs w:val="28"/>
          <w:lang w:eastAsia="es-ES"/>
        </w:rPr>
      </w:pPr>
      <w:r w:rsidRPr="00607FA7">
        <w:rPr>
          <w:rFonts w:ascii="Arial" w:eastAsia="Times New Roman" w:hAnsi="Arial" w:cs="Arial"/>
          <w:b/>
          <w:sz w:val="28"/>
          <w:szCs w:val="28"/>
          <w:lang w:eastAsia="es-ES"/>
        </w:rPr>
        <w:t>III</w:t>
      </w:r>
      <w:r w:rsidR="00D7702C" w:rsidRPr="00607FA7">
        <w:rPr>
          <w:rFonts w:ascii="Arial" w:eastAsia="Times New Roman" w:hAnsi="Arial" w:cs="Arial"/>
          <w:b/>
          <w:sz w:val="28"/>
          <w:szCs w:val="28"/>
          <w:lang w:eastAsia="es-ES"/>
        </w:rPr>
        <w:t>. Juicio de la Ciudadanía.</w:t>
      </w:r>
      <w:r w:rsidR="00D7702C" w:rsidRPr="00607FA7">
        <w:rPr>
          <w:rFonts w:ascii="Arial" w:eastAsia="Times New Roman" w:hAnsi="Arial" w:cs="Arial"/>
          <w:sz w:val="28"/>
          <w:szCs w:val="28"/>
          <w:lang w:eastAsia="es-ES"/>
        </w:rPr>
        <w:t xml:space="preserve"> </w:t>
      </w:r>
    </w:p>
    <w:p w:rsidR="00E82C1E" w:rsidRPr="00607FA7" w:rsidRDefault="00E82C1E" w:rsidP="00A149A7">
      <w:pPr>
        <w:spacing w:after="0" w:line="360" w:lineRule="auto"/>
        <w:jc w:val="both"/>
        <w:rPr>
          <w:rFonts w:ascii="Arial" w:eastAsia="Times New Roman" w:hAnsi="Arial" w:cs="Arial"/>
          <w:sz w:val="28"/>
          <w:szCs w:val="28"/>
          <w:lang w:eastAsia="es-ES"/>
        </w:rPr>
      </w:pPr>
    </w:p>
    <w:p w:rsidR="00A149A7" w:rsidRPr="00607FA7" w:rsidRDefault="00E82C1E" w:rsidP="00A149A7">
      <w:pPr>
        <w:spacing w:after="0" w:line="360" w:lineRule="auto"/>
        <w:jc w:val="both"/>
        <w:rPr>
          <w:rFonts w:ascii="Arial" w:eastAsia="Times New Roman" w:hAnsi="Arial" w:cs="Arial"/>
          <w:b/>
          <w:sz w:val="28"/>
          <w:szCs w:val="28"/>
          <w:lang w:eastAsia="es-ES"/>
        </w:rPr>
      </w:pPr>
      <w:r w:rsidRPr="00607FA7">
        <w:rPr>
          <w:rFonts w:ascii="Arial" w:eastAsia="Times New Roman" w:hAnsi="Arial" w:cs="Arial"/>
          <w:b/>
          <w:sz w:val="28"/>
          <w:szCs w:val="28"/>
          <w:lang w:eastAsia="es-ES"/>
        </w:rPr>
        <w:t>a. Presentación del juicio.</w:t>
      </w:r>
      <w:r w:rsidRPr="00607FA7">
        <w:t xml:space="preserve"> </w:t>
      </w:r>
      <w:r w:rsidR="00D7702C" w:rsidRPr="00607FA7">
        <w:rPr>
          <w:rFonts w:ascii="Arial" w:eastAsia="Times New Roman" w:hAnsi="Arial" w:cs="Arial"/>
          <w:sz w:val="28"/>
          <w:szCs w:val="28"/>
          <w:lang w:eastAsia="es-ES"/>
        </w:rPr>
        <w:t xml:space="preserve">El once de noviembre, la </w:t>
      </w:r>
      <w:r w:rsidR="00D7702C" w:rsidRPr="00607FA7">
        <w:rPr>
          <w:rFonts w:ascii="Arial" w:eastAsia="Times New Roman" w:hAnsi="Arial" w:cs="Arial"/>
          <w:i/>
          <w:sz w:val="28"/>
          <w:szCs w:val="28"/>
          <w:lang w:eastAsia="es-ES"/>
        </w:rPr>
        <w:t>parte actora</w:t>
      </w:r>
      <w:r w:rsidR="00D7702C" w:rsidRPr="00607FA7">
        <w:rPr>
          <w:rFonts w:ascii="Arial" w:eastAsia="Times New Roman" w:hAnsi="Arial" w:cs="Arial"/>
          <w:sz w:val="28"/>
          <w:szCs w:val="28"/>
          <w:lang w:eastAsia="es-ES"/>
        </w:rPr>
        <w:t xml:space="preserve"> presentó </w:t>
      </w:r>
      <w:r w:rsidR="00697435" w:rsidRPr="00607FA7">
        <w:rPr>
          <w:rFonts w:ascii="Arial" w:eastAsia="Times New Roman" w:hAnsi="Arial" w:cs="Arial"/>
          <w:sz w:val="28"/>
          <w:szCs w:val="28"/>
          <w:lang w:eastAsia="es-ES"/>
        </w:rPr>
        <w:t>J</w:t>
      </w:r>
      <w:r w:rsidR="00A149A7" w:rsidRPr="00607FA7">
        <w:rPr>
          <w:rFonts w:ascii="Arial" w:eastAsia="Times New Roman" w:hAnsi="Arial" w:cs="Arial"/>
          <w:sz w:val="28"/>
          <w:szCs w:val="28"/>
          <w:lang w:eastAsia="es-ES"/>
        </w:rPr>
        <w:t xml:space="preserve">uicio </w:t>
      </w:r>
      <w:r w:rsidR="00D7702C" w:rsidRPr="00607FA7">
        <w:rPr>
          <w:rFonts w:ascii="Arial" w:eastAsia="Times New Roman" w:hAnsi="Arial" w:cs="Arial"/>
          <w:sz w:val="28"/>
          <w:szCs w:val="28"/>
          <w:lang w:eastAsia="es-ES"/>
        </w:rPr>
        <w:t xml:space="preserve">para la </w:t>
      </w:r>
      <w:r w:rsidR="00697435" w:rsidRPr="00607FA7">
        <w:rPr>
          <w:rFonts w:ascii="Arial" w:eastAsia="Times New Roman" w:hAnsi="Arial" w:cs="Arial"/>
          <w:sz w:val="28"/>
          <w:szCs w:val="28"/>
          <w:lang w:eastAsia="es-ES"/>
        </w:rPr>
        <w:t>P</w:t>
      </w:r>
      <w:r w:rsidR="00D7702C" w:rsidRPr="00607FA7">
        <w:rPr>
          <w:rFonts w:ascii="Arial" w:eastAsia="Times New Roman" w:hAnsi="Arial" w:cs="Arial"/>
          <w:sz w:val="28"/>
          <w:szCs w:val="28"/>
          <w:lang w:eastAsia="es-ES"/>
        </w:rPr>
        <w:t xml:space="preserve">rotección de los </w:t>
      </w:r>
      <w:r w:rsidR="00697435" w:rsidRPr="00607FA7">
        <w:rPr>
          <w:rFonts w:ascii="Arial" w:eastAsia="Times New Roman" w:hAnsi="Arial" w:cs="Arial"/>
          <w:sz w:val="28"/>
          <w:szCs w:val="28"/>
          <w:lang w:eastAsia="es-ES"/>
        </w:rPr>
        <w:t>D</w:t>
      </w:r>
      <w:r w:rsidR="00D7702C" w:rsidRPr="00607FA7">
        <w:rPr>
          <w:rFonts w:ascii="Arial" w:eastAsia="Times New Roman" w:hAnsi="Arial" w:cs="Arial"/>
          <w:sz w:val="28"/>
          <w:szCs w:val="28"/>
          <w:lang w:eastAsia="es-ES"/>
        </w:rPr>
        <w:t xml:space="preserve">erechos </w:t>
      </w:r>
      <w:r w:rsidR="00697435" w:rsidRPr="00607FA7">
        <w:rPr>
          <w:rFonts w:ascii="Arial" w:eastAsia="Times New Roman" w:hAnsi="Arial" w:cs="Arial"/>
          <w:sz w:val="28"/>
          <w:szCs w:val="28"/>
          <w:lang w:eastAsia="es-ES"/>
        </w:rPr>
        <w:t xml:space="preserve">Político-Electorales </w:t>
      </w:r>
      <w:r w:rsidRPr="00607FA7">
        <w:rPr>
          <w:rFonts w:ascii="Arial" w:eastAsia="Times New Roman" w:hAnsi="Arial" w:cs="Arial"/>
          <w:sz w:val="28"/>
          <w:szCs w:val="28"/>
          <w:lang w:eastAsia="es-ES"/>
        </w:rPr>
        <w:t xml:space="preserve">de la </w:t>
      </w:r>
      <w:r w:rsidR="00697435" w:rsidRPr="00607FA7">
        <w:rPr>
          <w:rFonts w:ascii="Arial" w:eastAsia="Times New Roman" w:hAnsi="Arial" w:cs="Arial"/>
          <w:sz w:val="28"/>
          <w:szCs w:val="28"/>
          <w:lang w:eastAsia="es-ES"/>
        </w:rPr>
        <w:t>Ciudadanía</w:t>
      </w:r>
      <w:r w:rsidRPr="00607FA7">
        <w:rPr>
          <w:rFonts w:ascii="Arial" w:eastAsia="Times New Roman" w:hAnsi="Arial" w:cs="Arial"/>
          <w:sz w:val="28"/>
          <w:szCs w:val="28"/>
          <w:lang w:eastAsia="es-ES"/>
        </w:rPr>
        <w:t xml:space="preserve"> ante la Dirección General de Participación Ciudadana</w:t>
      </w:r>
      <w:r w:rsidR="00A149A7" w:rsidRPr="00607FA7">
        <w:rPr>
          <w:rFonts w:ascii="Arial" w:eastAsia="Times New Roman" w:hAnsi="Arial" w:cs="Arial"/>
          <w:sz w:val="28"/>
          <w:szCs w:val="28"/>
          <w:lang w:eastAsia="es-ES"/>
        </w:rPr>
        <w:t xml:space="preserve">, </w:t>
      </w:r>
      <w:r w:rsidRPr="00607FA7">
        <w:rPr>
          <w:rFonts w:ascii="Arial" w:eastAsia="Times New Roman" w:hAnsi="Arial" w:cs="Arial"/>
          <w:sz w:val="28"/>
          <w:szCs w:val="28"/>
          <w:lang w:eastAsia="es-ES"/>
        </w:rPr>
        <w:t xml:space="preserve">a fin de controvertir el oficio </w:t>
      </w:r>
      <w:r w:rsidRPr="00607FA7">
        <w:rPr>
          <w:rFonts w:ascii="Arial" w:eastAsia="Times New Roman" w:hAnsi="Arial" w:cs="Arial"/>
          <w:b/>
          <w:sz w:val="28"/>
          <w:szCs w:val="28"/>
          <w:lang w:eastAsia="es-ES"/>
        </w:rPr>
        <w:t>XOCH13/DGP/2534/2019</w:t>
      </w:r>
      <w:r w:rsidR="00120430" w:rsidRPr="00607FA7">
        <w:rPr>
          <w:rFonts w:ascii="Arial" w:eastAsia="Times New Roman" w:hAnsi="Arial" w:cs="Arial"/>
          <w:sz w:val="28"/>
          <w:szCs w:val="28"/>
          <w:lang w:eastAsia="es-ES"/>
        </w:rPr>
        <w:t xml:space="preserve"> de veintiocho de octubre.</w:t>
      </w:r>
    </w:p>
    <w:p w:rsidR="00A149A7" w:rsidRPr="00607FA7" w:rsidRDefault="00A149A7" w:rsidP="00A149A7">
      <w:pPr>
        <w:spacing w:after="0" w:line="360" w:lineRule="auto"/>
        <w:jc w:val="both"/>
        <w:rPr>
          <w:rFonts w:ascii="Arial" w:eastAsia="Times New Roman" w:hAnsi="Arial" w:cs="Arial"/>
          <w:sz w:val="16"/>
          <w:szCs w:val="16"/>
          <w:lang w:eastAsia="es-ES"/>
        </w:rPr>
      </w:pPr>
    </w:p>
    <w:p w:rsidR="00A149A7" w:rsidRPr="00607FA7" w:rsidRDefault="00A149A7" w:rsidP="00A149A7">
      <w:pPr>
        <w:spacing w:after="0" w:line="360" w:lineRule="auto"/>
        <w:jc w:val="both"/>
        <w:rPr>
          <w:rFonts w:ascii="Arial" w:eastAsia="Times New Roman" w:hAnsi="Arial" w:cs="Arial"/>
          <w:b/>
          <w:sz w:val="28"/>
          <w:szCs w:val="28"/>
          <w:lang w:eastAsia="es-MX"/>
        </w:rPr>
      </w:pPr>
      <w:r w:rsidRPr="00607FA7">
        <w:rPr>
          <w:rFonts w:ascii="Arial" w:hAnsi="Arial" w:cs="Arial"/>
          <w:b/>
          <w:sz w:val="28"/>
          <w:szCs w:val="28"/>
        </w:rPr>
        <w:t xml:space="preserve">b. </w:t>
      </w:r>
      <w:r w:rsidRPr="00607FA7">
        <w:rPr>
          <w:rFonts w:ascii="Arial" w:eastAsia="Calibri" w:hAnsi="Arial" w:cs="Arial"/>
          <w:b/>
          <w:sz w:val="28"/>
          <w:szCs w:val="28"/>
        </w:rPr>
        <w:t xml:space="preserve">Remisión del expediente. </w:t>
      </w:r>
      <w:r w:rsidRPr="00607FA7">
        <w:rPr>
          <w:rFonts w:ascii="Arial" w:eastAsia="Calibri" w:hAnsi="Arial" w:cs="Arial"/>
          <w:sz w:val="28"/>
          <w:szCs w:val="28"/>
        </w:rPr>
        <w:t xml:space="preserve">El </w:t>
      </w:r>
      <w:r w:rsidR="00E82C1E" w:rsidRPr="00607FA7">
        <w:rPr>
          <w:rFonts w:ascii="Arial" w:eastAsia="Calibri" w:hAnsi="Arial" w:cs="Arial"/>
          <w:sz w:val="28"/>
          <w:szCs w:val="28"/>
        </w:rPr>
        <w:t>veintiuno de noviembre</w:t>
      </w:r>
      <w:r w:rsidRPr="00607FA7">
        <w:rPr>
          <w:rFonts w:ascii="Arial" w:eastAsia="Calibri" w:hAnsi="Arial" w:cs="Arial"/>
          <w:sz w:val="28"/>
          <w:szCs w:val="28"/>
        </w:rPr>
        <w:t xml:space="preserve">, el </w:t>
      </w:r>
      <w:r w:rsidR="00E82C1E" w:rsidRPr="00607FA7">
        <w:rPr>
          <w:rFonts w:ascii="Arial" w:eastAsia="Calibri" w:hAnsi="Arial" w:cs="Arial"/>
          <w:sz w:val="28"/>
          <w:szCs w:val="28"/>
        </w:rPr>
        <w:t xml:space="preserve">Director General de Asuntos Jurídico y de Gobierno en la </w:t>
      </w:r>
      <w:r w:rsidR="00E82C1E" w:rsidRPr="00607FA7">
        <w:rPr>
          <w:rFonts w:ascii="Arial" w:eastAsia="Calibri" w:hAnsi="Arial" w:cs="Arial"/>
          <w:i/>
          <w:sz w:val="28"/>
          <w:szCs w:val="28"/>
        </w:rPr>
        <w:t>Alcaldía</w:t>
      </w:r>
      <w:r w:rsidR="00FB7CF0" w:rsidRPr="00607FA7">
        <w:rPr>
          <w:rFonts w:ascii="Arial" w:eastAsia="Calibri" w:hAnsi="Arial" w:cs="Arial"/>
          <w:sz w:val="28"/>
          <w:szCs w:val="28"/>
        </w:rPr>
        <w:t>,</w:t>
      </w:r>
      <w:r w:rsidR="001116C5" w:rsidRPr="00607FA7">
        <w:rPr>
          <w:rFonts w:ascii="Arial" w:eastAsia="Calibri" w:hAnsi="Arial" w:cs="Arial"/>
          <w:sz w:val="28"/>
          <w:szCs w:val="28"/>
        </w:rPr>
        <w:t xml:space="preserve"> mediante oficio </w:t>
      </w:r>
      <w:r w:rsidR="00E82C1E" w:rsidRPr="00607FA7">
        <w:rPr>
          <w:rFonts w:ascii="Arial" w:eastAsia="Calibri" w:hAnsi="Arial" w:cs="Arial"/>
          <w:b/>
          <w:sz w:val="28"/>
          <w:szCs w:val="28"/>
        </w:rPr>
        <w:t>XOCH13-DGJ/2601/2019</w:t>
      </w:r>
      <w:r w:rsidR="001116C5" w:rsidRPr="00607FA7">
        <w:rPr>
          <w:rFonts w:ascii="Arial" w:eastAsia="Calibri" w:hAnsi="Arial" w:cs="Arial"/>
          <w:sz w:val="28"/>
          <w:szCs w:val="28"/>
        </w:rPr>
        <w:t>,</w:t>
      </w:r>
      <w:r w:rsidRPr="00607FA7">
        <w:rPr>
          <w:rFonts w:ascii="Arial" w:eastAsia="Calibri" w:hAnsi="Arial" w:cs="Arial"/>
          <w:sz w:val="28"/>
          <w:szCs w:val="28"/>
        </w:rPr>
        <w:t xml:space="preserve"> </w:t>
      </w:r>
      <w:r w:rsidRPr="00607FA7">
        <w:rPr>
          <w:rFonts w:ascii="Arial" w:eastAsia="Times New Roman" w:hAnsi="Arial" w:cs="Arial"/>
          <w:sz w:val="28"/>
          <w:szCs w:val="28"/>
          <w:lang w:eastAsia="es-MX"/>
        </w:rPr>
        <w:t xml:space="preserve">remitió a este </w:t>
      </w:r>
      <w:r w:rsidRPr="00607FA7">
        <w:rPr>
          <w:rFonts w:ascii="Arial" w:eastAsia="Times New Roman" w:hAnsi="Arial" w:cs="Arial"/>
          <w:i/>
          <w:sz w:val="28"/>
          <w:szCs w:val="28"/>
          <w:lang w:eastAsia="es-MX"/>
        </w:rPr>
        <w:t>Tribunal Electoral</w:t>
      </w:r>
      <w:r w:rsidR="00E82C1E" w:rsidRPr="00607FA7">
        <w:rPr>
          <w:rFonts w:ascii="Arial" w:eastAsia="Times New Roman" w:hAnsi="Arial" w:cs="Arial"/>
          <w:sz w:val="28"/>
          <w:szCs w:val="28"/>
          <w:lang w:eastAsia="es-MX"/>
        </w:rPr>
        <w:t xml:space="preserve"> el original del escrito de</w:t>
      </w:r>
      <w:r w:rsidRPr="00607FA7">
        <w:rPr>
          <w:rFonts w:ascii="Arial" w:eastAsia="Times New Roman" w:hAnsi="Arial" w:cs="Arial"/>
          <w:sz w:val="28"/>
          <w:szCs w:val="28"/>
          <w:lang w:eastAsia="es-MX"/>
        </w:rPr>
        <w:t xml:space="preserve"> demanda, </w:t>
      </w:r>
      <w:r w:rsidR="00E82C1E" w:rsidRPr="00607FA7">
        <w:rPr>
          <w:rFonts w:ascii="Arial" w:eastAsia="Times New Roman" w:hAnsi="Arial" w:cs="Arial"/>
          <w:sz w:val="28"/>
          <w:szCs w:val="28"/>
          <w:lang w:eastAsia="es-MX"/>
        </w:rPr>
        <w:t xml:space="preserve">copias simples de </w:t>
      </w:r>
      <w:r w:rsidRPr="00607FA7">
        <w:rPr>
          <w:rFonts w:ascii="Arial" w:eastAsia="Times New Roman" w:hAnsi="Arial" w:cs="Arial"/>
          <w:sz w:val="28"/>
          <w:szCs w:val="28"/>
          <w:lang w:eastAsia="es-MX"/>
        </w:rPr>
        <w:t>las cédulas de publicitación del juicio, el informe circunstanciado y demás constancias que integran el expediente</w:t>
      </w:r>
      <w:r w:rsidR="00E82C1E" w:rsidRPr="00607FA7">
        <w:rPr>
          <w:rFonts w:ascii="Arial" w:eastAsia="Times New Roman" w:hAnsi="Arial" w:cs="Arial"/>
          <w:sz w:val="28"/>
          <w:szCs w:val="28"/>
          <w:lang w:eastAsia="es-MX"/>
        </w:rPr>
        <w:t xml:space="preserve"> integrado con motivo de la presentación de la demanda</w:t>
      </w:r>
      <w:r w:rsidRPr="00607FA7">
        <w:rPr>
          <w:rFonts w:ascii="Arial" w:eastAsia="Times New Roman" w:hAnsi="Arial" w:cs="Arial"/>
          <w:sz w:val="28"/>
          <w:szCs w:val="28"/>
          <w:lang w:eastAsia="es-MX"/>
        </w:rPr>
        <w:t>.</w:t>
      </w:r>
    </w:p>
    <w:p w:rsidR="002075CA" w:rsidRPr="00607FA7" w:rsidRDefault="002075CA" w:rsidP="00A149A7">
      <w:pPr>
        <w:spacing w:after="0" w:line="360" w:lineRule="auto"/>
        <w:jc w:val="both"/>
        <w:rPr>
          <w:rFonts w:ascii="Arial" w:eastAsia="Times New Roman" w:hAnsi="Arial" w:cs="Arial"/>
          <w:b/>
          <w:sz w:val="16"/>
          <w:szCs w:val="16"/>
          <w:lang w:eastAsia="es-MX"/>
        </w:rPr>
      </w:pPr>
    </w:p>
    <w:p w:rsidR="00A149A7" w:rsidRPr="00607FA7" w:rsidRDefault="00A149A7" w:rsidP="00A149A7">
      <w:pPr>
        <w:spacing w:after="0" w:line="360" w:lineRule="auto"/>
        <w:jc w:val="both"/>
        <w:rPr>
          <w:rFonts w:ascii="Arial" w:eastAsia="Calibri" w:hAnsi="Arial" w:cs="Arial"/>
          <w:sz w:val="28"/>
          <w:szCs w:val="28"/>
        </w:rPr>
      </w:pPr>
      <w:r w:rsidRPr="00607FA7">
        <w:rPr>
          <w:rFonts w:ascii="Arial" w:hAnsi="Arial" w:cs="Arial"/>
          <w:b/>
          <w:sz w:val="28"/>
          <w:szCs w:val="28"/>
        </w:rPr>
        <w:lastRenderedPageBreak/>
        <w:t xml:space="preserve">c. Trámite y turno. </w:t>
      </w:r>
      <w:r w:rsidRPr="00607FA7">
        <w:rPr>
          <w:rFonts w:ascii="Arial" w:eastAsia="Calibri" w:hAnsi="Arial" w:cs="Arial"/>
          <w:sz w:val="28"/>
          <w:szCs w:val="28"/>
        </w:rPr>
        <w:t xml:space="preserve">El </w:t>
      </w:r>
      <w:r w:rsidR="00E82C1E" w:rsidRPr="00607FA7">
        <w:rPr>
          <w:rFonts w:ascii="Arial" w:eastAsia="Calibri" w:hAnsi="Arial" w:cs="Arial"/>
          <w:sz w:val="28"/>
          <w:szCs w:val="28"/>
        </w:rPr>
        <w:t>veintidós de noviembre</w:t>
      </w:r>
      <w:r w:rsidRPr="00607FA7">
        <w:rPr>
          <w:rFonts w:ascii="Arial" w:eastAsia="Calibri" w:hAnsi="Arial" w:cs="Arial"/>
          <w:sz w:val="28"/>
          <w:szCs w:val="28"/>
        </w:rPr>
        <w:t xml:space="preserve">, el Magistrado Presidente de este órgano jurisdiccional ordenó formar el expediente </w:t>
      </w:r>
      <w:r w:rsidR="00E82C1E" w:rsidRPr="00607FA7">
        <w:rPr>
          <w:rFonts w:ascii="Arial" w:eastAsia="Calibri" w:hAnsi="Arial" w:cs="Arial"/>
          <w:b/>
          <w:sz w:val="28"/>
          <w:szCs w:val="28"/>
        </w:rPr>
        <w:t>TECDMX-JLDC-1382/2019</w:t>
      </w:r>
      <w:r w:rsidRPr="00607FA7">
        <w:rPr>
          <w:rFonts w:ascii="Arial" w:eastAsia="Calibri" w:hAnsi="Arial" w:cs="Arial"/>
          <w:sz w:val="28"/>
          <w:szCs w:val="28"/>
        </w:rPr>
        <w:t>, y turnarlo a la Ponencia de la Magistrada M</w:t>
      </w:r>
      <w:r w:rsidR="00B27368" w:rsidRPr="00607FA7">
        <w:rPr>
          <w:rFonts w:ascii="Arial" w:eastAsia="Calibri" w:hAnsi="Arial" w:cs="Arial"/>
          <w:sz w:val="28"/>
          <w:szCs w:val="28"/>
        </w:rPr>
        <w:t>artha Alejandra Chávez Camarena, lo cual se cumplimentó m</w:t>
      </w:r>
      <w:r w:rsidRPr="00607FA7">
        <w:rPr>
          <w:rFonts w:ascii="Arial" w:eastAsia="Calibri" w:hAnsi="Arial" w:cs="Arial"/>
          <w:sz w:val="28"/>
          <w:szCs w:val="28"/>
        </w:rPr>
        <w:t xml:space="preserve">ediante oficio </w:t>
      </w:r>
      <w:r w:rsidR="00E82C1E" w:rsidRPr="00607FA7">
        <w:rPr>
          <w:rFonts w:ascii="Arial" w:eastAsia="Calibri" w:hAnsi="Arial" w:cs="Arial"/>
          <w:b/>
          <w:sz w:val="28"/>
          <w:szCs w:val="28"/>
        </w:rPr>
        <w:t>TECDMX/SG/2391</w:t>
      </w:r>
      <w:r w:rsidRPr="00607FA7">
        <w:rPr>
          <w:rFonts w:ascii="Arial" w:eastAsia="Calibri" w:hAnsi="Arial" w:cs="Arial"/>
          <w:b/>
          <w:sz w:val="28"/>
          <w:szCs w:val="28"/>
        </w:rPr>
        <w:t>/20</w:t>
      </w:r>
      <w:r w:rsidR="00E82C1E" w:rsidRPr="00607FA7">
        <w:rPr>
          <w:rFonts w:ascii="Arial" w:eastAsia="Calibri" w:hAnsi="Arial" w:cs="Arial"/>
          <w:b/>
          <w:sz w:val="28"/>
          <w:szCs w:val="28"/>
        </w:rPr>
        <w:t>19</w:t>
      </w:r>
      <w:r w:rsidRPr="00607FA7">
        <w:rPr>
          <w:rFonts w:ascii="Arial" w:eastAsia="Calibri" w:hAnsi="Arial" w:cs="Arial"/>
          <w:sz w:val="28"/>
          <w:szCs w:val="28"/>
        </w:rPr>
        <w:t xml:space="preserve"> suscrito por el Secretario General del </w:t>
      </w:r>
      <w:r w:rsidRPr="00607FA7">
        <w:rPr>
          <w:rFonts w:ascii="Arial" w:eastAsia="Calibri" w:hAnsi="Arial" w:cs="Arial"/>
          <w:i/>
          <w:sz w:val="28"/>
          <w:szCs w:val="28"/>
        </w:rPr>
        <w:t>Tribunal Electoral</w:t>
      </w:r>
      <w:r w:rsidRPr="00607FA7">
        <w:rPr>
          <w:rFonts w:ascii="Arial" w:eastAsia="Calibri" w:hAnsi="Arial" w:cs="Arial"/>
          <w:sz w:val="28"/>
          <w:szCs w:val="28"/>
        </w:rPr>
        <w:t>.</w:t>
      </w:r>
    </w:p>
    <w:p w:rsidR="00A149A7" w:rsidRPr="00607FA7" w:rsidRDefault="00A149A7" w:rsidP="00A149A7">
      <w:pPr>
        <w:spacing w:after="0" w:line="360" w:lineRule="auto"/>
        <w:jc w:val="both"/>
        <w:rPr>
          <w:rFonts w:ascii="Arial" w:eastAsia="Times New Roman" w:hAnsi="Arial" w:cs="Arial"/>
          <w:b/>
          <w:sz w:val="16"/>
          <w:szCs w:val="16"/>
          <w:lang w:eastAsia="es-ES"/>
        </w:rPr>
      </w:pPr>
    </w:p>
    <w:p w:rsidR="00A149A7" w:rsidRPr="00607FA7" w:rsidRDefault="00A149A7" w:rsidP="00A149A7">
      <w:pPr>
        <w:spacing w:after="0" w:line="360" w:lineRule="auto"/>
        <w:jc w:val="both"/>
        <w:rPr>
          <w:rFonts w:ascii="Arial" w:hAnsi="Arial" w:cs="Arial"/>
          <w:sz w:val="28"/>
          <w:szCs w:val="28"/>
        </w:rPr>
      </w:pPr>
      <w:r w:rsidRPr="00607FA7">
        <w:rPr>
          <w:rFonts w:ascii="Arial" w:eastAsia="Times New Roman" w:hAnsi="Arial" w:cs="Arial"/>
          <w:b/>
          <w:sz w:val="28"/>
          <w:szCs w:val="28"/>
          <w:lang w:eastAsia="es-ES"/>
        </w:rPr>
        <w:t>d. Radicación.</w:t>
      </w:r>
      <w:r w:rsidRPr="00607FA7">
        <w:rPr>
          <w:rFonts w:ascii="Arial" w:eastAsia="Times New Roman" w:hAnsi="Arial" w:cs="Arial"/>
          <w:sz w:val="28"/>
          <w:szCs w:val="28"/>
          <w:lang w:eastAsia="es-ES"/>
        </w:rPr>
        <w:t xml:space="preserve"> El </w:t>
      </w:r>
      <w:r w:rsidR="00E82C1E" w:rsidRPr="00607FA7">
        <w:rPr>
          <w:rFonts w:ascii="Arial" w:eastAsia="Times New Roman" w:hAnsi="Arial" w:cs="Arial"/>
          <w:sz w:val="28"/>
          <w:szCs w:val="28"/>
          <w:lang w:eastAsia="es-ES"/>
        </w:rPr>
        <w:t>veintiséis de noviembre</w:t>
      </w:r>
      <w:r w:rsidRPr="00607FA7">
        <w:rPr>
          <w:rFonts w:ascii="Arial" w:eastAsia="Times New Roman" w:hAnsi="Arial" w:cs="Arial"/>
          <w:sz w:val="28"/>
          <w:szCs w:val="28"/>
          <w:lang w:eastAsia="es-ES"/>
        </w:rPr>
        <w:t>, la Magistrada Instructora acordó, entre otras cosas, radicar el medio de impugnación de referencia</w:t>
      </w:r>
      <w:r w:rsidRPr="00607FA7">
        <w:rPr>
          <w:rFonts w:ascii="Arial" w:hAnsi="Arial" w:cs="Arial"/>
          <w:sz w:val="28"/>
          <w:szCs w:val="28"/>
        </w:rPr>
        <w:t>.</w:t>
      </w:r>
    </w:p>
    <w:p w:rsidR="00A561D1" w:rsidRPr="00607FA7" w:rsidRDefault="00A561D1" w:rsidP="00A149A7">
      <w:pPr>
        <w:spacing w:after="0" w:line="360" w:lineRule="auto"/>
        <w:jc w:val="both"/>
        <w:rPr>
          <w:rFonts w:ascii="Arial" w:hAnsi="Arial" w:cs="Arial"/>
          <w:sz w:val="28"/>
          <w:szCs w:val="28"/>
        </w:rPr>
      </w:pPr>
    </w:p>
    <w:p w:rsidR="00903F2D" w:rsidRPr="00607FA7" w:rsidRDefault="00903F2D" w:rsidP="00A149A7">
      <w:pPr>
        <w:spacing w:after="0" w:line="360" w:lineRule="auto"/>
        <w:jc w:val="both"/>
        <w:rPr>
          <w:rFonts w:ascii="Arial" w:hAnsi="Arial" w:cs="Arial"/>
          <w:sz w:val="28"/>
          <w:szCs w:val="28"/>
        </w:rPr>
      </w:pPr>
      <w:r w:rsidRPr="00607FA7">
        <w:rPr>
          <w:rFonts w:ascii="Arial" w:hAnsi="Arial" w:cs="Arial"/>
          <w:b/>
          <w:sz w:val="28"/>
          <w:szCs w:val="28"/>
        </w:rPr>
        <w:t xml:space="preserve">e. Requerimiento a la </w:t>
      </w:r>
      <w:r w:rsidRPr="00607FA7">
        <w:rPr>
          <w:rFonts w:ascii="Arial" w:hAnsi="Arial" w:cs="Arial"/>
          <w:b/>
          <w:i/>
          <w:sz w:val="28"/>
          <w:szCs w:val="28"/>
        </w:rPr>
        <w:t>Alcaldía.</w:t>
      </w:r>
      <w:r w:rsidRPr="00607FA7">
        <w:rPr>
          <w:rFonts w:ascii="Arial" w:hAnsi="Arial" w:cs="Arial"/>
          <w:sz w:val="28"/>
          <w:szCs w:val="28"/>
        </w:rPr>
        <w:t xml:space="preserve"> En el mismo proveído, la Magistratura Instructora requirió a la </w:t>
      </w:r>
      <w:r w:rsidRPr="00607FA7">
        <w:rPr>
          <w:rFonts w:ascii="Arial" w:hAnsi="Arial" w:cs="Arial"/>
          <w:i/>
          <w:sz w:val="28"/>
          <w:szCs w:val="28"/>
        </w:rPr>
        <w:t xml:space="preserve">Alcaldía </w:t>
      </w:r>
      <w:r w:rsidRPr="00607FA7">
        <w:rPr>
          <w:rFonts w:ascii="Arial" w:hAnsi="Arial" w:cs="Arial"/>
          <w:sz w:val="28"/>
          <w:szCs w:val="28"/>
        </w:rPr>
        <w:t>para que, en el término de tres días hábiles, informara si durante la publicitación del medio de impugnación compareció alguna persona tercera interesada y remitiera, en copia certificada, las constancias de publicitación y razones de retiro respectivas.</w:t>
      </w:r>
    </w:p>
    <w:p w:rsidR="00903F2D" w:rsidRPr="00607FA7" w:rsidRDefault="00903F2D" w:rsidP="00A149A7">
      <w:pPr>
        <w:spacing w:after="0" w:line="360" w:lineRule="auto"/>
        <w:jc w:val="both"/>
        <w:rPr>
          <w:rFonts w:ascii="Arial" w:hAnsi="Arial" w:cs="Arial"/>
          <w:sz w:val="28"/>
          <w:szCs w:val="28"/>
        </w:rPr>
      </w:pPr>
    </w:p>
    <w:p w:rsidR="00903F2D" w:rsidRPr="00607FA7" w:rsidRDefault="00903F2D" w:rsidP="00A149A7">
      <w:pPr>
        <w:spacing w:after="0" w:line="360" w:lineRule="auto"/>
        <w:jc w:val="both"/>
        <w:rPr>
          <w:rFonts w:ascii="Arial" w:hAnsi="Arial" w:cs="Arial"/>
          <w:sz w:val="28"/>
          <w:szCs w:val="28"/>
        </w:rPr>
      </w:pPr>
      <w:r w:rsidRPr="00607FA7">
        <w:rPr>
          <w:rFonts w:ascii="Arial" w:hAnsi="Arial" w:cs="Arial"/>
          <w:b/>
          <w:sz w:val="28"/>
          <w:szCs w:val="28"/>
        </w:rPr>
        <w:t xml:space="preserve">f. Solicitud de Certificación de la Secretaría General. </w:t>
      </w:r>
      <w:r w:rsidRPr="00607FA7">
        <w:rPr>
          <w:rFonts w:ascii="Arial" w:hAnsi="Arial" w:cs="Arial"/>
          <w:sz w:val="28"/>
          <w:szCs w:val="28"/>
        </w:rPr>
        <w:t xml:space="preserve">Mediante proveído de cuatro de diciembre, la Magistrada Instructora requirió a la Secretaría General de este </w:t>
      </w:r>
      <w:r w:rsidRPr="00607FA7">
        <w:rPr>
          <w:rFonts w:ascii="Arial" w:hAnsi="Arial" w:cs="Arial"/>
          <w:i/>
          <w:sz w:val="28"/>
          <w:szCs w:val="28"/>
        </w:rPr>
        <w:t>Tribunal Electoral</w:t>
      </w:r>
      <w:r w:rsidRPr="00607FA7">
        <w:rPr>
          <w:rFonts w:ascii="Arial" w:hAnsi="Arial" w:cs="Arial"/>
          <w:sz w:val="28"/>
          <w:szCs w:val="28"/>
        </w:rPr>
        <w:t xml:space="preserve"> para que informará y certificará si la </w:t>
      </w:r>
      <w:r w:rsidRPr="00607FA7">
        <w:rPr>
          <w:rFonts w:ascii="Arial" w:hAnsi="Arial" w:cs="Arial"/>
          <w:i/>
          <w:sz w:val="28"/>
          <w:szCs w:val="28"/>
        </w:rPr>
        <w:t xml:space="preserve">Alcaldía </w:t>
      </w:r>
      <w:r w:rsidRPr="00607FA7">
        <w:rPr>
          <w:rFonts w:ascii="Arial" w:hAnsi="Arial" w:cs="Arial"/>
          <w:sz w:val="28"/>
          <w:szCs w:val="28"/>
        </w:rPr>
        <w:t>había presentado alguna promoción tendiente al cumplimiento del requerimiento señalado en el párrafo anterior.</w:t>
      </w:r>
    </w:p>
    <w:p w:rsidR="00903F2D" w:rsidRPr="00607FA7" w:rsidRDefault="00903F2D" w:rsidP="00A149A7">
      <w:pPr>
        <w:spacing w:after="0" w:line="360" w:lineRule="auto"/>
        <w:jc w:val="both"/>
        <w:rPr>
          <w:rFonts w:ascii="Arial" w:hAnsi="Arial" w:cs="Arial"/>
          <w:sz w:val="28"/>
          <w:szCs w:val="28"/>
        </w:rPr>
      </w:pPr>
    </w:p>
    <w:p w:rsidR="00F52EE0" w:rsidRPr="00607FA7" w:rsidRDefault="00903F2D" w:rsidP="00A149A7">
      <w:pPr>
        <w:spacing w:after="0" w:line="360" w:lineRule="auto"/>
        <w:jc w:val="both"/>
        <w:rPr>
          <w:rFonts w:ascii="Arial" w:hAnsi="Arial" w:cs="Arial"/>
          <w:sz w:val="28"/>
          <w:szCs w:val="28"/>
        </w:rPr>
      </w:pPr>
      <w:r w:rsidRPr="00607FA7">
        <w:rPr>
          <w:rFonts w:ascii="Arial" w:hAnsi="Arial" w:cs="Arial"/>
          <w:b/>
          <w:sz w:val="28"/>
          <w:szCs w:val="28"/>
        </w:rPr>
        <w:t xml:space="preserve">g. Certificación de la Secretaría General. </w:t>
      </w:r>
      <w:r w:rsidRPr="00607FA7">
        <w:rPr>
          <w:rFonts w:ascii="Arial" w:hAnsi="Arial" w:cs="Arial"/>
          <w:sz w:val="28"/>
          <w:szCs w:val="28"/>
        </w:rPr>
        <w:t xml:space="preserve">Por oficio </w:t>
      </w:r>
      <w:r w:rsidRPr="00607FA7">
        <w:rPr>
          <w:rFonts w:ascii="Arial" w:hAnsi="Arial" w:cs="Arial"/>
          <w:b/>
          <w:sz w:val="28"/>
          <w:szCs w:val="28"/>
        </w:rPr>
        <w:t xml:space="preserve">TECDMX/SG/2449/2019 </w:t>
      </w:r>
      <w:r w:rsidRPr="00607FA7">
        <w:rPr>
          <w:rFonts w:ascii="Arial" w:hAnsi="Arial" w:cs="Arial"/>
          <w:sz w:val="28"/>
          <w:szCs w:val="28"/>
        </w:rPr>
        <w:t>de cuatro de diciembre, el Secretario General de este órgano jurisdiccional inform</w:t>
      </w:r>
      <w:r w:rsidR="00483058" w:rsidRPr="00607FA7">
        <w:rPr>
          <w:rFonts w:ascii="Arial" w:hAnsi="Arial" w:cs="Arial"/>
          <w:sz w:val="28"/>
          <w:szCs w:val="28"/>
        </w:rPr>
        <w:t xml:space="preserve">ó y certificó que, después de efectuar una búsqueda en el Libro de Único de </w:t>
      </w:r>
      <w:r w:rsidR="00483058" w:rsidRPr="00607FA7">
        <w:rPr>
          <w:rFonts w:ascii="Arial" w:hAnsi="Arial" w:cs="Arial"/>
          <w:sz w:val="28"/>
          <w:szCs w:val="28"/>
        </w:rPr>
        <w:lastRenderedPageBreak/>
        <w:t xml:space="preserve">Registro de promociones que obra en la Oficialía de Partes, no se encontró promoción o documento alguno presentado por la </w:t>
      </w:r>
      <w:r w:rsidR="00483058" w:rsidRPr="00607FA7">
        <w:rPr>
          <w:rFonts w:ascii="Arial" w:hAnsi="Arial" w:cs="Arial"/>
          <w:i/>
          <w:sz w:val="28"/>
          <w:szCs w:val="28"/>
        </w:rPr>
        <w:t xml:space="preserve">Alcaldía </w:t>
      </w:r>
      <w:r w:rsidR="00483058" w:rsidRPr="00607FA7">
        <w:rPr>
          <w:rFonts w:ascii="Arial" w:hAnsi="Arial" w:cs="Arial"/>
          <w:sz w:val="28"/>
          <w:szCs w:val="28"/>
        </w:rPr>
        <w:t>dentro del periodo de veintiséis de noviembre, al día de la fecha</w:t>
      </w:r>
      <w:r w:rsidR="00F52EE0" w:rsidRPr="00607FA7">
        <w:rPr>
          <w:rFonts w:ascii="Arial" w:hAnsi="Arial" w:cs="Arial"/>
          <w:sz w:val="28"/>
          <w:szCs w:val="28"/>
        </w:rPr>
        <w:t>.</w:t>
      </w:r>
    </w:p>
    <w:p w:rsidR="00F52EE0" w:rsidRPr="00607FA7" w:rsidRDefault="00F52EE0" w:rsidP="00A149A7">
      <w:pPr>
        <w:spacing w:after="0" w:line="360" w:lineRule="auto"/>
        <w:jc w:val="both"/>
        <w:rPr>
          <w:rFonts w:ascii="Arial" w:hAnsi="Arial" w:cs="Arial"/>
          <w:sz w:val="28"/>
          <w:szCs w:val="28"/>
        </w:rPr>
      </w:pPr>
    </w:p>
    <w:p w:rsidR="00D863FE" w:rsidRPr="00607FA7" w:rsidRDefault="00F52EE0" w:rsidP="00A149A7">
      <w:pPr>
        <w:spacing w:after="0" w:line="360" w:lineRule="auto"/>
        <w:jc w:val="both"/>
        <w:rPr>
          <w:rFonts w:ascii="Arial" w:hAnsi="Arial" w:cs="Arial"/>
          <w:sz w:val="28"/>
          <w:szCs w:val="28"/>
        </w:rPr>
      </w:pPr>
      <w:r w:rsidRPr="00607FA7">
        <w:rPr>
          <w:rFonts w:ascii="Arial" w:hAnsi="Arial" w:cs="Arial"/>
          <w:b/>
          <w:sz w:val="28"/>
          <w:szCs w:val="28"/>
        </w:rPr>
        <w:t xml:space="preserve">h. Nuevo requerimiento a la </w:t>
      </w:r>
      <w:r w:rsidRPr="00607FA7">
        <w:rPr>
          <w:rFonts w:ascii="Arial" w:hAnsi="Arial" w:cs="Arial"/>
          <w:b/>
          <w:i/>
          <w:sz w:val="28"/>
          <w:szCs w:val="28"/>
        </w:rPr>
        <w:t>Alcaldía.</w:t>
      </w:r>
      <w:r w:rsidRPr="00607FA7">
        <w:rPr>
          <w:rFonts w:ascii="Arial" w:hAnsi="Arial" w:cs="Arial"/>
          <w:sz w:val="28"/>
          <w:szCs w:val="28"/>
        </w:rPr>
        <w:t xml:space="preserve"> Mediante </w:t>
      </w:r>
      <w:r w:rsidR="00BD2F65" w:rsidRPr="00607FA7">
        <w:rPr>
          <w:rFonts w:ascii="Arial" w:hAnsi="Arial" w:cs="Arial"/>
          <w:sz w:val="28"/>
          <w:szCs w:val="28"/>
        </w:rPr>
        <w:t xml:space="preserve">acuerdo </w:t>
      </w:r>
      <w:r w:rsidRPr="00607FA7">
        <w:rPr>
          <w:rFonts w:ascii="Arial" w:hAnsi="Arial" w:cs="Arial"/>
          <w:sz w:val="28"/>
          <w:szCs w:val="28"/>
        </w:rPr>
        <w:t xml:space="preserve">de </w:t>
      </w:r>
      <w:r w:rsidR="00496872" w:rsidRPr="00607FA7">
        <w:rPr>
          <w:rFonts w:ascii="Arial" w:hAnsi="Arial" w:cs="Arial"/>
          <w:sz w:val="28"/>
          <w:szCs w:val="28"/>
        </w:rPr>
        <w:t xml:space="preserve">cinco de diciembre, </w:t>
      </w:r>
      <w:r w:rsidRPr="00607FA7">
        <w:rPr>
          <w:rFonts w:ascii="Arial" w:hAnsi="Arial" w:cs="Arial"/>
          <w:sz w:val="28"/>
          <w:szCs w:val="28"/>
        </w:rPr>
        <w:t xml:space="preserve">la Magistrada Instructora hizo efectivo a la </w:t>
      </w:r>
      <w:r w:rsidRPr="00607FA7">
        <w:rPr>
          <w:rFonts w:ascii="Arial" w:hAnsi="Arial" w:cs="Arial"/>
          <w:i/>
          <w:sz w:val="28"/>
          <w:szCs w:val="28"/>
        </w:rPr>
        <w:t xml:space="preserve">Alcaldía </w:t>
      </w:r>
      <w:r w:rsidRPr="00607FA7">
        <w:rPr>
          <w:rFonts w:ascii="Arial" w:hAnsi="Arial" w:cs="Arial"/>
          <w:sz w:val="28"/>
          <w:szCs w:val="28"/>
        </w:rPr>
        <w:t xml:space="preserve">el apercibimiento decretado en el acuerdo de veintiséis de noviembre, y requirió nuevamente a dicha autoridad para </w:t>
      </w:r>
      <w:r w:rsidR="0054292D" w:rsidRPr="00607FA7">
        <w:rPr>
          <w:rFonts w:ascii="Arial" w:hAnsi="Arial" w:cs="Arial"/>
          <w:sz w:val="28"/>
          <w:szCs w:val="28"/>
        </w:rPr>
        <w:t>que,</w:t>
      </w:r>
      <w:r w:rsidRPr="00607FA7">
        <w:rPr>
          <w:rFonts w:ascii="Arial" w:hAnsi="Arial" w:cs="Arial"/>
          <w:sz w:val="28"/>
          <w:szCs w:val="28"/>
        </w:rPr>
        <w:t xml:space="preserve"> en plazo de </w:t>
      </w:r>
      <w:r w:rsidR="00496872" w:rsidRPr="00607FA7">
        <w:rPr>
          <w:rFonts w:ascii="Arial" w:hAnsi="Arial" w:cs="Arial"/>
          <w:b/>
          <w:sz w:val="28"/>
          <w:szCs w:val="28"/>
        </w:rPr>
        <w:t xml:space="preserve">veinticuatro horas, </w:t>
      </w:r>
      <w:r w:rsidRPr="00607FA7">
        <w:rPr>
          <w:rFonts w:ascii="Arial" w:hAnsi="Arial" w:cs="Arial"/>
          <w:sz w:val="28"/>
          <w:szCs w:val="28"/>
        </w:rPr>
        <w:t>remitiera la información y documentación señalada en el proveído de mérito.</w:t>
      </w:r>
      <w:r w:rsidR="00D863FE" w:rsidRPr="00607FA7">
        <w:rPr>
          <w:rFonts w:ascii="Arial" w:hAnsi="Arial" w:cs="Arial"/>
          <w:sz w:val="28"/>
          <w:szCs w:val="28"/>
        </w:rPr>
        <w:t xml:space="preserve"> </w:t>
      </w:r>
    </w:p>
    <w:p w:rsidR="00D863FE" w:rsidRPr="00607FA7" w:rsidRDefault="00D863FE" w:rsidP="00A149A7">
      <w:pPr>
        <w:spacing w:after="0" w:line="360" w:lineRule="auto"/>
        <w:jc w:val="both"/>
        <w:rPr>
          <w:rFonts w:ascii="Arial" w:hAnsi="Arial" w:cs="Arial"/>
          <w:sz w:val="28"/>
          <w:szCs w:val="28"/>
        </w:rPr>
      </w:pPr>
    </w:p>
    <w:p w:rsidR="00BD2F65" w:rsidRPr="00607FA7" w:rsidRDefault="00BD2F65" w:rsidP="00A149A7">
      <w:pPr>
        <w:spacing w:after="0" w:line="360" w:lineRule="auto"/>
        <w:jc w:val="both"/>
        <w:rPr>
          <w:rFonts w:ascii="Arial" w:hAnsi="Arial" w:cs="Arial"/>
          <w:sz w:val="28"/>
          <w:szCs w:val="28"/>
        </w:rPr>
      </w:pPr>
      <w:r w:rsidRPr="00607FA7">
        <w:rPr>
          <w:rFonts w:ascii="Arial" w:hAnsi="Arial" w:cs="Arial"/>
          <w:sz w:val="28"/>
          <w:szCs w:val="28"/>
        </w:rPr>
        <w:t xml:space="preserve">Proveído que le fue notificado a la </w:t>
      </w:r>
      <w:r w:rsidRPr="00607FA7">
        <w:rPr>
          <w:rFonts w:ascii="Arial" w:hAnsi="Arial" w:cs="Arial"/>
          <w:i/>
          <w:sz w:val="28"/>
          <w:szCs w:val="28"/>
        </w:rPr>
        <w:t xml:space="preserve">Alcaldía </w:t>
      </w:r>
      <w:r w:rsidRPr="00607FA7">
        <w:rPr>
          <w:rFonts w:ascii="Arial" w:hAnsi="Arial" w:cs="Arial"/>
          <w:sz w:val="28"/>
          <w:szCs w:val="28"/>
        </w:rPr>
        <w:t>al día siguiente.</w:t>
      </w:r>
    </w:p>
    <w:p w:rsidR="00903F2D" w:rsidRPr="00607FA7" w:rsidRDefault="00903F2D" w:rsidP="00A149A7">
      <w:pPr>
        <w:spacing w:after="0" w:line="360" w:lineRule="auto"/>
        <w:jc w:val="both"/>
        <w:rPr>
          <w:rFonts w:ascii="Arial" w:hAnsi="Arial" w:cs="Arial"/>
          <w:sz w:val="28"/>
          <w:szCs w:val="28"/>
        </w:rPr>
      </w:pPr>
    </w:p>
    <w:p w:rsidR="00A561D1" w:rsidRPr="00607FA7" w:rsidRDefault="00BF6AA9" w:rsidP="00A149A7">
      <w:pPr>
        <w:spacing w:after="0" w:line="360" w:lineRule="auto"/>
        <w:jc w:val="both"/>
        <w:rPr>
          <w:rFonts w:ascii="Arial" w:hAnsi="Arial" w:cs="Arial"/>
          <w:sz w:val="28"/>
          <w:szCs w:val="28"/>
        </w:rPr>
      </w:pPr>
      <w:r w:rsidRPr="00607FA7">
        <w:rPr>
          <w:rFonts w:ascii="Arial" w:hAnsi="Arial" w:cs="Arial"/>
          <w:b/>
          <w:sz w:val="28"/>
          <w:szCs w:val="28"/>
        </w:rPr>
        <w:t>i</w:t>
      </w:r>
      <w:r w:rsidR="00A561D1" w:rsidRPr="00607FA7">
        <w:rPr>
          <w:rFonts w:ascii="Arial" w:hAnsi="Arial" w:cs="Arial"/>
          <w:b/>
          <w:sz w:val="28"/>
          <w:szCs w:val="28"/>
        </w:rPr>
        <w:t>. Acuerdo por el que se ordena llevar a cabo la diligencia de inspección a la página de internet.</w:t>
      </w:r>
      <w:r w:rsidR="00A561D1" w:rsidRPr="00607FA7">
        <w:rPr>
          <w:rFonts w:ascii="Arial" w:hAnsi="Arial" w:cs="Arial"/>
          <w:sz w:val="28"/>
          <w:szCs w:val="28"/>
        </w:rPr>
        <w:t xml:space="preserve"> Por acuerdo de </w:t>
      </w:r>
      <w:r w:rsidR="00BC2ACB" w:rsidRPr="00607FA7">
        <w:rPr>
          <w:rFonts w:ascii="Arial" w:hAnsi="Arial" w:cs="Arial"/>
          <w:sz w:val="28"/>
          <w:szCs w:val="28"/>
        </w:rPr>
        <w:t xml:space="preserve">cinco </w:t>
      </w:r>
      <w:r w:rsidR="005F4E4A" w:rsidRPr="00607FA7">
        <w:rPr>
          <w:rFonts w:ascii="Arial" w:hAnsi="Arial" w:cs="Arial"/>
          <w:sz w:val="28"/>
          <w:szCs w:val="28"/>
        </w:rPr>
        <w:t xml:space="preserve">de </w:t>
      </w:r>
      <w:r w:rsidR="00A561D1" w:rsidRPr="00607FA7">
        <w:rPr>
          <w:rFonts w:ascii="Arial" w:hAnsi="Arial" w:cs="Arial"/>
          <w:sz w:val="28"/>
          <w:szCs w:val="28"/>
        </w:rPr>
        <w:t xml:space="preserve">diciembre, </w:t>
      </w:r>
      <w:r w:rsidR="006E6505" w:rsidRPr="00607FA7">
        <w:rPr>
          <w:rFonts w:ascii="Arial" w:hAnsi="Arial" w:cs="Arial"/>
          <w:sz w:val="28"/>
          <w:szCs w:val="28"/>
        </w:rPr>
        <w:t>la Magistrada Instructora ordenó</w:t>
      </w:r>
      <w:r w:rsidR="00A561D1" w:rsidRPr="00607FA7">
        <w:rPr>
          <w:rFonts w:ascii="Arial" w:hAnsi="Arial" w:cs="Arial"/>
          <w:sz w:val="28"/>
          <w:szCs w:val="28"/>
        </w:rPr>
        <w:t xml:space="preserve"> llevar a cabo la diligencia de inspección de la página de internet </w:t>
      </w:r>
      <w:hyperlink r:id="rId8" w:history="1">
        <w:r w:rsidR="00A561D1" w:rsidRPr="00607FA7">
          <w:rPr>
            <w:rStyle w:val="Hipervnculo"/>
            <w:rFonts w:ascii="Arial" w:hAnsi="Arial" w:cs="Arial"/>
            <w:sz w:val="28"/>
            <w:szCs w:val="28"/>
            <w:lang w:val="es-ES_tradnl" w:eastAsia="es-MX"/>
          </w:rPr>
          <w:t>http://www.xochimilco.gob.mx</w:t>
        </w:r>
      </w:hyperlink>
      <w:r w:rsidR="00A561D1" w:rsidRPr="00607FA7">
        <w:rPr>
          <w:rFonts w:ascii="Arial" w:hAnsi="Arial" w:cs="Arial"/>
          <w:sz w:val="28"/>
          <w:szCs w:val="28"/>
        </w:rPr>
        <w:t xml:space="preserve"> a fin de consultar el Manual Administrativo del Órgano Político-Administrativo en Xochimilco.</w:t>
      </w:r>
    </w:p>
    <w:p w:rsidR="00A561D1" w:rsidRPr="00607FA7" w:rsidRDefault="00A561D1" w:rsidP="00A149A7">
      <w:pPr>
        <w:spacing w:after="0" w:line="360" w:lineRule="auto"/>
        <w:jc w:val="both"/>
        <w:rPr>
          <w:rFonts w:ascii="Arial" w:hAnsi="Arial" w:cs="Arial"/>
          <w:b/>
          <w:sz w:val="28"/>
          <w:szCs w:val="28"/>
        </w:rPr>
      </w:pPr>
    </w:p>
    <w:p w:rsidR="00A561D1" w:rsidRPr="00607FA7" w:rsidRDefault="00BF6AA9" w:rsidP="00A149A7">
      <w:pPr>
        <w:spacing w:after="0" w:line="360" w:lineRule="auto"/>
        <w:jc w:val="both"/>
        <w:rPr>
          <w:rFonts w:ascii="Arial" w:hAnsi="Arial" w:cs="Arial"/>
          <w:color w:val="000090"/>
          <w:sz w:val="28"/>
          <w:szCs w:val="28"/>
          <w:lang w:val="es-ES_tradnl" w:eastAsia="es-MX"/>
        </w:rPr>
      </w:pPr>
      <w:r w:rsidRPr="00607FA7">
        <w:rPr>
          <w:rFonts w:ascii="Arial" w:hAnsi="Arial" w:cs="Arial"/>
          <w:b/>
          <w:sz w:val="28"/>
          <w:szCs w:val="28"/>
        </w:rPr>
        <w:t>j</w:t>
      </w:r>
      <w:r w:rsidR="00A561D1" w:rsidRPr="00607FA7">
        <w:rPr>
          <w:rFonts w:ascii="Arial" w:hAnsi="Arial" w:cs="Arial"/>
          <w:b/>
          <w:sz w:val="28"/>
          <w:szCs w:val="28"/>
        </w:rPr>
        <w:t>. Diligencia de desahogo de inspección.</w:t>
      </w:r>
      <w:r w:rsidR="00A561D1" w:rsidRPr="00607FA7">
        <w:rPr>
          <w:rFonts w:ascii="Arial" w:hAnsi="Arial" w:cs="Arial"/>
          <w:sz w:val="28"/>
          <w:szCs w:val="28"/>
        </w:rPr>
        <w:t xml:space="preserve"> El </w:t>
      </w:r>
      <w:r w:rsidR="00BC2ACB" w:rsidRPr="00607FA7">
        <w:rPr>
          <w:rFonts w:ascii="Arial" w:hAnsi="Arial" w:cs="Arial"/>
          <w:sz w:val="28"/>
          <w:szCs w:val="28"/>
        </w:rPr>
        <w:t xml:space="preserve">mismo cinco </w:t>
      </w:r>
      <w:r w:rsidR="00A561D1" w:rsidRPr="00607FA7">
        <w:rPr>
          <w:rFonts w:ascii="Arial" w:hAnsi="Arial" w:cs="Arial"/>
          <w:sz w:val="28"/>
          <w:szCs w:val="28"/>
        </w:rPr>
        <w:t>de diciembre</w:t>
      </w:r>
      <w:r w:rsidR="00B64E24" w:rsidRPr="00607FA7">
        <w:rPr>
          <w:rFonts w:ascii="Arial" w:hAnsi="Arial" w:cs="Arial"/>
          <w:sz w:val="28"/>
          <w:szCs w:val="28"/>
        </w:rPr>
        <w:t>,</w:t>
      </w:r>
      <w:r w:rsidR="00A561D1" w:rsidRPr="00607FA7">
        <w:rPr>
          <w:rFonts w:ascii="Arial" w:hAnsi="Arial" w:cs="Arial"/>
          <w:sz w:val="28"/>
          <w:szCs w:val="28"/>
        </w:rPr>
        <w:t xml:space="preserve"> la Magistrada Instructora, en presencia del Secretario de Estudio y Cuenta adscrito a su Ponencia llevó a cabo la diligencia de inspección de la página de internet </w:t>
      </w:r>
      <w:hyperlink r:id="rId9" w:history="1">
        <w:r w:rsidR="00A561D1" w:rsidRPr="00607FA7">
          <w:rPr>
            <w:rStyle w:val="Hipervnculo"/>
            <w:rFonts w:ascii="Arial" w:hAnsi="Arial" w:cs="Arial"/>
            <w:sz w:val="28"/>
            <w:szCs w:val="28"/>
            <w:lang w:val="es-ES_tradnl" w:eastAsia="es-MX"/>
          </w:rPr>
          <w:t>http://www.xochimilco.gob.mx</w:t>
        </w:r>
      </w:hyperlink>
      <w:r w:rsidR="00B64E24" w:rsidRPr="00607FA7">
        <w:rPr>
          <w:rFonts w:ascii="Arial" w:hAnsi="Arial" w:cs="Arial"/>
          <w:sz w:val="28"/>
          <w:szCs w:val="28"/>
        </w:rPr>
        <w:t>, a cuyo contenido no fue posible acceder</w:t>
      </w:r>
      <w:r w:rsidR="00A561D1" w:rsidRPr="00607FA7">
        <w:rPr>
          <w:rFonts w:ascii="Arial" w:hAnsi="Arial" w:cs="Arial"/>
          <w:color w:val="000090"/>
          <w:sz w:val="28"/>
          <w:szCs w:val="28"/>
          <w:lang w:val="es-ES_tradnl" w:eastAsia="es-MX"/>
        </w:rPr>
        <w:t>.</w:t>
      </w:r>
    </w:p>
    <w:p w:rsidR="00483058" w:rsidRPr="00607FA7" w:rsidRDefault="00483058" w:rsidP="00A149A7">
      <w:pPr>
        <w:spacing w:after="0" w:line="360" w:lineRule="auto"/>
        <w:jc w:val="both"/>
        <w:rPr>
          <w:rFonts w:ascii="Arial" w:hAnsi="Arial" w:cs="Arial"/>
          <w:sz w:val="28"/>
          <w:szCs w:val="28"/>
        </w:rPr>
      </w:pPr>
    </w:p>
    <w:p w:rsidR="00BF6AA9" w:rsidRPr="00607FA7" w:rsidRDefault="00BF6AA9" w:rsidP="00BF6AA9">
      <w:pPr>
        <w:spacing w:after="0" w:line="360" w:lineRule="auto"/>
        <w:jc w:val="both"/>
        <w:rPr>
          <w:rFonts w:ascii="Arial" w:hAnsi="Arial" w:cs="Arial"/>
          <w:sz w:val="28"/>
          <w:szCs w:val="28"/>
        </w:rPr>
      </w:pPr>
      <w:r w:rsidRPr="00607FA7">
        <w:rPr>
          <w:rFonts w:ascii="Arial" w:hAnsi="Arial" w:cs="Arial"/>
          <w:b/>
          <w:sz w:val="28"/>
          <w:szCs w:val="28"/>
        </w:rPr>
        <w:t xml:space="preserve">k. Desahogo de Requerimiento de la </w:t>
      </w:r>
      <w:r w:rsidRPr="00607FA7">
        <w:rPr>
          <w:rFonts w:ascii="Arial" w:hAnsi="Arial" w:cs="Arial"/>
          <w:b/>
          <w:i/>
          <w:sz w:val="28"/>
          <w:szCs w:val="28"/>
        </w:rPr>
        <w:t>Alcaldía</w:t>
      </w:r>
      <w:r w:rsidRPr="00607FA7">
        <w:rPr>
          <w:rFonts w:ascii="Arial" w:hAnsi="Arial" w:cs="Arial"/>
          <w:b/>
          <w:sz w:val="28"/>
          <w:szCs w:val="28"/>
        </w:rPr>
        <w:t>.</w:t>
      </w:r>
      <w:r w:rsidRPr="00607FA7">
        <w:rPr>
          <w:rFonts w:ascii="Arial" w:hAnsi="Arial" w:cs="Arial"/>
          <w:sz w:val="28"/>
          <w:szCs w:val="28"/>
        </w:rPr>
        <w:t xml:space="preserve"> Por escrito de nueve de diciembre, la </w:t>
      </w:r>
      <w:r w:rsidRPr="00607FA7">
        <w:rPr>
          <w:rFonts w:ascii="Arial" w:hAnsi="Arial" w:cs="Arial"/>
          <w:i/>
          <w:sz w:val="28"/>
          <w:szCs w:val="28"/>
        </w:rPr>
        <w:t xml:space="preserve">Alcaldía </w:t>
      </w:r>
      <w:r w:rsidRPr="00607FA7">
        <w:rPr>
          <w:rFonts w:ascii="Arial" w:hAnsi="Arial" w:cs="Arial"/>
          <w:sz w:val="28"/>
          <w:szCs w:val="28"/>
        </w:rPr>
        <w:t xml:space="preserve">desahogo el requerimiento formulado por la Magistratura Instructora el cinco de diciembre, informando que al presente juicio compareció </w:t>
      </w:r>
      <w:r w:rsidRPr="00607FA7">
        <w:rPr>
          <w:rFonts w:ascii="Arial" w:hAnsi="Arial" w:cs="Arial"/>
          <w:b/>
          <w:sz w:val="28"/>
          <w:szCs w:val="28"/>
        </w:rPr>
        <w:t xml:space="preserve">Hanayo Guadarrama Cabello, </w:t>
      </w:r>
      <w:r w:rsidRPr="00607FA7">
        <w:rPr>
          <w:rFonts w:ascii="Arial" w:hAnsi="Arial" w:cs="Arial"/>
          <w:sz w:val="28"/>
          <w:szCs w:val="28"/>
        </w:rPr>
        <w:t>en su calidad de persona tercera interesada, aunado a que remitió originales de las constancias de publicitación a que se refieren los artículos 77 y 78 de la Ley Procesal Electoral de la Ciudad de México</w:t>
      </w:r>
      <w:r w:rsidR="00AA55D8" w:rsidRPr="00607FA7">
        <w:rPr>
          <w:rFonts w:ascii="Arial" w:eastAsia="Calibri" w:hAnsi="Arial" w:cs="Arial"/>
          <w:bCs/>
          <w:sz w:val="28"/>
          <w:szCs w:val="28"/>
          <w:vertAlign w:val="superscript"/>
        </w:rPr>
        <w:t xml:space="preserve"> </w:t>
      </w:r>
      <w:r w:rsidR="00AA55D8" w:rsidRPr="00607FA7">
        <w:rPr>
          <w:rFonts w:ascii="Arial" w:hAnsi="Arial" w:cs="Arial"/>
          <w:bCs/>
          <w:sz w:val="28"/>
          <w:szCs w:val="28"/>
          <w:vertAlign w:val="superscript"/>
        </w:rPr>
        <w:footnoteReference w:id="7"/>
      </w:r>
      <w:r w:rsidR="00AA55D8" w:rsidRPr="00607FA7">
        <w:rPr>
          <w:rFonts w:ascii="Arial" w:hAnsi="Arial" w:cs="Arial"/>
          <w:bCs/>
          <w:sz w:val="28"/>
          <w:szCs w:val="28"/>
        </w:rPr>
        <w:t>.</w:t>
      </w:r>
    </w:p>
    <w:p w:rsidR="00BF6AA9" w:rsidRPr="00607FA7" w:rsidRDefault="00BF6AA9" w:rsidP="00A149A7">
      <w:pPr>
        <w:spacing w:after="0" w:line="360" w:lineRule="auto"/>
        <w:jc w:val="both"/>
        <w:rPr>
          <w:rFonts w:ascii="Arial" w:hAnsi="Arial" w:cs="Arial"/>
          <w:sz w:val="28"/>
          <w:szCs w:val="28"/>
        </w:rPr>
      </w:pPr>
    </w:p>
    <w:p w:rsidR="00A149A7" w:rsidRPr="00607FA7" w:rsidRDefault="00441421" w:rsidP="00A149A7">
      <w:pPr>
        <w:spacing w:after="0" w:line="360" w:lineRule="auto"/>
        <w:jc w:val="both"/>
        <w:rPr>
          <w:rFonts w:ascii="Arial" w:eastAsia="Times New Roman" w:hAnsi="Arial" w:cs="Arial"/>
          <w:sz w:val="28"/>
          <w:szCs w:val="28"/>
          <w:lang w:eastAsia="es-ES"/>
        </w:rPr>
      </w:pPr>
      <w:r w:rsidRPr="00607FA7">
        <w:rPr>
          <w:rFonts w:ascii="Arial" w:hAnsi="Arial" w:cs="Arial"/>
          <w:b/>
          <w:sz w:val="28"/>
          <w:szCs w:val="28"/>
        </w:rPr>
        <w:t>l</w:t>
      </w:r>
      <w:r w:rsidR="00A149A7" w:rsidRPr="00607FA7">
        <w:rPr>
          <w:rFonts w:ascii="Arial" w:hAnsi="Arial" w:cs="Arial"/>
          <w:b/>
          <w:sz w:val="28"/>
          <w:szCs w:val="28"/>
        </w:rPr>
        <w:t xml:space="preserve">. </w:t>
      </w:r>
      <w:r w:rsidR="007E6C13" w:rsidRPr="00607FA7">
        <w:rPr>
          <w:rFonts w:ascii="Arial" w:hAnsi="Arial" w:cs="Arial"/>
          <w:b/>
          <w:sz w:val="28"/>
          <w:szCs w:val="28"/>
        </w:rPr>
        <w:t>Admisión, cierre</w:t>
      </w:r>
      <w:r w:rsidR="000F15FD" w:rsidRPr="00607FA7">
        <w:rPr>
          <w:rFonts w:ascii="Arial" w:hAnsi="Arial" w:cs="Arial"/>
          <w:b/>
          <w:sz w:val="28"/>
          <w:szCs w:val="28"/>
        </w:rPr>
        <w:t xml:space="preserve"> de instrucción</w:t>
      </w:r>
      <w:r w:rsidR="007E6C13" w:rsidRPr="00607FA7">
        <w:rPr>
          <w:rFonts w:ascii="Arial" w:hAnsi="Arial" w:cs="Arial"/>
          <w:b/>
          <w:sz w:val="28"/>
          <w:szCs w:val="28"/>
        </w:rPr>
        <w:t xml:space="preserve"> y f</w:t>
      </w:r>
      <w:r w:rsidR="00A149A7" w:rsidRPr="00607FA7">
        <w:rPr>
          <w:rFonts w:ascii="Arial" w:hAnsi="Arial" w:cs="Arial"/>
          <w:b/>
          <w:sz w:val="28"/>
          <w:szCs w:val="28"/>
        </w:rPr>
        <w:t xml:space="preserve">ormulación del proyecto. </w:t>
      </w:r>
      <w:r w:rsidR="00A149A7" w:rsidRPr="00607FA7">
        <w:rPr>
          <w:rFonts w:ascii="Arial" w:hAnsi="Arial" w:cs="Arial"/>
          <w:sz w:val="28"/>
          <w:szCs w:val="28"/>
        </w:rPr>
        <w:t xml:space="preserve">En su oportunidad, la Magistrada Instructora </w:t>
      </w:r>
      <w:r w:rsidR="007E0971" w:rsidRPr="00607FA7">
        <w:rPr>
          <w:rFonts w:ascii="Arial" w:hAnsi="Arial" w:cs="Arial"/>
          <w:sz w:val="28"/>
          <w:szCs w:val="28"/>
        </w:rPr>
        <w:t xml:space="preserve">admitió a trámite la demanda, determinó el cierre de instrucción del juicio y </w:t>
      </w:r>
      <w:r w:rsidR="00A149A7" w:rsidRPr="00607FA7">
        <w:rPr>
          <w:rFonts w:ascii="Arial" w:hAnsi="Arial" w:cs="Arial"/>
          <w:sz w:val="28"/>
          <w:szCs w:val="28"/>
        </w:rPr>
        <w:t>ordenó formular el proyect</w:t>
      </w:r>
      <w:r w:rsidR="0097437D" w:rsidRPr="00607FA7">
        <w:rPr>
          <w:rFonts w:ascii="Arial" w:hAnsi="Arial" w:cs="Arial"/>
          <w:sz w:val="28"/>
          <w:szCs w:val="28"/>
        </w:rPr>
        <w:t>o de sentencia correspondiente.</w:t>
      </w:r>
    </w:p>
    <w:p w:rsidR="00A149A7" w:rsidRPr="00607FA7" w:rsidRDefault="00A149A7" w:rsidP="00A149A7">
      <w:pPr>
        <w:spacing w:after="0" w:line="240" w:lineRule="auto"/>
        <w:rPr>
          <w:rFonts w:ascii="Arial" w:eastAsia="Times New Roman" w:hAnsi="Arial" w:cs="Arial"/>
          <w:b/>
          <w:sz w:val="28"/>
          <w:szCs w:val="28"/>
          <w:lang w:eastAsia="es-ES"/>
        </w:rPr>
      </w:pPr>
    </w:p>
    <w:p w:rsidR="00A149A7" w:rsidRPr="00607FA7" w:rsidRDefault="00A149A7" w:rsidP="00A149A7">
      <w:pPr>
        <w:spacing w:after="0" w:line="360" w:lineRule="auto"/>
        <w:jc w:val="center"/>
        <w:rPr>
          <w:rFonts w:ascii="Arial" w:eastAsia="Times New Roman" w:hAnsi="Arial" w:cs="Arial"/>
          <w:b/>
          <w:sz w:val="28"/>
          <w:szCs w:val="28"/>
          <w:lang w:eastAsia="es-ES"/>
        </w:rPr>
      </w:pPr>
      <w:r w:rsidRPr="00607FA7">
        <w:rPr>
          <w:rFonts w:ascii="Arial" w:eastAsia="Times New Roman" w:hAnsi="Arial" w:cs="Arial"/>
          <w:b/>
          <w:sz w:val="28"/>
          <w:szCs w:val="28"/>
          <w:lang w:eastAsia="es-ES"/>
        </w:rPr>
        <w:t>C O N S I D E R A C I O N E S</w:t>
      </w:r>
    </w:p>
    <w:p w:rsidR="00A149A7" w:rsidRPr="00607FA7" w:rsidRDefault="00A149A7" w:rsidP="00A149A7">
      <w:pPr>
        <w:spacing w:after="0" w:line="240" w:lineRule="auto"/>
        <w:jc w:val="both"/>
        <w:rPr>
          <w:rFonts w:ascii="Arial" w:eastAsia="Times New Roman" w:hAnsi="Arial" w:cs="Arial"/>
          <w:sz w:val="28"/>
          <w:szCs w:val="28"/>
          <w:lang w:eastAsia="es-ES"/>
        </w:rPr>
      </w:pPr>
    </w:p>
    <w:p w:rsidR="00C0035F" w:rsidRPr="00607FA7" w:rsidRDefault="00A149A7" w:rsidP="00A149A7">
      <w:pPr>
        <w:spacing w:after="0" w:line="360" w:lineRule="auto"/>
        <w:ind w:right="51"/>
        <w:jc w:val="both"/>
        <w:rPr>
          <w:rFonts w:ascii="Arial" w:eastAsia="Calibri" w:hAnsi="Arial" w:cs="Arial"/>
          <w:sz w:val="28"/>
          <w:szCs w:val="28"/>
        </w:rPr>
      </w:pPr>
      <w:r w:rsidRPr="00607FA7">
        <w:rPr>
          <w:rFonts w:ascii="Arial" w:hAnsi="Arial" w:cs="Arial"/>
          <w:b/>
          <w:sz w:val="28"/>
          <w:szCs w:val="28"/>
        </w:rPr>
        <w:t>PRIMERA. Competencia.</w:t>
      </w:r>
      <w:r w:rsidRPr="00607FA7">
        <w:rPr>
          <w:rFonts w:ascii="Arial" w:hAnsi="Arial" w:cs="Arial"/>
          <w:sz w:val="28"/>
          <w:szCs w:val="28"/>
        </w:rPr>
        <w:t xml:space="preserve"> </w:t>
      </w:r>
      <w:r w:rsidR="00690E6B" w:rsidRPr="00607FA7">
        <w:rPr>
          <w:rFonts w:ascii="Arial" w:eastAsia="Calibri" w:hAnsi="Arial" w:cs="Arial"/>
          <w:sz w:val="28"/>
          <w:szCs w:val="28"/>
        </w:rPr>
        <w:t>El P</w:t>
      </w:r>
      <w:r w:rsidR="0050494A" w:rsidRPr="00607FA7">
        <w:rPr>
          <w:rFonts w:ascii="Arial" w:eastAsia="Calibri" w:hAnsi="Arial" w:cs="Arial"/>
          <w:sz w:val="28"/>
          <w:szCs w:val="28"/>
        </w:rPr>
        <w:t xml:space="preserve">leno de este </w:t>
      </w:r>
      <w:r w:rsidR="0050494A" w:rsidRPr="00607FA7">
        <w:rPr>
          <w:rFonts w:ascii="Arial" w:eastAsia="Calibri" w:hAnsi="Arial" w:cs="Arial"/>
          <w:i/>
          <w:sz w:val="28"/>
          <w:szCs w:val="28"/>
        </w:rPr>
        <w:t xml:space="preserve">Tribunal Electoral </w:t>
      </w:r>
      <w:r w:rsidR="0050494A" w:rsidRPr="00607FA7">
        <w:rPr>
          <w:rFonts w:ascii="Arial" w:eastAsia="Calibri" w:hAnsi="Arial" w:cs="Arial"/>
          <w:sz w:val="28"/>
          <w:szCs w:val="28"/>
        </w:rPr>
        <w:t xml:space="preserve">es competente para conocer y resolver el presente juicio, toda vez </w:t>
      </w:r>
      <w:r w:rsidR="00BC2ACB" w:rsidRPr="00607FA7">
        <w:rPr>
          <w:rFonts w:ascii="Arial" w:eastAsia="Calibri" w:hAnsi="Arial" w:cs="Arial"/>
          <w:sz w:val="28"/>
          <w:szCs w:val="28"/>
        </w:rPr>
        <w:t>que,</w:t>
      </w:r>
      <w:r w:rsidR="0050494A" w:rsidRPr="00607FA7">
        <w:rPr>
          <w:rFonts w:ascii="Arial" w:eastAsia="Calibri" w:hAnsi="Arial" w:cs="Arial"/>
          <w:sz w:val="28"/>
          <w:szCs w:val="28"/>
        </w:rPr>
        <w:t xml:space="preserve"> en su carácter de máximo órgano jurisdiccional electoral en la Ciudad de México, garante de la constitucionalidad, convencionalidad y legalidad de todos los actos y resoluciones en la m</w:t>
      </w:r>
      <w:r w:rsidR="00C0035F" w:rsidRPr="00607FA7">
        <w:rPr>
          <w:rFonts w:ascii="Arial" w:eastAsia="Calibri" w:hAnsi="Arial" w:cs="Arial"/>
          <w:sz w:val="28"/>
          <w:szCs w:val="28"/>
        </w:rPr>
        <w:t>ateria.</w:t>
      </w:r>
    </w:p>
    <w:p w:rsidR="00C0035F" w:rsidRPr="00607FA7" w:rsidRDefault="00C0035F" w:rsidP="00A149A7">
      <w:pPr>
        <w:spacing w:after="0" w:line="360" w:lineRule="auto"/>
        <w:ind w:right="51"/>
        <w:jc w:val="both"/>
        <w:rPr>
          <w:rFonts w:ascii="Arial" w:eastAsia="Calibri" w:hAnsi="Arial" w:cs="Arial"/>
          <w:sz w:val="28"/>
          <w:szCs w:val="28"/>
        </w:rPr>
      </w:pPr>
    </w:p>
    <w:p w:rsidR="0050494A" w:rsidRPr="00607FA7" w:rsidRDefault="00C0035F" w:rsidP="00A149A7">
      <w:pPr>
        <w:spacing w:after="0" w:line="360" w:lineRule="auto"/>
        <w:ind w:right="51"/>
        <w:jc w:val="both"/>
        <w:rPr>
          <w:rFonts w:ascii="Arial" w:eastAsia="Calibri" w:hAnsi="Arial" w:cs="Arial"/>
          <w:bCs/>
          <w:sz w:val="28"/>
          <w:szCs w:val="28"/>
        </w:rPr>
      </w:pPr>
      <w:r w:rsidRPr="00607FA7">
        <w:rPr>
          <w:rFonts w:ascii="Arial" w:eastAsia="Calibri" w:hAnsi="Arial" w:cs="Arial"/>
          <w:sz w:val="28"/>
          <w:szCs w:val="28"/>
        </w:rPr>
        <w:t>Al cual,</w:t>
      </w:r>
      <w:r w:rsidR="0050494A" w:rsidRPr="00607FA7">
        <w:rPr>
          <w:rFonts w:ascii="Arial" w:eastAsia="Calibri" w:hAnsi="Arial" w:cs="Arial"/>
          <w:sz w:val="28"/>
          <w:szCs w:val="28"/>
        </w:rPr>
        <w:t xml:space="preserve"> le corresponde resolver en forma definitiva e inatacable, entre otras, las impugnaciones </w:t>
      </w:r>
      <w:r w:rsidR="0050494A" w:rsidRPr="00607FA7">
        <w:rPr>
          <w:rFonts w:ascii="Arial" w:eastAsia="Calibri" w:hAnsi="Arial" w:cs="Arial"/>
          <w:bCs/>
          <w:sz w:val="28"/>
          <w:szCs w:val="28"/>
        </w:rPr>
        <w:t>a presuntas violaciones a los derechos político-electorales</w:t>
      </w:r>
      <w:r w:rsidR="00935E54" w:rsidRPr="00607FA7">
        <w:rPr>
          <w:rFonts w:ascii="Arial" w:eastAsia="Calibri" w:hAnsi="Arial" w:cs="Arial"/>
          <w:bCs/>
          <w:sz w:val="28"/>
          <w:szCs w:val="28"/>
        </w:rPr>
        <w:t xml:space="preserve"> de la </w:t>
      </w:r>
      <w:r w:rsidR="00935E54" w:rsidRPr="00607FA7">
        <w:rPr>
          <w:rFonts w:ascii="Arial" w:eastAsia="Calibri" w:hAnsi="Arial" w:cs="Arial"/>
          <w:bCs/>
          <w:sz w:val="28"/>
          <w:szCs w:val="28"/>
        </w:rPr>
        <w:lastRenderedPageBreak/>
        <w:t>ciudadanía</w:t>
      </w:r>
      <w:r w:rsidR="0050494A" w:rsidRPr="00607FA7">
        <w:rPr>
          <w:rFonts w:ascii="Arial" w:eastAsia="Calibri" w:hAnsi="Arial" w:cs="Arial"/>
          <w:bCs/>
          <w:sz w:val="28"/>
          <w:szCs w:val="28"/>
        </w:rPr>
        <w:t xml:space="preserve">, tal y como lo aduce la </w:t>
      </w:r>
      <w:r w:rsidR="0050494A" w:rsidRPr="00607FA7">
        <w:rPr>
          <w:rFonts w:ascii="Arial" w:eastAsia="Calibri" w:hAnsi="Arial" w:cs="Arial"/>
          <w:bCs/>
          <w:i/>
          <w:sz w:val="28"/>
          <w:szCs w:val="28"/>
        </w:rPr>
        <w:t>parte actora</w:t>
      </w:r>
      <w:r w:rsidR="0050494A" w:rsidRPr="00607FA7">
        <w:rPr>
          <w:rFonts w:ascii="Arial" w:eastAsia="Calibri" w:hAnsi="Arial" w:cs="Arial"/>
          <w:bCs/>
          <w:sz w:val="28"/>
          <w:szCs w:val="28"/>
        </w:rPr>
        <w:t xml:space="preserve"> en el juicio en que se actúa.</w:t>
      </w:r>
    </w:p>
    <w:p w:rsidR="0050494A" w:rsidRPr="00607FA7" w:rsidRDefault="0050494A" w:rsidP="00A149A7">
      <w:pPr>
        <w:spacing w:after="0" w:line="360" w:lineRule="auto"/>
        <w:ind w:right="51"/>
        <w:jc w:val="both"/>
        <w:rPr>
          <w:rFonts w:ascii="Arial" w:hAnsi="Arial" w:cs="Arial"/>
          <w:sz w:val="28"/>
          <w:szCs w:val="28"/>
        </w:rPr>
      </w:pPr>
    </w:p>
    <w:p w:rsidR="001F31FE" w:rsidRPr="00607FA7" w:rsidRDefault="0050494A" w:rsidP="00A149A7">
      <w:pPr>
        <w:spacing w:after="0" w:line="360" w:lineRule="auto"/>
        <w:ind w:right="51"/>
        <w:jc w:val="both"/>
        <w:rPr>
          <w:rFonts w:ascii="Arial" w:eastAsia="Calibri" w:hAnsi="Arial" w:cs="Arial"/>
          <w:bCs/>
          <w:i/>
          <w:sz w:val="28"/>
          <w:szCs w:val="28"/>
        </w:rPr>
      </w:pPr>
      <w:r w:rsidRPr="00607FA7">
        <w:rPr>
          <w:rFonts w:ascii="Arial" w:eastAsia="Calibri" w:hAnsi="Arial" w:cs="Arial"/>
          <w:bCs/>
          <w:sz w:val="28"/>
          <w:szCs w:val="28"/>
        </w:rPr>
        <w:t xml:space="preserve">En efecto, corresponde a este órgano jurisdiccional conocer de aquellos Juicios de la Ciudadanía cuando el acto impugnado produzca o pueda producir una afectación individualizada, cierta, directa e inmediata en sus derechos político-electorales, en términos de lo que dispone el artículo 123 fracción V de la </w:t>
      </w:r>
      <w:r w:rsidRPr="00607FA7">
        <w:rPr>
          <w:rFonts w:ascii="Arial" w:eastAsia="Calibri" w:hAnsi="Arial" w:cs="Arial"/>
          <w:bCs/>
          <w:i/>
          <w:sz w:val="28"/>
          <w:szCs w:val="28"/>
        </w:rPr>
        <w:t>Ley Procesal</w:t>
      </w:r>
      <w:r w:rsidR="00AA55D8" w:rsidRPr="00607FA7">
        <w:rPr>
          <w:rFonts w:ascii="Arial" w:eastAsia="Calibri" w:hAnsi="Arial" w:cs="Arial"/>
          <w:bCs/>
          <w:i/>
          <w:sz w:val="28"/>
          <w:szCs w:val="28"/>
        </w:rPr>
        <w:t>.</w:t>
      </w:r>
    </w:p>
    <w:p w:rsidR="00AA55D8" w:rsidRPr="00607FA7" w:rsidRDefault="00AA55D8" w:rsidP="00A149A7">
      <w:pPr>
        <w:spacing w:after="0" w:line="360" w:lineRule="auto"/>
        <w:ind w:right="51"/>
        <w:jc w:val="both"/>
        <w:rPr>
          <w:rFonts w:ascii="Arial" w:eastAsia="Calibri" w:hAnsi="Arial" w:cs="Arial"/>
          <w:bCs/>
          <w:sz w:val="28"/>
          <w:szCs w:val="28"/>
        </w:rPr>
      </w:pPr>
    </w:p>
    <w:p w:rsidR="00633492" w:rsidRPr="00607FA7" w:rsidRDefault="001F31FE" w:rsidP="00A149A7">
      <w:pPr>
        <w:spacing w:after="0" w:line="360" w:lineRule="auto"/>
        <w:ind w:right="51"/>
        <w:jc w:val="both"/>
        <w:rPr>
          <w:rFonts w:ascii="Arial" w:eastAsia="Calibri" w:hAnsi="Arial" w:cs="Arial"/>
          <w:bCs/>
          <w:sz w:val="28"/>
          <w:szCs w:val="28"/>
        </w:rPr>
      </w:pPr>
      <w:r w:rsidRPr="00607FA7">
        <w:rPr>
          <w:rFonts w:ascii="Arial" w:eastAsia="Calibri" w:hAnsi="Arial" w:cs="Arial"/>
          <w:bCs/>
          <w:sz w:val="28"/>
          <w:szCs w:val="28"/>
        </w:rPr>
        <w:t>Lo anterior,</w:t>
      </w:r>
      <w:r w:rsidR="0050494A" w:rsidRPr="00607FA7">
        <w:rPr>
          <w:rFonts w:ascii="Arial" w:eastAsia="Calibri" w:hAnsi="Arial" w:cs="Arial"/>
          <w:bCs/>
          <w:sz w:val="28"/>
          <w:szCs w:val="28"/>
        </w:rPr>
        <w:t xml:space="preserve"> como acontece en el caso, ya que la </w:t>
      </w:r>
      <w:r w:rsidR="0050494A" w:rsidRPr="00607FA7">
        <w:rPr>
          <w:rFonts w:ascii="Arial" w:eastAsia="Calibri" w:hAnsi="Arial" w:cs="Arial"/>
          <w:bCs/>
          <w:i/>
          <w:sz w:val="28"/>
          <w:szCs w:val="28"/>
        </w:rPr>
        <w:t>parte actora</w:t>
      </w:r>
      <w:r w:rsidR="0050494A" w:rsidRPr="00607FA7">
        <w:rPr>
          <w:rFonts w:ascii="Arial" w:eastAsia="Calibri" w:hAnsi="Arial" w:cs="Arial"/>
          <w:bCs/>
          <w:sz w:val="28"/>
          <w:szCs w:val="28"/>
        </w:rPr>
        <w:t xml:space="preserve"> </w:t>
      </w:r>
      <w:r w:rsidR="00633492" w:rsidRPr="00607FA7">
        <w:rPr>
          <w:rFonts w:ascii="Arial" w:eastAsia="Calibri" w:hAnsi="Arial" w:cs="Arial"/>
          <w:bCs/>
          <w:sz w:val="28"/>
          <w:szCs w:val="28"/>
        </w:rPr>
        <w:t>se duele de que la autoridad responsable</w:t>
      </w:r>
      <w:r w:rsidR="00690E6B" w:rsidRPr="00607FA7">
        <w:rPr>
          <w:rFonts w:ascii="Arial" w:eastAsia="Calibri" w:hAnsi="Arial" w:cs="Arial"/>
          <w:bCs/>
          <w:sz w:val="28"/>
          <w:szCs w:val="28"/>
        </w:rPr>
        <w:t xml:space="preserve">, </w:t>
      </w:r>
      <w:r w:rsidR="00935E54" w:rsidRPr="00607FA7">
        <w:rPr>
          <w:rFonts w:ascii="Arial" w:eastAsia="Calibri" w:hAnsi="Arial" w:cs="Arial"/>
          <w:bCs/>
          <w:sz w:val="28"/>
          <w:szCs w:val="28"/>
        </w:rPr>
        <w:t xml:space="preserve">es decir la </w:t>
      </w:r>
      <w:r w:rsidR="00935E54" w:rsidRPr="00607FA7">
        <w:rPr>
          <w:rFonts w:ascii="Arial" w:eastAsia="Calibri" w:hAnsi="Arial" w:cs="Arial"/>
          <w:bCs/>
          <w:i/>
          <w:sz w:val="28"/>
          <w:szCs w:val="28"/>
        </w:rPr>
        <w:t>Alcaldía</w:t>
      </w:r>
      <w:r w:rsidR="00690E6B" w:rsidRPr="00607FA7">
        <w:rPr>
          <w:rFonts w:ascii="Arial" w:eastAsia="Calibri" w:hAnsi="Arial" w:cs="Arial"/>
          <w:bCs/>
          <w:i/>
          <w:sz w:val="28"/>
          <w:szCs w:val="28"/>
        </w:rPr>
        <w:t>,</w:t>
      </w:r>
      <w:r w:rsidR="00935E54" w:rsidRPr="00607FA7">
        <w:rPr>
          <w:rFonts w:ascii="Arial" w:eastAsia="Calibri" w:hAnsi="Arial" w:cs="Arial"/>
          <w:bCs/>
          <w:sz w:val="28"/>
          <w:szCs w:val="28"/>
        </w:rPr>
        <w:t xml:space="preserve"> </w:t>
      </w:r>
      <w:r w:rsidR="00633492" w:rsidRPr="00607FA7">
        <w:rPr>
          <w:rFonts w:ascii="Arial" w:eastAsia="Calibri" w:hAnsi="Arial" w:cs="Arial"/>
          <w:bCs/>
          <w:sz w:val="28"/>
          <w:szCs w:val="28"/>
        </w:rPr>
        <w:t xml:space="preserve">no se pronunció </w:t>
      </w:r>
      <w:r w:rsidR="00C0035F" w:rsidRPr="00607FA7">
        <w:rPr>
          <w:rFonts w:ascii="Arial" w:eastAsia="Calibri" w:hAnsi="Arial" w:cs="Arial"/>
          <w:bCs/>
          <w:sz w:val="28"/>
          <w:szCs w:val="28"/>
        </w:rPr>
        <w:t xml:space="preserve">respecto </w:t>
      </w:r>
      <w:r w:rsidR="00E564E3" w:rsidRPr="00607FA7">
        <w:rPr>
          <w:rFonts w:ascii="Arial" w:eastAsia="Calibri" w:hAnsi="Arial" w:cs="Arial"/>
          <w:bCs/>
          <w:sz w:val="28"/>
          <w:szCs w:val="28"/>
        </w:rPr>
        <w:t>al reconocimiento</w:t>
      </w:r>
      <w:r w:rsidR="00633492" w:rsidRPr="00607FA7">
        <w:rPr>
          <w:rFonts w:ascii="Arial" w:eastAsia="Calibri" w:hAnsi="Arial" w:cs="Arial"/>
          <w:bCs/>
          <w:sz w:val="28"/>
          <w:szCs w:val="28"/>
        </w:rPr>
        <w:t xml:space="preserve"> del </w:t>
      </w:r>
      <w:r w:rsidR="00DB3CBC" w:rsidRPr="00607FA7">
        <w:rPr>
          <w:rFonts w:ascii="Arial" w:eastAsia="Calibri" w:hAnsi="Arial" w:cs="Arial"/>
          <w:b/>
          <w:bCs/>
          <w:sz w:val="28"/>
          <w:szCs w:val="28"/>
        </w:rPr>
        <w:t>Concejo</w:t>
      </w:r>
      <w:r w:rsidR="00633492" w:rsidRPr="00607FA7">
        <w:rPr>
          <w:rFonts w:ascii="Arial" w:eastAsia="Calibri" w:hAnsi="Arial" w:cs="Arial"/>
          <w:b/>
          <w:bCs/>
          <w:sz w:val="28"/>
          <w:szCs w:val="28"/>
        </w:rPr>
        <w:t xml:space="preserve"> Autónomo de Gobierno del Pueblo de San Luis Tlaxialtemalco</w:t>
      </w:r>
      <w:r w:rsidR="00633492" w:rsidRPr="00607FA7">
        <w:rPr>
          <w:rFonts w:ascii="Arial" w:eastAsia="Calibri" w:hAnsi="Arial" w:cs="Arial"/>
          <w:bCs/>
          <w:sz w:val="28"/>
          <w:szCs w:val="28"/>
        </w:rPr>
        <w:t xml:space="preserve"> y no se acordó favorablemente </w:t>
      </w:r>
      <w:r w:rsidR="00690E6B" w:rsidRPr="00607FA7">
        <w:rPr>
          <w:rFonts w:ascii="Arial" w:eastAsia="Calibri" w:hAnsi="Arial" w:cs="Arial"/>
          <w:bCs/>
          <w:sz w:val="28"/>
          <w:szCs w:val="28"/>
        </w:rPr>
        <w:t xml:space="preserve">su </w:t>
      </w:r>
      <w:r w:rsidR="00935E54" w:rsidRPr="00607FA7">
        <w:rPr>
          <w:rFonts w:ascii="Arial" w:eastAsia="Calibri" w:hAnsi="Arial" w:cs="Arial"/>
          <w:bCs/>
          <w:sz w:val="28"/>
          <w:szCs w:val="28"/>
        </w:rPr>
        <w:t>petición de</w:t>
      </w:r>
      <w:r w:rsidR="00633492" w:rsidRPr="00607FA7">
        <w:rPr>
          <w:rFonts w:ascii="Arial" w:eastAsia="Calibri" w:hAnsi="Arial" w:cs="Arial"/>
          <w:bCs/>
          <w:sz w:val="28"/>
          <w:szCs w:val="28"/>
        </w:rPr>
        <w:t xml:space="preserve"> </w:t>
      </w:r>
      <w:r w:rsidR="00935E54" w:rsidRPr="00607FA7">
        <w:rPr>
          <w:rFonts w:ascii="Arial" w:eastAsia="Calibri" w:hAnsi="Arial" w:cs="Arial"/>
          <w:bCs/>
          <w:sz w:val="28"/>
          <w:szCs w:val="28"/>
        </w:rPr>
        <w:t xml:space="preserve">la </w:t>
      </w:r>
      <w:r w:rsidR="00633492" w:rsidRPr="00607FA7">
        <w:rPr>
          <w:rFonts w:ascii="Arial" w:eastAsia="Calibri" w:hAnsi="Arial" w:cs="Arial"/>
          <w:bCs/>
          <w:sz w:val="28"/>
          <w:szCs w:val="28"/>
        </w:rPr>
        <w:t xml:space="preserve">entrega </w:t>
      </w:r>
      <w:r w:rsidR="00935E54" w:rsidRPr="00607FA7">
        <w:rPr>
          <w:rFonts w:ascii="Arial" w:eastAsia="Times New Roman" w:hAnsi="Arial" w:cs="Arial"/>
          <w:sz w:val="28"/>
          <w:szCs w:val="28"/>
          <w:lang w:eastAsia="es-ES"/>
        </w:rPr>
        <w:t xml:space="preserve">formal de las instalaciones físicas, oficinas y mobiliario de la Coordinación Territorial </w:t>
      </w:r>
      <w:r w:rsidR="00FF29BE" w:rsidRPr="00607FA7">
        <w:rPr>
          <w:rFonts w:ascii="Arial" w:eastAsia="Calibri" w:hAnsi="Arial" w:cs="Arial"/>
          <w:bCs/>
          <w:sz w:val="28"/>
          <w:szCs w:val="28"/>
        </w:rPr>
        <w:t>del pueblo de referencia</w:t>
      </w:r>
      <w:r w:rsidR="00690E6B" w:rsidRPr="00607FA7">
        <w:rPr>
          <w:rFonts w:ascii="Arial" w:eastAsia="Calibri" w:hAnsi="Arial" w:cs="Arial"/>
          <w:bCs/>
          <w:sz w:val="28"/>
          <w:szCs w:val="28"/>
        </w:rPr>
        <w:t xml:space="preserve">, así como, </w:t>
      </w:r>
      <w:r w:rsidR="00FF29BE" w:rsidRPr="00607FA7">
        <w:rPr>
          <w:rFonts w:ascii="Arial" w:eastAsia="Calibri" w:hAnsi="Arial" w:cs="Arial"/>
          <w:bCs/>
          <w:sz w:val="28"/>
          <w:szCs w:val="28"/>
        </w:rPr>
        <w:t>el derecho de petición.</w:t>
      </w:r>
    </w:p>
    <w:p w:rsidR="00633492" w:rsidRPr="00607FA7" w:rsidRDefault="00633492" w:rsidP="00A149A7">
      <w:pPr>
        <w:spacing w:after="0" w:line="360" w:lineRule="auto"/>
        <w:ind w:right="51"/>
        <w:jc w:val="both"/>
        <w:rPr>
          <w:rFonts w:ascii="Arial" w:eastAsia="Calibri" w:hAnsi="Arial" w:cs="Arial"/>
          <w:bCs/>
          <w:sz w:val="28"/>
          <w:szCs w:val="28"/>
        </w:rPr>
      </w:pPr>
    </w:p>
    <w:p w:rsidR="00C0035F" w:rsidRPr="00607FA7" w:rsidRDefault="00C374F7" w:rsidP="004056AC">
      <w:pPr>
        <w:spacing w:after="0" w:line="360" w:lineRule="auto"/>
        <w:jc w:val="both"/>
        <w:rPr>
          <w:rFonts w:ascii="Arial" w:eastAsia="Calibri" w:hAnsi="Arial" w:cs="Arial"/>
          <w:bCs/>
          <w:sz w:val="28"/>
          <w:szCs w:val="28"/>
        </w:rPr>
      </w:pPr>
      <w:r w:rsidRPr="00607FA7">
        <w:rPr>
          <w:rFonts w:ascii="Arial" w:eastAsia="Calibri" w:hAnsi="Arial" w:cs="Arial"/>
          <w:bCs/>
          <w:sz w:val="28"/>
          <w:szCs w:val="28"/>
        </w:rPr>
        <w:t xml:space="preserve">Por tanto, es a través del medio </w:t>
      </w:r>
      <w:r w:rsidR="0050494A" w:rsidRPr="00607FA7">
        <w:rPr>
          <w:rFonts w:ascii="Arial" w:eastAsia="Calibri" w:hAnsi="Arial" w:cs="Arial"/>
          <w:bCs/>
          <w:sz w:val="28"/>
          <w:szCs w:val="28"/>
        </w:rPr>
        <w:t xml:space="preserve">de impugnación como el que nos ocupa, </w:t>
      </w:r>
      <w:r w:rsidR="00FB7CF0" w:rsidRPr="00607FA7">
        <w:rPr>
          <w:rFonts w:ascii="Arial" w:eastAsia="Calibri" w:hAnsi="Arial" w:cs="Arial"/>
          <w:bCs/>
          <w:sz w:val="28"/>
          <w:szCs w:val="28"/>
        </w:rPr>
        <w:t xml:space="preserve">que </w:t>
      </w:r>
      <w:r w:rsidR="0050494A" w:rsidRPr="00607FA7">
        <w:rPr>
          <w:rFonts w:ascii="Arial" w:eastAsia="Calibri" w:hAnsi="Arial" w:cs="Arial"/>
          <w:bCs/>
          <w:sz w:val="28"/>
          <w:szCs w:val="28"/>
        </w:rPr>
        <w:t>se tutela</w:t>
      </w:r>
      <w:r w:rsidR="00690E6B" w:rsidRPr="00607FA7">
        <w:rPr>
          <w:rFonts w:ascii="Arial" w:eastAsia="Calibri" w:hAnsi="Arial" w:cs="Arial"/>
          <w:bCs/>
          <w:sz w:val="28"/>
          <w:szCs w:val="28"/>
        </w:rPr>
        <w:t>n</w:t>
      </w:r>
      <w:r w:rsidR="0050494A" w:rsidRPr="00607FA7">
        <w:rPr>
          <w:rFonts w:ascii="Arial" w:eastAsia="Calibri" w:hAnsi="Arial" w:cs="Arial"/>
          <w:bCs/>
          <w:sz w:val="28"/>
          <w:szCs w:val="28"/>
        </w:rPr>
        <w:t xml:space="preserve"> </w:t>
      </w:r>
      <w:r w:rsidRPr="00607FA7">
        <w:rPr>
          <w:rFonts w:ascii="Arial" w:eastAsia="Calibri" w:hAnsi="Arial" w:cs="Arial"/>
          <w:bCs/>
          <w:sz w:val="28"/>
          <w:szCs w:val="28"/>
        </w:rPr>
        <w:t>aquellos</w:t>
      </w:r>
      <w:r w:rsidR="0050494A" w:rsidRPr="00607FA7">
        <w:rPr>
          <w:rFonts w:ascii="Arial" w:eastAsia="Calibri" w:hAnsi="Arial" w:cs="Arial"/>
          <w:bCs/>
          <w:sz w:val="28"/>
          <w:szCs w:val="28"/>
        </w:rPr>
        <w:t xml:space="preserve"> actos </w:t>
      </w:r>
      <w:r w:rsidR="00CF665A" w:rsidRPr="00607FA7">
        <w:rPr>
          <w:rFonts w:ascii="Arial" w:eastAsia="Calibri" w:hAnsi="Arial" w:cs="Arial"/>
          <w:bCs/>
          <w:sz w:val="28"/>
          <w:szCs w:val="28"/>
        </w:rPr>
        <w:t xml:space="preserve">relacionados con la materia electoral </w:t>
      </w:r>
      <w:r w:rsidR="00690E6B" w:rsidRPr="00607FA7">
        <w:rPr>
          <w:rFonts w:ascii="Arial" w:eastAsia="Calibri" w:hAnsi="Arial" w:cs="Arial"/>
          <w:bCs/>
          <w:sz w:val="28"/>
          <w:szCs w:val="28"/>
        </w:rPr>
        <w:t xml:space="preserve">que </w:t>
      </w:r>
      <w:r w:rsidR="0050494A" w:rsidRPr="00607FA7">
        <w:rPr>
          <w:rFonts w:ascii="Arial" w:eastAsia="Calibri" w:hAnsi="Arial" w:cs="Arial"/>
          <w:bCs/>
          <w:sz w:val="28"/>
          <w:szCs w:val="28"/>
        </w:rPr>
        <w:t>no sean violatorios de los derechos políti</w:t>
      </w:r>
      <w:r w:rsidR="00CF665A" w:rsidRPr="00607FA7">
        <w:rPr>
          <w:rFonts w:ascii="Arial" w:eastAsia="Calibri" w:hAnsi="Arial" w:cs="Arial"/>
          <w:bCs/>
          <w:sz w:val="28"/>
          <w:szCs w:val="28"/>
        </w:rPr>
        <w:t>co-electorales de la ciudadanía</w:t>
      </w:r>
      <w:r w:rsidR="00C0035F" w:rsidRPr="00607FA7">
        <w:rPr>
          <w:rFonts w:ascii="Arial" w:eastAsia="Calibri" w:hAnsi="Arial" w:cs="Arial"/>
          <w:bCs/>
          <w:sz w:val="28"/>
          <w:szCs w:val="28"/>
        </w:rPr>
        <w:t>.</w:t>
      </w:r>
    </w:p>
    <w:p w:rsidR="00C0035F" w:rsidRPr="00607FA7" w:rsidRDefault="00C0035F" w:rsidP="004056AC">
      <w:pPr>
        <w:spacing w:after="0" w:line="360" w:lineRule="auto"/>
        <w:jc w:val="both"/>
        <w:rPr>
          <w:rFonts w:ascii="Arial" w:eastAsia="Calibri" w:hAnsi="Arial" w:cs="Arial"/>
          <w:bCs/>
          <w:sz w:val="28"/>
          <w:szCs w:val="28"/>
        </w:rPr>
      </w:pPr>
    </w:p>
    <w:p w:rsidR="0050494A" w:rsidRPr="00607FA7" w:rsidRDefault="0050494A" w:rsidP="00A149A7">
      <w:pPr>
        <w:spacing w:after="0" w:line="360" w:lineRule="auto"/>
        <w:ind w:right="51"/>
        <w:jc w:val="both"/>
        <w:rPr>
          <w:rFonts w:ascii="Arial" w:eastAsia="Calibri" w:hAnsi="Arial" w:cs="Arial"/>
          <w:bCs/>
          <w:sz w:val="28"/>
          <w:szCs w:val="28"/>
        </w:rPr>
      </w:pPr>
      <w:r w:rsidRPr="00607FA7">
        <w:rPr>
          <w:rFonts w:ascii="Arial" w:eastAsia="Calibri" w:hAnsi="Arial" w:cs="Arial"/>
          <w:bCs/>
          <w:sz w:val="28"/>
          <w:szCs w:val="28"/>
        </w:rPr>
        <w:t xml:space="preserve">Lo anterior con fundamento en los artículos </w:t>
      </w:r>
      <w:r w:rsidRPr="00607FA7">
        <w:rPr>
          <w:rFonts w:ascii="Arial" w:eastAsia="Calibri" w:hAnsi="Arial" w:cs="Arial"/>
          <w:sz w:val="28"/>
          <w:szCs w:val="28"/>
        </w:rPr>
        <w:t xml:space="preserve">1, </w:t>
      </w:r>
      <w:r w:rsidR="00440DCA" w:rsidRPr="00607FA7">
        <w:rPr>
          <w:rFonts w:ascii="Arial" w:eastAsia="Calibri" w:hAnsi="Arial" w:cs="Arial"/>
          <w:sz w:val="28"/>
          <w:szCs w:val="28"/>
        </w:rPr>
        <w:t xml:space="preserve">8, </w:t>
      </w:r>
      <w:r w:rsidRPr="00607FA7">
        <w:rPr>
          <w:rFonts w:ascii="Arial" w:eastAsia="Calibri" w:hAnsi="Arial" w:cs="Arial"/>
          <w:sz w:val="28"/>
          <w:szCs w:val="28"/>
        </w:rPr>
        <w:t xml:space="preserve">17, 122 Apartado A fracciones VII y IX, en relación con el 116 fracción IV incisos b) y c) de la </w:t>
      </w:r>
      <w:r w:rsidRPr="00607FA7">
        <w:rPr>
          <w:rFonts w:ascii="Arial" w:eastAsia="Calibri" w:hAnsi="Arial" w:cs="Arial"/>
          <w:bCs/>
          <w:sz w:val="28"/>
          <w:szCs w:val="28"/>
        </w:rPr>
        <w:t>Constitución Política de los Estados Unidos Mexicanos</w:t>
      </w:r>
      <w:r w:rsidR="001F31FE" w:rsidRPr="00607FA7">
        <w:rPr>
          <w:rStyle w:val="Refdenotaalpie"/>
          <w:rFonts w:ascii="Arial" w:eastAsia="Calibri" w:hAnsi="Arial" w:cs="Arial"/>
          <w:bCs/>
          <w:sz w:val="28"/>
          <w:szCs w:val="28"/>
        </w:rPr>
        <w:footnoteReference w:id="8"/>
      </w:r>
      <w:r w:rsidRPr="00607FA7">
        <w:rPr>
          <w:rFonts w:ascii="Arial" w:eastAsia="Calibri" w:hAnsi="Arial" w:cs="Arial"/>
          <w:bCs/>
          <w:sz w:val="28"/>
          <w:szCs w:val="28"/>
        </w:rPr>
        <w:t xml:space="preserve">; </w:t>
      </w:r>
      <w:r w:rsidRPr="00607FA7">
        <w:rPr>
          <w:rFonts w:ascii="Arial" w:eastAsia="Calibri" w:hAnsi="Arial" w:cs="Arial"/>
          <w:sz w:val="28"/>
          <w:szCs w:val="28"/>
        </w:rPr>
        <w:t xml:space="preserve">38 y 46 Apartado A inciso g) de la </w:t>
      </w:r>
      <w:r w:rsidRPr="00607FA7">
        <w:rPr>
          <w:rFonts w:ascii="Arial" w:eastAsia="Calibri" w:hAnsi="Arial" w:cs="Arial"/>
          <w:sz w:val="28"/>
          <w:szCs w:val="28"/>
          <w:lang w:eastAsia="es-MX"/>
        </w:rPr>
        <w:lastRenderedPageBreak/>
        <w:t>Constitución Política de la Ciudad de México</w:t>
      </w:r>
      <w:r w:rsidRPr="00607FA7">
        <w:rPr>
          <w:rFonts w:ascii="Arial" w:eastAsia="Calibri" w:hAnsi="Arial" w:cs="Arial"/>
          <w:sz w:val="28"/>
          <w:szCs w:val="28"/>
          <w:vertAlign w:val="superscript"/>
          <w:lang w:eastAsia="es-MX"/>
        </w:rPr>
        <w:footnoteReference w:id="9"/>
      </w:r>
      <w:r w:rsidRPr="00607FA7">
        <w:rPr>
          <w:rFonts w:ascii="Arial" w:eastAsia="Calibri" w:hAnsi="Arial" w:cs="Arial"/>
          <w:sz w:val="28"/>
          <w:szCs w:val="28"/>
          <w:lang w:eastAsia="es-MX"/>
        </w:rPr>
        <w:t xml:space="preserve">; </w:t>
      </w:r>
      <w:r w:rsidRPr="00607FA7">
        <w:rPr>
          <w:rFonts w:ascii="Arial" w:eastAsia="Calibri" w:hAnsi="Arial" w:cs="Arial"/>
          <w:bCs/>
          <w:sz w:val="28"/>
          <w:szCs w:val="28"/>
        </w:rPr>
        <w:t>1, 2, 30, 31, 32, 33, 165 fracción II, 179 fracción IV, 185 fracciones III, IV y XVI, y 188 fracción I, III y VII del Código de Instituciones y Procedimientos Electorales de la Ciudad de México</w:t>
      </w:r>
      <w:r w:rsidRPr="00607FA7">
        <w:rPr>
          <w:rFonts w:ascii="Arial" w:eastAsia="Calibri" w:hAnsi="Arial" w:cs="Arial"/>
          <w:bCs/>
          <w:sz w:val="28"/>
          <w:szCs w:val="28"/>
          <w:vertAlign w:val="superscript"/>
        </w:rPr>
        <w:footnoteReference w:id="10"/>
      </w:r>
      <w:r w:rsidRPr="00607FA7">
        <w:rPr>
          <w:rFonts w:ascii="Arial" w:eastAsia="Calibri" w:hAnsi="Arial" w:cs="Arial"/>
          <w:bCs/>
          <w:sz w:val="28"/>
          <w:szCs w:val="28"/>
        </w:rPr>
        <w:t xml:space="preserve">; y, 1, 28 fracción I y IV, 31, 32, 33, 36, 37 fracción II, 38, y 123 fracción V, de la </w:t>
      </w:r>
      <w:r w:rsidRPr="00607FA7">
        <w:rPr>
          <w:rFonts w:ascii="Arial" w:eastAsia="Calibri" w:hAnsi="Arial" w:cs="Arial"/>
          <w:bCs/>
          <w:i/>
          <w:sz w:val="28"/>
          <w:szCs w:val="28"/>
        </w:rPr>
        <w:t>Ley Procesal</w:t>
      </w:r>
      <w:r w:rsidRPr="00607FA7">
        <w:rPr>
          <w:rFonts w:ascii="Arial" w:eastAsia="Calibri" w:hAnsi="Arial" w:cs="Arial"/>
          <w:bCs/>
          <w:sz w:val="28"/>
          <w:szCs w:val="28"/>
        </w:rPr>
        <w:t>.</w:t>
      </w:r>
    </w:p>
    <w:p w:rsidR="00FD359C" w:rsidRPr="00607FA7" w:rsidRDefault="00FD359C" w:rsidP="00A149A7">
      <w:pPr>
        <w:spacing w:after="0" w:line="360" w:lineRule="auto"/>
        <w:ind w:right="51"/>
        <w:jc w:val="both"/>
        <w:rPr>
          <w:rFonts w:ascii="Arial" w:eastAsia="Calibri" w:hAnsi="Arial" w:cs="Arial"/>
          <w:bCs/>
          <w:sz w:val="28"/>
          <w:szCs w:val="28"/>
        </w:rPr>
      </w:pPr>
    </w:p>
    <w:p w:rsidR="007442DB" w:rsidRPr="00607FA7" w:rsidRDefault="007442DB" w:rsidP="007442DB">
      <w:pPr>
        <w:spacing w:after="0" w:line="360" w:lineRule="auto"/>
        <w:jc w:val="both"/>
        <w:rPr>
          <w:rFonts w:ascii="Arial" w:hAnsi="Arial" w:cs="Arial"/>
          <w:b/>
          <w:bCs/>
          <w:sz w:val="28"/>
          <w:szCs w:val="28"/>
        </w:rPr>
      </w:pPr>
      <w:r w:rsidRPr="00607FA7">
        <w:rPr>
          <w:rFonts w:ascii="Arial" w:hAnsi="Arial" w:cs="Arial"/>
          <w:b/>
          <w:bCs/>
          <w:sz w:val="28"/>
          <w:szCs w:val="28"/>
        </w:rPr>
        <w:t xml:space="preserve">SEGUNDA. Perspectiva intercultural. </w:t>
      </w:r>
      <w:r w:rsidRPr="00607FA7">
        <w:rPr>
          <w:rFonts w:ascii="Arial" w:hAnsi="Arial" w:cs="Arial"/>
          <w:bCs/>
          <w:sz w:val="28"/>
          <w:szCs w:val="28"/>
        </w:rPr>
        <w:t xml:space="preserve">El artículo décimo tercero transitorio de la otrora Ley de Participación Ciudadana del Distrito Federal reconoció como pueblo originario asentado en la demarcación territorial de Xochimilco al </w:t>
      </w:r>
      <w:r w:rsidRPr="00607FA7">
        <w:rPr>
          <w:rFonts w:ascii="Arial" w:hAnsi="Arial" w:cs="Arial"/>
          <w:b/>
          <w:bCs/>
          <w:sz w:val="28"/>
          <w:szCs w:val="28"/>
        </w:rPr>
        <w:t>Pueblo de</w:t>
      </w:r>
      <w:r w:rsidRPr="00607FA7">
        <w:rPr>
          <w:rFonts w:ascii="Arial" w:hAnsi="Arial" w:cs="Arial"/>
          <w:bCs/>
          <w:sz w:val="28"/>
          <w:szCs w:val="28"/>
        </w:rPr>
        <w:t xml:space="preserve"> </w:t>
      </w:r>
      <w:r w:rsidRPr="00607FA7">
        <w:rPr>
          <w:rFonts w:ascii="Arial" w:hAnsi="Arial" w:cs="Arial"/>
          <w:b/>
          <w:bCs/>
          <w:sz w:val="28"/>
          <w:szCs w:val="28"/>
        </w:rPr>
        <w:t>San Luis Tlaxialtemalco.</w:t>
      </w:r>
    </w:p>
    <w:p w:rsidR="007442DB" w:rsidRPr="00607FA7" w:rsidRDefault="007442DB" w:rsidP="007442DB">
      <w:pPr>
        <w:spacing w:after="0" w:line="360" w:lineRule="auto"/>
        <w:jc w:val="both"/>
        <w:rPr>
          <w:rFonts w:ascii="Arial" w:hAnsi="Arial" w:cs="Arial"/>
          <w:bCs/>
          <w:sz w:val="28"/>
          <w:szCs w:val="28"/>
        </w:rPr>
      </w:pPr>
    </w:p>
    <w:p w:rsidR="007442DB" w:rsidRPr="00607FA7" w:rsidRDefault="007442DB" w:rsidP="007442DB">
      <w:pPr>
        <w:spacing w:after="0" w:line="360" w:lineRule="auto"/>
        <w:jc w:val="both"/>
        <w:rPr>
          <w:rFonts w:ascii="Arial" w:hAnsi="Arial" w:cs="Arial"/>
          <w:bCs/>
          <w:i/>
          <w:sz w:val="28"/>
          <w:szCs w:val="28"/>
        </w:rPr>
      </w:pPr>
      <w:r w:rsidRPr="00607FA7">
        <w:rPr>
          <w:rFonts w:ascii="Arial" w:hAnsi="Arial" w:cs="Arial"/>
          <w:bCs/>
          <w:sz w:val="28"/>
          <w:szCs w:val="28"/>
        </w:rPr>
        <w:t xml:space="preserve">Si bien dicha norma actualmente no se encuentra vigente, como consecuencia de la entrada en vigor de la Ley de Participación Ciudadana de la Ciudad de México, ello no implica que su reconocimiento como pueblo originario haya desaparecido, pues su existencia deriva también de la </w:t>
      </w:r>
      <w:r w:rsidRPr="00607FA7">
        <w:rPr>
          <w:rFonts w:ascii="Arial" w:hAnsi="Arial" w:cs="Arial"/>
          <w:bCs/>
          <w:i/>
          <w:sz w:val="28"/>
          <w:szCs w:val="28"/>
        </w:rPr>
        <w:t>Constitución Local.</w:t>
      </w:r>
    </w:p>
    <w:p w:rsidR="007442DB" w:rsidRPr="00607FA7" w:rsidRDefault="007442DB" w:rsidP="007442DB">
      <w:pPr>
        <w:spacing w:after="0" w:line="360" w:lineRule="auto"/>
        <w:jc w:val="both"/>
        <w:rPr>
          <w:rFonts w:ascii="Arial" w:hAnsi="Arial" w:cs="Arial"/>
          <w:bCs/>
          <w:i/>
          <w:sz w:val="28"/>
          <w:szCs w:val="28"/>
        </w:rPr>
      </w:pP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Cs/>
          <w:sz w:val="28"/>
          <w:szCs w:val="28"/>
        </w:rPr>
        <w:t>La que reconoce la existencia de pueblos y barrios originarios que descienden de poblaciones asentadas en el territorio actual de la Ciudad de México desde antes de la colonización y del establecimiento de las fronteras actuales y que conservan sus propias instituciones sociales, económicas, culturales y políticas, sistemas normativos propios, tradición histórica, territorialidad y cosmovisión, o parte de ellas.</w:t>
      </w:r>
    </w:p>
    <w:p w:rsidR="007442DB" w:rsidRPr="00607FA7" w:rsidRDefault="007442DB" w:rsidP="007442DB">
      <w:pPr>
        <w:spacing w:after="0" w:line="360" w:lineRule="auto"/>
        <w:jc w:val="both"/>
        <w:rPr>
          <w:rFonts w:ascii="Arial" w:hAnsi="Arial" w:cs="Arial"/>
          <w:bCs/>
          <w:sz w:val="28"/>
          <w:szCs w:val="28"/>
        </w:rPr>
      </w:pP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Cs/>
          <w:sz w:val="28"/>
          <w:szCs w:val="28"/>
        </w:rPr>
        <w:t xml:space="preserve">En tales condiciones, dado que la </w:t>
      </w:r>
      <w:r w:rsidRPr="00607FA7">
        <w:rPr>
          <w:rFonts w:ascii="Arial" w:hAnsi="Arial" w:cs="Arial"/>
          <w:bCs/>
          <w:i/>
          <w:sz w:val="28"/>
          <w:szCs w:val="28"/>
        </w:rPr>
        <w:t xml:space="preserve">parte actora, </w:t>
      </w:r>
      <w:r w:rsidRPr="00607FA7">
        <w:rPr>
          <w:rFonts w:ascii="Arial" w:hAnsi="Arial" w:cs="Arial"/>
          <w:bCs/>
          <w:sz w:val="28"/>
          <w:szCs w:val="28"/>
        </w:rPr>
        <w:t xml:space="preserve">en su calidad de persona integrante del </w:t>
      </w:r>
      <w:r w:rsidRPr="00607FA7">
        <w:rPr>
          <w:rFonts w:ascii="Arial" w:hAnsi="Arial" w:cs="Arial"/>
          <w:b/>
          <w:bCs/>
          <w:sz w:val="28"/>
          <w:szCs w:val="28"/>
        </w:rPr>
        <w:t xml:space="preserve">Concejo Autónomo de Gobierno, </w:t>
      </w:r>
      <w:r w:rsidRPr="00607FA7">
        <w:rPr>
          <w:rFonts w:ascii="Arial" w:hAnsi="Arial" w:cs="Arial"/>
          <w:bCs/>
          <w:sz w:val="28"/>
          <w:szCs w:val="28"/>
        </w:rPr>
        <w:t xml:space="preserve">se auto adscribe como originaria del </w:t>
      </w:r>
      <w:r w:rsidRPr="00607FA7">
        <w:rPr>
          <w:rFonts w:ascii="Arial" w:hAnsi="Arial" w:cs="Arial"/>
          <w:b/>
          <w:bCs/>
          <w:sz w:val="28"/>
          <w:szCs w:val="28"/>
        </w:rPr>
        <w:t xml:space="preserve">Pueblo de San Luis Tlaxialtemalco, </w:t>
      </w:r>
      <w:r w:rsidRPr="00607FA7">
        <w:rPr>
          <w:rFonts w:ascii="Arial" w:hAnsi="Arial" w:cs="Arial"/>
          <w:bCs/>
          <w:sz w:val="28"/>
          <w:szCs w:val="28"/>
        </w:rPr>
        <w:t xml:space="preserve">haciendo valer como agravios la violación al principio de progresividad y no regresividad de los derechos humanos, que la autoridad responsable tenía la obligación de garantizar la autonomía política de la comunidad, la violación a su derecho de consulta previa y a su derecho de petición. </w:t>
      </w:r>
    </w:p>
    <w:p w:rsidR="007442DB" w:rsidRPr="00607FA7" w:rsidRDefault="007442DB" w:rsidP="007442DB">
      <w:pPr>
        <w:spacing w:after="0" w:line="360" w:lineRule="auto"/>
        <w:jc w:val="both"/>
        <w:rPr>
          <w:rFonts w:ascii="Arial" w:hAnsi="Arial" w:cs="Arial"/>
          <w:bCs/>
          <w:sz w:val="28"/>
          <w:szCs w:val="28"/>
        </w:rPr>
      </w:pP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Cs/>
          <w:sz w:val="28"/>
          <w:szCs w:val="28"/>
        </w:rPr>
        <w:t xml:space="preserve">Este </w:t>
      </w:r>
      <w:r w:rsidRPr="00607FA7">
        <w:rPr>
          <w:rFonts w:ascii="Arial" w:hAnsi="Arial" w:cs="Arial"/>
          <w:bCs/>
          <w:i/>
          <w:sz w:val="28"/>
          <w:szCs w:val="28"/>
        </w:rPr>
        <w:t xml:space="preserve">Tribunal Electoral, </w:t>
      </w:r>
      <w:r w:rsidRPr="00607FA7">
        <w:rPr>
          <w:rFonts w:ascii="Arial" w:hAnsi="Arial" w:cs="Arial"/>
          <w:bCs/>
          <w:sz w:val="28"/>
          <w:szCs w:val="28"/>
        </w:rPr>
        <w:t xml:space="preserve">para resolver el presente asunto, adoptará una perspectiva intercultural, en términos de lo establecido en la </w:t>
      </w:r>
      <w:r w:rsidRPr="00607FA7">
        <w:rPr>
          <w:rFonts w:ascii="Arial" w:hAnsi="Arial" w:cs="Arial"/>
          <w:bCs/>
          <w:i/>
          <w:sz w:val="28"/>
          <w:szCs w:val="28"/>
        </w:rPr>
        <w:t xml:space="preserve">Constitución Federal, </w:t>
      </w:r>
      <w:r w:rsidRPr="00607FA7">
        <w:rPr>
          <w:rFonts w:ascii="Arial" w:hAnsi="Arial" w:cs="Arial"/>
          <w:bCs/>
          <w:sz w:val="28"/>
          <w:szCs w:val="28"/>
        </w:rPr>
        <w:t xml:space="preserve">en la </w:t>
      </w:r>
      <w:r w:rsidRPr="00607FA7">
        <w:rPr>
          <w:rFonts w:ascii="Arial" w:hAnsi="Arial" w:cs="Arial"/>
          <w:bCs/>
          <w:i/>
          <w:sz w:val="28"/>
          <w:szCs w:val="28"/>
        </w:rPr>
        <w:t xml:space="preserve">Constitución Local </w:t>
      </w:r>
      <w:r w:rsidRPr="00607FA7">
        <w:rPr>
          <w:rFonts w:ascii="Arial" w:hAnsi="Arial" w:cs="Arial"/>
          <w:bCs/>
          <w:sz w:val="28"/>
          <w:szCs w:val="28"/>
        </w:rPr>
        <w:t>y en los tratados internacionales en la materia.</w:t>
      </w:r>
    </w:p>
    <w:p w:rsidR="007442DB" w:rsidRPr="00607FA7" w:rsidRDefault="007442DB" w:rsidP="007442DB">
      <w:pPr>
        <w:spacing w:after="0" w:line="360" w:lineRule="auto"/>
        <w:jc w:val="both"/>
        <w:rPr>
          <w:rFonts w:ascii="Arial" w:hAnsi="Arial" w:cs="Arial"/>
          <w:bCs/>
          <w:sz w:val="28"/>
          <w:szCs w:val="28"/>
        </w:rPr>
      </w:pP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Cs/>
          <w:sz w:val="28"/>
          <w:szCs w:val="28"/>
        </w:rPr>
        <w:t xml:space="preserve">En efecto, de la interpretación a lo establecido en los artículos 2º de la </w:t>
      </w:r>
      <w:r w:rsidRPr="00607FA7">
        <w:rPr>
          <w:rFonts w:ascii="Arial" w:hAnsi="Arial" w:cs="Arial"/>
          <w:bCs/>
          <w:i/>
          <w:sz w:val="28"/>
          <w:szCs w:val="28"/>
        </w:rPr>
        <w:t>Constitución Federal</w:t>
      </w:r>
      <w:r w:rsidRPr="00607FA7">
        <w:rPr>
          <w:rFonts w:ascii="Arial" w:hAnsi="Arial" w:cs="Arial"/>
          <w:bCs/>
          <w:sz w:val="28"/>
          <w:szCs w:val="28"/>
        </w:rPr>
        <w:t xml:space="preserve">, así como, de los diversos 2 párrafo 1, 57, 58 y 59 de la </w:t>
      </w:r>
      <w:r w:rsidRPr="00607FA7">
        <w:rPr>
          <w:rFonts w:ascii="Arial" w:hAnsi="Arial" w:cs="Arial"/>
          <w:bCs/>
          <w:i/>
          <w:sz w:val="28"/>
          <w:szCs w:val="28"/>
        </w:rPr>
        <w:t>Constitución Local</w:t>
      </w:r>
      <w:r w:rsidRPr="00607FA7">
        <w:rPr>
          <w:rFonts w:ascii="Arial" w:hAnsi="Arial" w:cs="Arial"/>
          <w:bCs/>
          <w:sz w:val="28"/>
          <w:szCs w:val="28"/>
        </w:rPr>
        <w:t xml:space="preserve"> y el artículo 1 inciso b) del Convenio 169 de la Organización Internacional del Trabajo sobre Pueblos Indígenas y Tribales;</w:t>
      </w:r>
      <w:r w:rsidRPr="00607FA7">
        <w:rPr>
          <w:rStyle w:val="Refdenotaalpie"/>
          <w:rFonts w:ascii="Arial" w:hAnsi="Arial" w:cs="Arial"/>
          <w:bCs/>
          <w:sz w:val="28"/>
          <w:szCs w:val="28"/>
        </w:rPr>
        <w:footnoteReference w:id="11"/>
      </w:r>
      <w:r w:rsidRPr="00607FA7">
        <w:rPr>
          <w:rFonts w:ascii="Arial" w:hAnsi="Arial" w:cs="Arial"/>
          <w:bCs/>
          <w:sz w:val="28"/>
          <w:szCs w:val="28"/>
        </w:rPr>
        <w:t xml:space="preserve"> se desprende que los pueblos y barrios originarios de la Ciudad de México tienen derecho a la autodeterminación, así como, a elegir su condición política y a perseguir libremente su desarrollo económico, social y cultural.</w:t>
      </w:r>
    </w:p>
    <w:p w:rsidR="007442DB" w:rsidRPr="00607FA7" w:rsidRDefault="007442DB" w:rsidP="007442DB">
      <w:pPr>
        <w:spacing w:after="0" w:line="360" w:lineRule="auto"/>
        <w:jc w:val="both"/>
        <w:rPr>
          <w:rFonts w:ascii="Arial" w:hAnsi="Arial" w:cs="Arial"/>
          <w:bCs/>
          <w:sz w:val="28"/>
          <w:szCs w:val="28"/>
        </w:rPr>
      </w:pP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Cs/>
          <w:sz w:val="28"/>
          <w:szCs w:val="28"/>
        </w:rPr>
        <w:t xml:space="preserve">Asimismo, el artículo 57 de la </w:t>
      </w:r>
      <w:r w:rsidRPr="00607FA7">
        <w:rPr>
          <w:rFonts w:ascii="Arial" w:hAnsi="Arial" w:cs="Arial"/>
          <w:bCs/>
          <w:i/>
          <w:sz w:val="28"/>
          <w:szCs w:val="28"/>
        </w:rPr>
        <w:t>Constitución Local</w:t>
      </w:r>
      <w:r w:rsidRPr="00607FA7">
        <w:rPr>
          <w:rFonts w:ascii="Arial" w:hAnsi="Arial" w:cs="Arial"/>
          <w:bCs/>
          <w:sz w:val="28"/>
          <w:szCs w:val="28"/>
        </w:rPr>
        <w:t xml:space="preserve"> reconoce como sujetos de derechos a los pueblos indígenas, a los pueblos y barrios originarios históricamente asentados en el </w:t>
      </w:r>
      <w:r w:rsidRPr="00607FA7">
        <w:rPr>
          <w:rFonts w:ascii="Arial" w:hAnsi="Arial" w:cs="Arial"/>
          <w:bCs/>
          <w:sz w:val="28"/>
          <w:szCs w:val="28"/>
        </w:rPr>
        <w:lastRenderedPageBreak/>
        <w:t>territorio de la ciudad y a las comunidades indígenas residentes en la Ciudad de México, así como, a sus integrantes, hombres y mujeres en condiciones de igualdad y equidad.</w:t>
      </w:r>
    </w:p>
    <w:p w:rsidR="007442DB" w:rsidRPr="00607FA7" w:rsidRDefault="007442DB" w:rsidP="007442DB">
      <w:pPr>
        <w:spacing w:after="0" w:line="360" w:lineRule="auto"/>
        <w:jc w:val="both"/>
        <w:rPr>
          <w:rFonts w:ascii="Arial" w:hAnsi="Arial" w:cs="Arial"/>
          <w:bCs/>
          <w:sz w:val="28"/>
          <w:szCs w:val="28"/>
        </w:rPr>
      </w:pP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Cs/>
          <w:sz w:val="28"/>
          <w:szCs w:val="28"/>
        </w:rPr>
        <w:t>Por su parte el artículo 58 del mismo ordenamiento constitucional, en su párrafo tercero, reconoce el derecho a la auto adscripción de las personas integrantes y residentes de los pueblos y barrios originarios y comunidades indígenas; mientras que su artículo 59, establece su derecho a la libre determinación, lo que implica elegir libremente su condición política, su desarrollo económico, social y cultural.</w:t>
      </w:r>
    </w:p>
    <w:p w:rsidR="007442DB" w:rsidRPr="00607FA7" w:rsidRDefault="007442DB" w:rsidP="007442DB">
      <w:pPr>
        <w:spacing w:after="0" w:line="360" w:lineRule="auto"/>
        <w:jc w:val="both"/>
        <w:rPr>
          <w:rFonts w:ascii="Arial" w:hAnsi="Arial" w:cs="Arial"/>
          <w:bCs/>
          <w:sz w:val="28"/>
          <w:szCs w:val="28"/>
        </w:rPr>
      </w:pP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Cs/>
          <w:sz w:val="28"/>
          <w:szCs w:val="28"/>
        </w:rPr>
        <w:t xml:space="preserve">En este sentido, este </w:t>
      </w:r>
      <w:r w:rsidRPr="00607FA7">
        <w:rPr>
          <w:rFonts w:ascii="Arial" w:hAnsi="Arial" w:cs="Arial"/>
          <w:bCs/>
          <w:i/>
          <w:sz w:val="28"/>
          <w:szCs w:val="28"/>
        </w:rPr>
        <w:t xml:space="preserve">Tribunal Electoral, </w:t>
      </w:r>
      <w:r w:rsidRPr="00607FA7">
        <w:rPr>
          <w:rFonts w:ascii="Arial" w:hAnsi="Arial" w:cs="Arial"/>
          <w:bCs/>
          <w:sz w:val="28"/>
          <w:szCs w:val="28"/>
        </w:rPr>
        <w:t>conforme a las normas en comento, la jurisprudencia aplicable, la Guía de actuación para personas juzgadoras en materia de Derecho Electoral Indígena del Tribunal Electoral del Poder Judicial de la Federación, y el Protocolo de actuación para quienes imparten justicia en casos que involucren derechos de personas, comunidades y pueblos indígenas de la Suprema Corte de Justicia de la Nación, resolverá este caso considerando los siguientes elementos:</w:t>
      </w:r>
    </w:p>
    <w:p w:rsidR="007442DB" w:rsidRPr="00607FA7" w:rsidRDefault="007442DB" w:rsidP="007442DB">
      <w:pPr>
        <w:spacing w:after="0" w:line="360" w:lineRule="auto"/>
        <w:jc w:val="both"/>
        <w:rPr>
          <w:rFonts w:ascii="Arial" w:hAnsi="Arial" w:cs="Arial"/>
          <w:bCs/>
          <w:sz w:val="28"/>
          <w:szCs w:val="28"/>
        </w:rPr>
      </w:pP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A. </w:t>
      </w:r>
      <w:r w:rsidRPr="00607FA7">
        <w:rPr>
          <w:rFonts w:ascii="Arial" w:hAnsi="Arial" w:cs="Arial"/>
          <w:bCs/>
          <w:sz w:val="28"/>
          <w:szCs w:val="28"/>
        </w:rPr>
        <w:t>Respetar el derecho a la autoadscripción y autoidentificación como pueblo originario o persona indígena u originaria.</w:t>
      </w:r>
      <w:r w:rsidRPr="00607FA7">
        <w:rPr>
          <w:rStyle w:val="Refdenotaalpie"/>
          <w:rFonts w:ascii="Arial" w:hAnsi="Arial" w:cs="Arial"/>
          <w:bCs/>
          <w:sz w:val="28"/>
          <w:szCs w:val="28"/>
        </w:rPr>
        <w:footnoteReference w:id="12"/>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lastRenderedPageBreak/>
        <w:t xml:space="preserve">B. </w:t>
      </w:r>
      <w:r w:rsidRPr="00607FA7">
        <w:rPr>
          <w:rFonts w:ascii="Arial" w:hAnsi="Arial" w:cs="Arial"/>
          <w:bCs/>
          <w:sz w:val="28"/>
          <w:szCs w:val="28"/>
        </w:rPr>
        <w:t>Reconocer el pluralismo jurídico y que el derecho indígena cuenta con principios, instituciones y características propias.</w:t>
      </w:r>
      <w:r w:rsidRPr="00607FA7">
        <w:rPr>
          <w:rStyle w:val="Refdenotaalpie"/>
          <w:rFonts w:ascii="Arial" w:hAnsi="Arial" w:cs="Arial"/>
          <w:bCs/>
          <w:sz w:val="28"/>
          <w:szCs w:val="28"/>
        </w:rPr>
        <w:footnoteReference w:id="13"/>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C. </w:t>
      </w:r>
      <w:r w:rsidRPr="00607FA7">
        <w:rPr>
          <w:rFonts w:ascii="Arial" w:hAnsi="Arial" w:cs="Arial"/>
          <w:bCs/>
          <w:sz w:val="28"/>
          <w:szCs w:val="28"/>
        </w:rPr>
        <w:t>Acudir a las fuentes adecuadas para conocer las instituciones y reglas vigentes en cada pueblo o barrio originario.</w:t>
      </w:r>
      <w:r w:rsidRPr="00607FA7">
        <w:rPr>
          <w:rStyle w:val="Refdenotaalpie"/>
          <w:rFonts w:ascii="Arial" w:hAnsi="Arial" w:cs="Arial"/>
          <w:bCs/>
          <w:sz w:val="28"/>
          <w:szCs w:val="28"/>
        </w:rPr>
        <w:footnoteReference w:id="14"/>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D. </w:t>
      </w:r>
      <w:r w:rsidRPr="00607FA7">
        <w:rPr>
          <w:rFonts w:ascii="Arial" w:hAnsi="Arial" w:cs="Arial"/>
          <w:bCs/>
          <w:sz w:val="28"/>
          <w:szCs w:val="28"/>
        </w:rPr>
        <w:t>Considerar las especificidades culturales de los pueblos, barrios y personas indígenas.</w:t>
      </w:r>
      <w:r w:rsidRPr="00607FA7">
        <w:rPr>
          <w:rStyle w:val="Refdenotaalpie"/>
          <w:rFonts w:ascii="Arial" w:hAnsi="Arial" w:cs="Arial"/>
          <w:bCs/>
          <w:sz w:val="28"/>
          <w:szCs w:val="28"/>
        </w:rPr>
        <w:footnoteReference w:id="15"/>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E. </w:t>
      </w:r>
      <w:r w:rsidRPr="00607FA7">
        <w:rPr>
          <w:rFonts w:ascii="Arial" w:hAnsi="Arial" w:cs="Arial"/>
          <w:bCs/>
          <w:sz w:val="28"/>
          <w:szCs w:val="28"/>
        </w:rPr>
        <w:t>Maximizar el principio de autonomía y libre determinación.</w:t>
      </w:r>
      <w:r w:rsidRPr="00607FA7">
        <w:rPr>
          <w:rStyle w:val="Refdenotaalpie"/>
          <w:rFonts w:ascii="Arial" w:hAnsi="Arial" w:cs="Arial"/>
          <w:bCs/>
          <w:sz w:val="28"/>
          <w:szCs w:val="28"/>
        </w:rPr>
        <w:footnoteReference w:id="16"/>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F. </w:t>
      </w:r>
      <w:r w:rsidRPr="00607FA7">
        <w:rPr>
          <w:rFonts w:ascii="Arial" w:hAnsi="Arial" w:cs="Arial"/>
          <w:bCs/>
          <w:sz w:val="28"/>
          <w:szCs w:val="28"/>
        </w:rPr>
        <w:t>Aplicar los estándares de derechos humanos reconocidos a favor de las comunidades, pueblos y barrios originarios y personas indígenas, de acuerdo al principio de igualdad y no discriminación.</w:t>
      </w:r>
      <w:r w:rsidRPr="00607FA7">
        <w:rPr>
          <w:rStyle w:val="Refdenotaalpie"/>
          <w:rFonts w:ascii="Arial" w:hAnsi="Arial" w:cs="Arial"/>
          <w:bCs/>
          <w:sz w:val="28"/>
          <w:szCs w:val="28"/>
        </w:rPr>
        <w:footnoteReference w:id="17"/>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G. </w:t>
      </w:r>
      <w:r w:rsidRPr="00607FA7">
        <w:rPr>
          <w:rFonts w:ascii="Arial" w:hAnsi="Arial" w:cs="Arial"/>
          <w:bCs/>
          <w:sz w:val="28"/>
          <w:szCs w:val="28"/>
        </w:rPr>
        <w:t>Garantizar el acceso a la justicia de los pueblos y barrios originarios, así como de las comunidades indígenas en la Ciudad de México, para obtener la protección más amplia contra la violación de sus derechos.</w:t>
      </w:r>
      <w:r w:rsidRPr="00607FA7">
        <w:rPr>
          <w:rStyle w:val="Refdenotaalpie"/>
          <w:rFonts w:ascii="Arial" w:hAnsi="Arial" w:cs="Arial"/>
          <w:bCs/>
          <w:sz w:val="28"/>
          <w:szCs w:val="28"/>
        </w:rPr>
        <w:footnoteReference w:id="18"/>
      </w:r>
      <w:r w:rsidRPr="00607FA7">
        <w:rPr>
          <w:rFonts w:ascii="Arial" w:hAnsi="Arial" w:cs="Arial"/>
          <w:bCs/>
          <w:sz w:val="28"/>
          <w:szCs w:val="28"/>
        </w:rPr>
        <w:t xml:space="preserve"> </w:t>
      </w:r>
    </w:p>
    <w:p w:rsidR="007442DB" w:rsidRPr="00607FA7" w:rsidRDefault="007442DB" w:rsidP="007442DB">
      <w:pPr>
        <w:spacing w:after="0" w:line="360" w:lineRule="auto"/>
        <w:jc w:val="both"/>
        <w:rPr>
          <w:rFonts w:ascii="Arial" w:hAnsi="Arial" w:cs="Arial"/>
          <w:bCs/>
          <w:sz w:val="28"/>
          <w:szCs w:val="28"/>
        </w:rPr>
      </w:pP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Cs/>
          <w:sz w:val="28"/>
          <w:szCs w:val="28"/>
        </w:rPr>
        <w:lastRenderedPageBreak/>
        <w:t>Para lograr el pleno acceso a la jurisdicción deben ser observadas las reglas siguientes:</w:t>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a. </w:t>
      </w:r>
      <w:r w:rsidRPr="00607FA7">
        <w:rPr>
          <w:rFonts w:ascii="Arial" w:hAnsi="Arial" w:cs="Arial"/>
          <w:bCs/>
          <w:sz w:val="28"/>
          <w:szCs w:val="28"/>
        </w:rPr>
        <w:t xml:space="preserve">Permitir el planteamiento de argumentos por parte de personas u órganos ajenos al litigio, que ofrecen su opinión, (también conocidos como </w:t>
      </w:r>
      <w:r w:rsidRPr="00607FA7">
        <w:rPr>
          <w:rFonts w:ascii="Arial" w:hAnsi="Arial" w:cs="Arial"/>
          <w:bCs/>
          <w:i/>
          <w:iCs/>
          <w:sz w:val="28"/>
          <w:szCs w:val="28"/>
        </w:rPr>
        <w:t>amicus curiae</w:t>
      </w:r>
      <w:r w:rsidRPr="00607FA7">
        <w:rPr>
          <w:rFonts w:ascii="Arial" w:hAnsi="Arial" w:cs="Arial"/>
          <w:bCs/>
          <w:sz w:val="28"/>
          <w:szCs w:val="28"/>
        </w:rPr>
        <w:t>, es decir, amigos o amigas de la Corte).</w:t>
      </w:r>
      <w:r w:rsidRPr="00607FA7">
        <w:rPr>
          <w:rStyle w:val="Refdenotaalpie"/>
          <w:rFonts w:ascii="Arial" w:hAnsi="Arial" w:cs="Arial"/>
          <w:bCs/>
          <w:sz w:val="28"/>
          <w:szCs w:val="28"/>
        </w:rPr>
        <w:footnoteReference w:id="19"/>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b. </w:t>
      </w:r>
      <w:r w:rsidRPr="00607FA7">
        <w:rPr>
          <w:rFonts w:ascii="Arial" w:hAnsi="Arial" w:cs="Arial"/>
          <w:bCs/>
          <w:sz w:val="28"/>
          <w:szCs w:val="28"/>
        </w:rPr>
        <w:t>Valorar la necesidad de designar una persona intérprete que</w:t>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Cs/>
          <w:sz w:val="28"/>
          <w:szCs w:val="28"/>
        </w:rPr>
        <w:t>traduzca las actuaciones en la lengua de origen de la comunidad, pueblo o barrio.</w:t>
      </w:r>
      <w:r w:rsidRPr="00607FA7">
        <w:rPr>
          <w:rStyle w:val="Refdenotaalpie"/>
          <w:rFonts w:ascii="Arial" w:hAnsi="Arial" w:cs="Arial"/>
          <w:bCs/>
          <w:sz w:val="28"/>
          <w:szCs w:val="28"/>
        </w:rPr>
        <w:footnoteReference w:id="20"/>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c. </w:t>
      </w:r>
      <w:r w:rsidRPr="00607FA7">
        <w:rPr>
          <w:rFonts w:ascii="Arial" w:hAnsi="Arial" w:cs="Arial"/>
          <w:bCs/>
          <w:sz w:val="28"/>
          <w:szCs w:val="28"/>
        </w:rPr>
        <w:t>Tomar en cuenta el contexto del caso, allegándose de la información necesaria para resolverlo.</w:t>
      </w:r>
      <w:r w:rsidRPr="00607FA7">
        <w:rPr>
          <w:rStyle w:val="Refdenotaalpie"/>
          <w:rFonts w:ascii="Arial" w:hAnsi="Arial" w:cs="Arial"/>
          <w:bCs/>
          <w:sz w:val="28"/>
          <w:szCs w:val="28"/>
        </w:rPr>
        <w:footnoteReference w:id="21"/>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d. </w:t>
      </w:r>
      <w:r w:rsidRPr="00607FA7">
        <w:rPr>
          <w:rFonts w:ascii="Arial" w:hAnsi="Arial" w:cs="Arial"/>
          <w:bCs/>
          <w:sz w:val="28"/>
          <w:szCs w:val="28"/>
        </w:rPr>
        <w:t>Suplir totalmente los agravios que implica, incluso, su confección ante su ausencia.</w:t>
      </w:r>
      <w:r w:rsidRPr="00607FA7">
        <w:rPr>
          <w:rStyle w:val="Refdenotaalpie"/>
          <w:rFonts w:ascii="Arial" w:hAnsi="Arial" w:cs="Arial"/>
          <w:bCs/>
          <w:sz w:val="28"/>
          <w:szCs w:val="28"/>
        </w:rPr>
        <w:footnoteReference w:id="22"/>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e. </w:t>
      </w:r>
      <w:r w:rsidRPr="00607FA7">
        <w:rPr>
          <w:rFonts w:ascii="Arial" w:hAnsi="Arial" w:cs="Arial"/>
          <w:bCs/>
          <w:sz w:val="28"/>
          <w:szCs w:val="28"/>
        </w:rPr>
        <w:t>Ponderar las situaciones especiales, para tener por debidamente notificado un acto o resolución.</w:t>
      </w:r>
      <w:r w:rsidRPr="00607FA7">
        <w:rPr>
          <w:rStyle w:val="Refdenotaalpie"/>
          <w:rFonts w:ascii="Arial" w:hAnsi="Arial" w:cs="Arial"/>
          <w:bCs/>
          <w:sz w:val="28"/>
          <w:szCs w:val="28"/>
        </w:rPr>
        <w:footnoteReference w:id="23"/>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lastRenderedPageBreak/>
        <w:t xml:space="preserve">f. </w:t>
      </w:r>
      <w:r w:rsidRPr="00607FA7">
        <w:rPr>
          <w:rFonts w:ascii="Arial" w:hAnsi="Arial" w:cs="Arial"/>
          <w:bCs/>
          <w:sz w:val="28"/>
          <w:szCs w:val="28"/>
        </w:rPr>
        <w:t>Flexibilizar la legitimación activa y representación de los pueblos, barrios originarios y comunidades indígenas para promover los medios de impugnación en materia electoral.</w:t>
      </w:r>
      <w:r w:rsidRPr="00607FA7">
        <w:rPr>
          <w:rStyle w:val="Refdenotaalpie"/>
          <w:rFonts w:ascii="Arial" w:hAnsi="Arial" w:cs="Arial"/>
          <w:bCs/>
          <w:sz w:val="28"/>
          <w:szCs w:val="28"/>
        </w:rPr>
        <w:footnoteReference w:id="24"/>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g. </w:t>
      </w:r>
      <w:r w:rsidRPr="00607FA7">
        <w:rPr>
          <w:rFonts w:ascii="Arial" w:hAnsi="Arial" w:cs="Arial"/>
          <w:bCs/>
          <w:sz w:val="28"/>
          <w:szCs w:val="28"/>
        </w:rPr>
        <w:t>Flexibilizar las reglas probatorias, conservando la obligación de aportar las necesarias para apoyar sus afirmaciones.</w:t>
      </w:r>
      <w:r w:rsidRPr="00607FA7">
        <w:rPr>
          <w:rStyle w:val="Refdenotaalpie"/>
          <w:rFonts w:ascii="Arial" w:hAnsi="Arial" w:cs="Arial"/>
          <w:bCs/>
          <w:sz w:val="28"/>
          <w:szCs w:val="28"/>
        </w:rPr>
        <w:footnoteReference w:id="25"/>
      </w:r>
    </w:p>
    <w:p w:rsidR="007442DB" w:rsidRPr="00607FA7" w:rsidRDefault="007442DB" w:rsidP="007442DB">
      <w:pPr>
        <w:spacing w:after="0" w:line="360" w:lineRule="auto"/>
        <w:jc w:val="both"/>
        <w:rPr>
          <w:rFonts w:ascii="Arial" w:hAnsi="Arial" w:cs="Arial"/>
          <w:bCs/>
          <w:sz w:val="28"/>
          <w:szCs w:val="28"/>
        </w:rPr>
      </w:pPr>
      <w:r w:rsidRPr="00607FA7">
        <w:rPr>
          <w:rFonts w:ascii="Arial" w:hAnsi="Arial" w:cs="Arial"/>
          <w:b/>
          <w:bCs/>
          <w:sz w:val="28"/>
          <w:szCs w:val="28"/>
        </w:rPr>
        <w:t xml:space="preserve">h. </w:t>
      </w:r>
      <w:r w:rsidRPr="00607FA7">
        <w:rPr>
          <w:rFonts w:ascii="Arial" w:hAnsi="Arial" w:cs="Arial"/>
          <w:bCs/>
          <w:sz w:val="28"/>
          <w:szCs w:val="28"/>
        </w:rPr>
        <w:t>La obligación de interpretar los requisitos procesales y de procedibilidad de las demandas de la forma más favorezca el ejercicio del derecho de acceso a la justicia.</w:t>
      </w:r>
      <w:r w:rsidRPr="00607FA7">
        <w:rPr>
          <w:rStyle w:val="Refdenotaalpie"/>
          <w:rFonts w:ascii="Arial" w:hAnsi="Arial" w:cs="Arial"/>
          <w:bCs/>
          <w:sz w:val="28"/>
          <w:szCs w:val="28"/>
        </w:rPr>
        <w:footnoteReference w:id="26"/>
      </w:r>
    </w:p>
    <w:p w:rsidR="007442DB" w:rsidRPr="00607FA7" w:rsidRDefault="007442DB" w:rsidP="00A149A7">
      <w:pPr>
        <w:spacing w:after="0" w:line="360" w:lineRule="auto"/>
        <w:ind w:right="51"/>
        <w:jc w:val="both"/>
        <w:rPr>
          <w:rFonts w:ascii="Arial" w:eastAsia="Calibri" w:hAnsi="Arial" w:cs="Arial"/>
          <w:bCs/>
          <w:sz w:val="28"/>
          <w:szCs w:val="28"/>
        </w:rPr>
      </w:pPr>
    </w:p>
    <w:p w:rsidR="00FE10A0" w:rsidRPr="00607FA7" w:rsidRDefault="007442DB" w:rsidP="00FE10A0">
      <w:pPr>
        <w:spacing w:after="0" w:line="360" w:lineRule="auto"/>
        <w:jc w:val="both"/>
        <w:rPr>
          <w:rFonts w:ascii="Arial" w:hAnsi="Arial" w:cs="Arial"/>
          <w:bCs/>
          <w:sz w:val="28"/>
          <w:szCs w:val="28"/>
        </w:rPr>
      </w:pPr>
      <w:r w:rsidRPr="00607FA7">
        <w:rPr>
          <w:rFonts w:ascii="Arial" w:eastAsia="Times New Roman" w:hAnsi="Arial" w:cs="Arial"/>
          <w:b/>
          <w:sz w:val="28"/>
          <w:szCs w:val="28"/>
          <w:lang w:eastAsia="es-MX"/>
        </w:rPr>
        <w:t>TERCERA</w:t>
      </w:r>
      <w:r w:rsidR="00941CB7" w:rsidRPr="00607FA7">
        <w:rPr>
          <w:rFonts w:ascii="Arial" w:eastAsia="Times New Roman" w:hAnsi="Arial" w:cs="Arial"/>
          <w:b/>
          <w:sz w:val="28"/>
          <w:szCs w:val="28"/>
          <w:lang w:eastAsia="es-MX"/>
        </w:rPr>
        <w:t xml:space="preserve">. </w:t>
      </w:r>
      <w:r w:rsidR="00FE10A0" w:rsidRPr="00607FA7">
        <w:rPr>
          <w:rFonts w:ascii="Arial" w:hAnsi="Arial" w:cs="Arial"/>
          <w:b/>
          <w:bCs/>
          <w:sz w:val="28"/>
          <w:szCs w:val="28"/>
        </w:rPr>
        <w:t xml:space="preserve">Requisitos de procedencia. </w:t>
      </w:r>
      <w:r w:rsidR="00FE10A0" w:rsidRPr="00607FA7">
        <w:rPr>
          <w:rFonts w:ascii="Arial" w:hAnsi="Arial" w:cs="Arial"/>
          <w:bCs/>
          <w:sz w:val="28"/>
          <w:szCs w:val="28"/>
        </w:rPr>
        <w:t xml:space="preserve">El escrito de demanda cumple con los supuestos de procedencia previstos en los artículos 47 y 49 de la </w:t>
      </w:r>
      <w:r w:rsidR="00FE10A0" w:rsidRPr="00607FA7">
        <w:rPr>
          <w:rFonts w:ascii="Arial" w:hAnsi="Arial" w:cs="Arial"/>
          <w:bCs/>
          <w:i/>
          <w:sz w:val="28"/>
          <w:szCs w:val="28"/>
        </w:rPr>
        <w:t>Ley Procesal</w:t>
      </w:r>
      <w:r w:rsidR="00FE10A0" w:rsidRPr="00607FA7">
        <w:rPr>
          <w:rFonts w:ascii="Arial" w:hAnsi="Arial" w:cs="Arial"/>
          <w:bCs/>
          <w:sz w:val="28"/>
          <w:szCs w:val="28"/>
        </w:rPr>
        <w:t>, en los términos siguientes.</w:t>
      </w:r>
    </w:p>
    <w:p w:rsidR="00FE10A0" w:rsidRPr="00607FA7" w:rsidRDefault="00FE10A0" w:rsidP="00FE10A0">
      <w:pPr>
        <w:spacing w:after="0" w:line="360" w:lineRule="auto"/>
        <w:jc w:val="both"/>
        <w:rPr>
          <w:rFonts w:ascii="Arial" w:hAnsi="Arial" w:cs="Arial"/>
          <w:bCs/>
          <w:sz w:val="28"/>
          <w:szCs w:val="28"/>
        </w:rPr>
      </w:pPr>
    </w:p>
    <w:p w:rsidR="00FE10A0" w:rsidRPr="00607FA7" w:rsidRDefault="00FE10A0" w:rsidP="00FE10A0">
      <w:pPr>
        <w:spacing w:after="0" w:line="360" w:lineRule="auto"/>
        <w:jc w:val="both"/>
        <w:rPr>
          <w:rFonts w:ascii="Arial" w:hAnsi="Arial" w:cs="Arial"/>
          <w:bCs/>
          <w:sz w:val="28"/>
          <w:szCs w:val="28"/>
        </w:rPr>
      </w:pPr>
      <w:r w:rsidRPr="00607FA7">
        <w:rPr>
          <w:rFonts w:ascii="Arial" w:hAnsi="Arial" w:cs="Arial"/>
          <w:b/>
          <w:bCs/>
          <w:sz w:val="28"/>
          <w:szCs w:val="28"/>
        </w:rPr>
        <w:t>a. Forma.</w:t>
      </w:r>
      <w:r w:rsidRPr="00607FA7">
        <w:rPr>
          <w:rFonts w:ascii="Arial" w:hAnsi="Arial" w:cs="Arial"/>
          <w:bCs/>
          <w:sz w:val="28"/>
          <w:szCs w:val="28"/>
        </w:rPr>
        <w:t xml:space="preserve"> La demanda se presentó por escrito; se hace constar el nombre de la </w:t>
      </w:r>
      <w:r w:rsidRPr="00607FA7">
        <w:rPr>
          <w:rFonts w:ascii="Arial" w:hAnsi="Arial" w:cs="Arial"/>
          <w:bCs/>
          <w:i/>
          <w:sz w:val="28"/>
          <w:szCs w:val="28"/>
        </w:rPr>
        <w:t>parte actora</w:t>
      </w:r>
      <w:r w:rsidRPr="00607FA7">
        <w:rPr>
          <w:rFonts w:ascii="Arial" w:hAnsi="Arial" w:cs="Arial"/>
          <w:bCs/>
          <w:sz w:val="28"/>
          <w:szCs w:val="28"/>
        </w:rPr>
        <w:t xml:space="preserve">; se identifica el acto impugnado, se enuncian los hechos y agravios en los que se basa la impugnación; y, por último, se hace constar la firma </w:t>
      </w:r>
      <w:r w:rsidRPr="00607FA7">
        <w:rPr>
          <w:rFonts w:ascii="Arial" w:hAnsi="Arial" w:cs="Arial"/>
          <w:bCs/>
          <w:sz w:val="28"/>
          <w:szCs w:val="28"/>
        </w:rPr>
        <w:lastRenderedPageBreak/>
        <w:t xml:space="preserve">autógrafa </w:t>
      </w:r>
      <w:r w:rsidR="00C352D3" w:rsidRPr="00607FA7">
        <w:rPr>
          <w:rFonts w:ascii="Arial" w:hAnsi="Arial" w:cs="Arial"/>
          <w:bCs/>
          <w:sz w:val="28"/>
          <w:szCs w:val="28"/>
        </w:rPr>
        <w:t xml:space="preserve">de una de las personas integrantes del </w:t>
      </w:r>
      <w:r w:rsidR="00DB3CBC" w:rsidRPr="00607FA7">
        <w:rPr>
          <w:rFonts w:ascii="Arial" w:hAnsi="Arial" w:cs="Arial"/>
          <w:bCs/>
          <w:sz w:val="28"/>
          <w:szCs w:val="28"/>
        </w:rPr>
        <w:t>Concejo</w:t>
      </w:r>
      <w:r w:rsidR="00C352D3" w:rsidRPr="00607FA7">
        <w:rPr>
          <w:rFonts w:ascii="Arial" w:hAnsi="Arial" w:cs="Arial"/>
          <w:bCs/>
          <w:sz w:val="28"/>
          <w:szCs w:val="28"/>
        </w:rPr>
        <w:t xml:space="preserve"> Autónomo</w:t>
      </w:r>
      <w:r w:rsidRPr="00607FA7">
        <w:rPr>
          <w:rFonts w:ascii="Arial" w:hAnsi="Arial" w:cs="Arial"/>
          <w:bCs/>
          <w:sz w:val="28"/>
          <w:szCs w:val="28"/>
        </w:rPr>
        <w:t>.</w:t>
      </w:r>
    </w:p>
    <w:p w:rsidR="00FE10A0" w:rsidRPr="00607FA7" w:rsidRDefault="00FE10A0" w:rsidP="00FE10A0">
      <w:pPr>
        <w:spacing w:after="0" w:line="360" w:lineRule="auto"/>
        <w:jc w:val="both"/>
        <w:rPr>
          <w:rFonts w:ascii="Arial" w:hAnsi="Arial" w:cs="Arial"/>
          <w:bCs/>
          <w:sz w:val="28"/>
          <w:szCs w:val="28"/>
        </w:rPr>
      </w:pPr>
    </w:p>
    <w:p w:rsidR="00FE10A0" w:rsidRPr="00607FA7" w:rsidRDefault="00FE10A0" w:rsidP="00FE10A0">
      <w:pPr>
        <w:spacing w:after="0" w:line="360" w:lineRule="auto"/>
        <w:jc w:val="both"/>
        <w:rPr>
          <w:rFonts w:ascii="Arial" w:hAnsi="Arial" w:cs="Arial"/>
          <w:bCs/>
          <w:sz w:val="28"/>
          <w:szCs w:val="28"/>
        </w:rPr>
      </w:pPr>
      <w:r w:rsidRPr="00607FA7">
        <w:rPr>
          <w:rFonts w:ascii="Arial" w:hAnsi="Arial" w:cs="Arial"/>
          <w:b/>
          <w:sz w:val="28"/>
          <w:szCs w:val="28"/>
        </w:rPr>
        <w:t xml:space="preserve">b. Oportunidad. </w:t>
      </w:r>
      <w:r w:rsidRPr="00607FA7">
        <w:rPr>
          <w:rFonts w:ascii="Arial" w:hAnsi="Arial" w:cs="Arial"/>
          <w:bCs/>
          <w:sz w:val="28"/>
          <w:szCs w:val="28"/>
        </w:rPr>
        <w:t xml:space="preserve">La presentación de la demanda es oportuna, </w:t>
      </w:r>
      <w:r w:rsidR="00FB7CF0" w:rsidRPr="00607FA7">
        <w:rPr>
          <w:rFonts w:ascii="Arial" w:hAnsi="Arial" w:cs="Arial"/>
          <w:bCs/>
          <w:sz w:val="28"/>
          <w:szCs w:val="28"/>
        </w:rPr>
        <w:t>como a continuación se explica</w:t>
      </w:r>
      <w:r w:rsidRPr="00607FA7">
        <w:rPr>
          <w:rFonts w:ascii="Arial" w:hAnsi="Arial" w:cs="Arial"/>
          <w:bCs/>
          <w:sz w:val="28"/>
          <w:szCs w:val="28"/>
        </w:rPr>
        <w:t>.</w:t>
      </w:r>
    </w:p>
    <w:p w:rsidR="00FE10A0" w:rsidRPr="00607FA7" w:rsidRDefault="00FE10A0" w:rsidP="00FE10A0">
      <w:pPr>
        <w:spacing w:after="0" w:line="360" w:lineRule="auto"/>
        <w:jc w:val="both"/>
        <w:rPr>
          <w:rFonts w:ascii="Arial" w:hAnsi="Arial" w:cs="Arial"/>
          <w:bCs/>
          <w:sz w:val="28"/>
          <w:szCs w:val="28"/>
        </w:rPr>
      </w:pPr>
    </w:p>
    <w:p w:rsidR="00FE10A0" w:rsidRPr="00607FA7" w:rsidRDefault="00FE10A0" w:rsidP="00ED68D6">
      <w:pPr>
        <w:spacing w:after="0" w:line="360" w:lineRule="auto"/>
        <w:jc w:val="both"/>
        <w:rPr>
          <w:rFonts w:ascii="Arial" w:hAnsi="Arial" w:cs="Arial"/>
          <w:bCs/>
          <w:sz w:val="28"/>
          <w:szCs w:val="28"/>
        </w:rPr>
      </w:pPr>
      <w:r w:rsidRPr="00607FA7">
        <w:rPr>
          <w:rFonts w:ascii="Arial" w:hAnsi="Arial" w:cs="Arial"/>
          <w:bCs/>
          <w:sz w:val="28"/>
          <w:szCs w:val="28"/>
        </w:rPr>
        <w:t xml:space="preserve">Primeramente, debe señalarse que el presente medio de impugnación </w:t>
      </w:r>
      <w:r w:rsidR="00ED68D6" w:rsidRPr="00607FA7">
        <w:rPr>
          <w:rFonts w:ascii="Arial" w:hAnsi="Arial" w:cs="Arial"/>
          <w:bCs/>
          <w:sz w:val="28"/>
          <w:szCs w:val="28"/>
        </w:rPr>
        <w:t xml:space="preserve">no guarda relación con algún </w:t>
      </w:r>
      <w:r w:rsidRPr="00607FA7">
        <w:rPr>
          <w:rFonts w:ascii="Arial" w:hAnsi="Arial" w:cs="Arial"/>
          <w:bCs/>
          <w:sz w:val="28"/>
          <w:szCs w:val="28"/>
        </w:rPr>
        <w:t xml:space="preserve">proceso electoral, </w:t>
      </w:r>
      <w:r w:rsidR="00ED68D6" w:rsidRPr="00607FA7">
        <w:rPr>
          <w:rFonts w:ascii="Arial" w:hAnsi="Arial" w:cs="Arial"/>
          <w:bCs/>
          <w:sz w:val="28"/>
          <w:szCs w:val="28"/>
        </w:rPr>
        <w:t xml:space="preserve">en ese sentido, </w:t>
      </w:r>
      <w:r w:rsidRPr="00607FA7">
        <w:rPr>
          <w:rFonts w:ascii="Arial" w:hAnsi="Arial" w:cs="Arial"/>
          <w:bCs/>
          <w:sz w:val="28"/>
          <w:szCs w:val="28"/>
        </w:rPr>
        <w:t xml:space="preserve">el artículo 41 de la </w:t>
      </w:r>
      <w:r w:rsidRPr="00607FA7">
        <w:rPr>
          <w:rFonts w:ascii="Arial" w:hAnsi="Arial" w:cs="Arial"/>
          <w:bCs/>
          <w:i/>
          <w:sz w:val="28"/>
          <w:szCs w:val="28"/>
        </w:rPr>
        <w:t xml:space="preserve">Ley Procesal </w:t>
      </w:r>
      <w:r w:rsidRPr="00607FA7">
        <w:rPr>
          <w:rFonts w:ascii="Arial" w:hAnsi="Arial" w:cs="Arial"/>
          <w:bCs/>
          <w:sz w:val="28"/>
          <w:szCs w:val="28"/>
        </w:rPr>
        <w:t>establece que durante los procesos electorales todos los días y horas son hábiles.</w:t>
      </w:r>
    </w:p>
    <w:p w:rsidR="00FE10A0" w:rsidRPr="00607FA7" w:rsidRDefault="00FE10A0" w:rsidP="00FE10A0">
      <w:pPr>
        <w:spacing w:after="0" w:line="360" w:lineRule="auto"/>
        <w:jc w:val="both"/>
        <w:rPr>
          <w:rFonts w:ascii="Arial" w:hAnsi="Arial" w:cs="Arial"/>
          <w:bCs/>
          <w:sz w:val="28"/>
          <w:szCs w:val="28"/>
        </w:rPr>
      </w:pPr>
    </w:p>
    <w:p w:rsidR="00ED68D6" w:rsidRPr="00607FA7" w:rsidRDefault="00ED68D6" w:rsidP="00FE10A0">
      <w:pPr>
        <w:spacing w:after="0" w:line="360" w:lineRule="auto"/>
        <w:jc w:val="both"/>
        <w:rPr>
          <w:rFonts w:ascii="Arial" w:hAnsi="Arial" w:cs="Arial"/>
          <w:bCs/>
          <w:sz w:val="28"/>
          <w:szCs w:val="28"/>
        </w:rPr>
      </w:pPr>
      <w:r w:rsidRPr="00607FA7">
        <w:rPr>
          <w:rFonts w:ascii="Arial" w:hAnsi="Arial" w:cs="Arial"/>
          <w:bCs/>
          <w:sz w:val="28"/>
          <w:szCs w:val="28"/>
        </w:rPr>
        <w:t xml:space="preserve">Por otra parte, </w:t>
      </w:r>
      <w:r w:rsidR="0047024E" w:rsidRPr="00607FA7">
        <w:rPr>
          <w:rFonts w:ascii="Arial" w:hAnsi="Arial" w:cs="Arial"/>
          <w:bCs/>
          <w:sz w:val="28"/>
          <w:szCs w:val="28"/>
        </w:rPr>
        <w:t>del artículo precisado con anterioridad se advierte</w:t>
      </w:r>
      <w:r w:rsidRPr="00607FA7">
        <w:rPr>
          <w:rFonts w:ascii="Arial" w:hAnsi="Arial" w:cs="Arial"/>
          <w:bCs/>
          <w:sz w:val="28"/>
          <w:szCs w:val="28"/>
        </w:rPr>
        <w:t xml:space="preserve"> que el tiempo que transcurra entre los procesos referidos </w:t>
      </w:r>
      <w:r w:rsidR="0047024E" w:rsidRPr="00607FA7">
        <w:rPr>
          <w:rFonts w:ascii="Arial" w:hAnsi="Arial" w:cs="Arial"/>
          <w:bCs/>
          <w:sz w:val="28"/>
          <w:szCs w:val="28"/>
        </w:rPr>
        <w:t>en su</w:t>
      </w:r>
      <w:r w:rsidRPr="00607FA7">
        <w:rPr>
          <w:rFonts w:ascii="Arial" w:hAnsi="Arial" w:cs="Arial"/>
          <w:bCs/>
          <w:sz w:val="28"/>
          <w:szCs w:val="28"/>
        </w:rPr>
        <w:t xml:space="preserve"> primer párrafo</w:t>
      </w:r>
      <w:r w:rsidR="00FB7CF0" w:rsidRPr="00607FA7">
        <w:rPr>
          <w:rFonts w:ascii="Arial" w:hAnsi="Arial" w:cs="Arial"/>
          <w:bCs/>
          <w:sz w:val="28"/>
          <w:szCs w:val="28"/>
        </w:rPr>
        <w:t>, el có</w:t>
      </w:r>
      <w:r w:rsidRPr="00607FA7">
        <w:rPr>
          <w:rFonts w:ascii="Arial" w:hAnsi="Arial" w:cs="Arial"/>
          <w:bCs/>
          <w:sz w:val="28"/>
          <w:szCs w:val="28"/>
        </w:rPr>
        <w:t>mputo de los términos de hará contando solamente los días hábiles debiendo entenderse por tales, todos los días a excepción de los días sábados y domingos y los inhábiles que determinen las leyes.</w:t>
      </w:r>
    </w:p>
    <w:p w:rsidR="00ED68D6" w:rsidRPr="00607FA7" w:rsidRDefault="00ED68D6" w:rsidP="00FE10A0">
      <w:pPr>
        <w:spacing w:after="0" w:line="360" w:lineRule="auto"/>
        <w:jc w:val="both"/>
        <w:rPr>
          <w:rFonts w:ascii="Arial" w:hAnsi="Arial" w:cs="Arial"/>
          <w:bCs/>
          <w:sz w:val="28"/>
          <w:szCs w:val="28"/>
        </w:rPr>
      </w:pPr>
    </w:p>
    <w:p w:rsidR="00FE10A0" w:rsidRPr="00607FA7" w:rsidRDefault="00FE10A0" w:rsidP="00FE10A0">
      <w:pPr>
        <w:spacing w:after="0" w:line="360" w:lineRule="auto"/>
        <w:jc w:val="both"/>
        <w:rPr>
          <w:rFonts w:ascii="Arial" w:hAnsi="Arial" w:cs="Arial"/>
          <w:bCs/>
          <w:sz w:val="28"/>
          <w:szCs w:val="28"/>
        </w:rPr>
      </w:pPr>
      <w:r w:rsidRPr="00607FA7">
        <w:rPr>
          <w:rFonts w:ascii="Arial" w:hAnsi="Arial" w:cs="Arial"/>
          <w:bCs/>
          <w:sz w:val="28"/>
          <w:szCs w:val="28"/>
        </w:rPr>
        <w:t xml:space="preserve">Por su parte, el artículo 42 de la misma </w:t>
      </w:r>
      <w:r w:rsidRPr="00607FA7">
        <w:rPr>
          <w:rFonts w:ascii="Arial" w:hAnsi="Arial" w:cs="Arial"/>
          <w:bCs/>
          <w:i/>
          <w:sz w:val="28"/>
          <w:szCs w:val="28"/>
        </w:rPr>
        <w:t xml:space="preserve">Ley </w:t>
      </w:r>
      <w:r w:rsidRPr="00607FA7">
        <w:rPr>
          <w:rFonts w:ascii="Arial" w:hAnsi="Arial" w:cs="Arial"/>
          <w:bCs/>
          <w:sz w:val="28"/>
          <w:szCs w:val="28"/>
        </w:rPr>
        <w:t xml:space="preserve">dispone que todos los medios de impugnación deben interponerse dentro del plazo de cuatro días a partir del día siguiente a aquel en que la </w:t>
      </w:r>
      <w:r w:rsidRPr="00607FA7">
        <w:rPr>
          <w:rFonts w:ascii="Arial" w:hAnsi="Arial" w:cs="Arial"/>
          <w:bCs/>
          <w:i/>
          <w:sz w:val="28"/>
          <w:szCs w:val="28"/>
        </w:rPr>
        <w:t>parte actora</w:t>
      </w:r>
      <w:r w:rsidRPr="00607FA7">
        <w:rPr>
          <w:rFonts w:ascii="Arial" w:hAnsi="Arial" w:cs="Arial"/>
          <w:bCs/>
          <w:sz w:val="28"/>
          <w:szCs w:val="28"/>
        </w:rPr>
        <w:t xml:space="preserve"> haya tenido conocimiento del acto o resolución impugnado.</w:t>
      </w:r>
    </w:p>
    <w:p w:rsidR="00FE10A0" w:rsidRPr="00607FA7" w:rsidRDefault="00FE10A0" w:rsidP="00FE10A0">
      <w:pPr>
        <w:spacing w:after="0" w:line="360" w:lineRule="auto"/>
        <w:jc w:val="both"/>
        <w:rPr>
          <w:rFonts w:ascii="Arial" w:hAnsi="Arial" w:cs="Arial"/>
          <w:bCs/>
          <w:sz w:val="28"/>
          <w:szCs w:val="28"/>
        </w:rPr>
      </w:pPr>
    </w:p>
    <w:p w:rsidR="00FE10A0" w:rsidRPr="00607FA7" w:rsidRDefault="00FE10A0" w:rsidP="00FE10A0">
      <w:pPr>
        <w:spacing w:after="0" w:line="360" w:lineRule="auto"/>
        <w:jc w:val="both"/>
        <w:rPr>
          <w:rFonts w:ascii="Arial" w:hAnsi="Arial" w:cs="Arial"/>
          <w:bCs/>
          <w:sz w:val="28"/>
          <w:szCs w:val="28"/>
        </w:rPr>
      </w:pPr>
      <w:r w:rsidRPr="00607FA7">
        <w:rPr>
          <w:rFonts w:ascii="Arial" w:hAnsi="Arial" w:cs="Arial"/>
          <w:bCs/>
          <w:sz w:val="28"/>
          <w:szCs w:val="28"/>
        </w:rPr>
        <w:t>Por tanto, el plazo para impugnar los actos dentro del proceso electoral, a través de los medios de impugnaci</w:t>
      </w:r>
      <w:r w:rsidR="00ED68D6" w:rsidRPr="00607FA7">
        <w:rPr>
          <w:rFonts w:ascii="Arial" w:hAnsi="Arial" w:cs="Arial"/>
          <w:bCs/>
          <w:sz w:val="28"/>
          <w:szCs w:val="28"/>
        </w:rPr>
        <w:t xml:space="preserve">ón, es de cuatro días naturales, y aquellos que no estén relacionados con </w:t>
      </w:r>
      <w:r w:rsidR="00ED68D6" w:rsidRPr="00607FA7">
        <w:rPr>
          <w:rFonts w:ascii="Arial" w:hAnsi="Arial" w:cs="Arial"/>
          <w:bCs/>
          <w:sz w:val="28"/>
          <w:szCs w:val="28"/>
        </w:rPr>
        <w:lastRenderedPageBreak/>
        <w:t xml:space="preserve">proceso alguno serán de cuatro días sin contar sábados y domingos e inhábiles conforme a lo </w:t>
      </w:r>
      <w:r w:rsidR="000F15FD" w:rsidRPr="00607FA7">
        <w:rPr>
          <w:rFonts w:ascii="Arial" w:hAnsi="Arial" w:cs="Arial"/>
          <w:bCs/>
          <w:sz w:val="28"/>
          <w:szCs w:val="28"/>
        </w:rPr>
        <w:t xml:space="preserve">que </w:t>
      </w:r>
      <w:r w:rsidR="00ED68D6" w:rsidRPr="00607FA7">
        <w:rPr>
          <w:rFonts w:ascii="Arial" w:hAnsi="Arial" w:cs="Arial"/>
          <w:bCs/>
          <w:sz w:val="28"/>
          <w:szCs w:val="28"/>
        </w:rPr>
        <w:t>prevea la ley.</w:t>
      </w:r>
    </w:p>
    <w:p w:rsidR="00FE10A0" w:rsidRPr="00607FA7" w:rsidRDefault="00FE10A0" w:rsidP="00FE10A0">
      <w:pPr>
        <w:spacing w:after="0" w:line="360" w:lineRule="auto"/>
        <w:jc w:val="both"/>
        <w:rPr>
          <w:rFonts w:ascii="Arial" w:hAnsi="Arial" w:cs="Arial"/>
          <w:bCs/>
          <w:sz w:val="28"/>
          <w:szCs w:val="28"/>
        </w:rPr>
      </w:pPr>
    </w:p>
    <w:p w:rsidR="00FE10A0" w:rsidRPr="00607FA7" w:rsidRDefault="0047024E" w:rsidP="00FE10A0">
      <w:pPr>
        <w:spacing w:after="0" w:line="360" w:lineRule="auto"/>
        <w:jc w:val="both"/>
        <w:rPr>
          <w:rFonts w:ascii="Arial" w:hAnsi="Arial" w:cs="Arial"/>
          <w:bCs/>
          <w:sz w:val="28"/>
          <w:szCs w:val="28"/>
        </w:rPr>
      </w:pPr>
      <w:r w:rsidRPr="00607FA7">
        <w:rPr>
          <w:rFonts w:ascii="Arial" w:hAnsi="Arial" w:cs="Arial"/>
          <w:bCs/>
          <w:sz w:val="28"/>
          <w:szCs w:val="28"/>
        </w:rPr>
        <w:t>En esa tesitura</w:t>
      </w:r>
      <w:r w:rsidR="00ED68D6" w:rsidRPr="00607FA7">
        <w:rPr>
          <w:rFonts w:ascii="Arial" w:hAnsi="Arial" w:cs="Arial"/>
          <w:bCs/>
          <w:sz w:val="28"/>
          <w:szCs w:val="28"/>
        </w:rPr>
        <w:t>, c</w:t>
      </w:r>
      <w:r w:rsidR="00FE10A0" w:rsidRPr="00607FA7">
        <w:rPr>
          <w:rFonts w:ascii="Arial" w:hAnsi="Arial" w:cs="Arial"/>
          <w:bCs/>
          <w:sz w:val="28"/>
          <w:szCs w:val="28"/>
        </w:rPr>
        <w:t xml:space="preserve">onforme a las constancias que obran en el expediente, se tiene que la </w:t>
      </w:r>
      <w:r w:rsidR="00FE10A0" w:rsidRPr="00607FA7">
        <w:rPr>
          <w:rFonts w:ascii="Arial" w:hAnsi="Arial" w:cs="Arial"/>
          <w:bCs/>
          <w:i/>
          <w:sz w:val="28"/>
          <w:szCs w:val="28"/>
        </w:rPr>
        <w:t>parte actora</w:t>
      </w:r>
      <w:r w:rsidR="00FE10A0" w:rsidRPr="00607FA7">
        <w:rPr>
          <w:rFonts w:ascii="Arial" w:hAnsi="Arial" w:cs="Arial"/>
          <w:bCs/>
          <w:sz w:val="28"/>
          <w:szCs w:val="28"/>
        </w:rPr>
        <w:t xml:space="preserve"> presentó </w:t>
      </w:r>
      <w:r w:rsidR="00ED68D6" w:rsidRPr="00607FA7">
        <w:rPr>
          <w:rFonts w:ascii="Arial" w:hAnsi="Arial" w:cs="Arial"/>
          <w:bCs/>
          <w:sz w:val="28"/>
          <w:szCs w:val="28"/>
        </w:rPr>
        <w:t xml:space="preserve">su escrito de demanda el </w:t>
      </w:r>
      <w:r w:rsidR="00794AA3" w:rsidRPr="00607FA7">
        <w:rPr>
          <w:rFonts w:ascii="Arial" w:hAnsi="Arial" w:cs="Arial"/>
          <w:bCs/>
          <w:sz w:val="28"/>
          <w:szCs w:val="28"/>
        </w:rPr>
        <w:t>once de noviembre, ante la Dirección General de Participación Ciudadana</w:t>
      </w:r>
      <w:r w:rsidR="00FE10A0" w:rsidRPr="00607FA7">
        <w:rPr>
          <w:rFonts w:ascii="Arial" w:hAnsi="Arial" w:cs="Arial"/>
          <w:bCs/>
          <w:sz w:val="28"/>
          <w:szCs w:val="28"/>
        </w:rPr>
        <w:t xml:space="preserve">, </w:t>
      </w:r>
      <w:r w:rsidR="00794AA3" w:rsidRPr="00607FA7">
        <w:rPr>
          <w:rFonts w:ascii="Arial" w:hAnsi="Arial" w:cs="Arial"/>
          <w:bCs/>
          <w:sz w:val="28"/>
          <w:szCs w:val="28"/>
        </w:rPr>
        <w:t>y el oficio que por esta vía se impugna le fue notificado el inmediato cinco de noviembre</w:t>
      </w:r>
      <w:r w:rsidR="00794AA3" w:rsidRPr="00607FA7">
        <w:rPr>
          <w:rStyle w:val="Refdenotaalpie"/>
          <w:rFonts w:ascii="Arial" w:hAnsi="Arial" w:cs="Arial"/>
          <w:bCs/>
          <w:sz w:val="28"/>
          <w:szCs w:val="28"/>
        </w:rPr>
        <w:footnoteReference w:id="27"/>
      </w:r>
      <w:r w:rsidR="00794AA3" w:rsidRPr="00607FA7">
        <w:rPr>
          <w:rFonts w:ascii="Arial" w:hAnsi="Arial" w:cs="Arial"/>
          <w:bCs/>
          <w:sz w:val="28"/>
          <w:szCs w:val="28"/>
        </w:rPr>
        <w:t>, del cual se desprende nombre, fecha, firma y acuse de recibido</w:t>
      </w:r>
      <w:r w:rsidR="00FE10A0" w:rsidRPr="00607FA7">
        <w:rPr>
          <w:rFonts w:ascii="Arial" w:hAnsi="Arial" w:cs="Arial"/>
          <w:bCs/>
          <w:sz w:val="28"/>
          <w:szCs w:val="28"/>
        </w:rPr>
        <w:t>.</w:t>
      </w:r>
    </w:p>
    <w:p w:rsidR="00FE10A0" w:rsidRPr="00607FA7" w:rsidRDefault="00FE10A0" w:rsidP="00FE10A0">
      <w:pPr>
        <w:spacing w:after="0" w:line="360" w:lineRule="auto"/>
        <w:jc w:val="both"/>
        <w:rPr>
          <w:rFonts w:ascii="Arial" w:hAnsi="Arial" w:cs="Arial"/>
          <w:bCs/>
          <w:sz w:val="28"/>
          <w:szCs w:val="28"/>
        </w:rPr>
      </w:pPr>
    </w:p>
    <w:p w:rsidR="00FE10A0" w:rsidRPr="00607FA7" w:rsidRDefault="00FE10A0" w:rsidP="00FE10A0">
      <w:pPr>
        <w:spacing w:after="0" w:line="360" w:lineRule="auto"/>
        <w:jc w:val="both"/>
        <w:rPr>
          <w:rFonts w:ascii="Arial" w:eastAsia="Calibri" w:hAnsi="Arial" w:cs="Arial"/>
          <w:sz w:val="28"/>
        </w:rPr>
      </w:pPr>
      <w:r w:rsidRPr="00607FA7">
        <w:rPr>
          <w:rFonts w:ascii="Arial" w:eastAsia="Calibri" w:hAnsi="Arial" w:cs="Arial"/>
          <w:sz w:val="28"/>
        </w:rPr>
        <w:t xml:space="preserve">De ahí que, el plazo de cuatro días para presentar la demanda transcurrió, del </w:t>
      </w:r>
      <w:r w:rsidR="00794AA3" w:rsidRPr="00607FA7">
        <w:rPr>
          <w:rFonts w:ascii="Arial" w:eastAsia="Calibri" w:hAnsi="Arial" w:cs="Arial"/>
          <w:sz w:val="28"/>
        </w:rPr>
        <w:t>seis al once de noviembre</w:t>
      </w:r>
      <w:r w:rsidRPr="00607FA7">
        <w:rPr>
          <w:rFonts w:ascii="Arial" w:eastAsia="Calibri" w:hAnsi="Arial" w:cs="Arial"/>
          <w:sz w:val="28"/>
        </w:rPr>
        <w:t>,</w:t>
      </w:r>
      <w:r w:rsidR="00794AA3" w:rsidRPr="00607FA7">
        <w:rPr>
          <w:rFonts w:ascii="Arial" w:eastAsia="Calibri" w:hAnsi="Arial" w:cs="Arial"/>
          <w:sz w:val="28"/>
        </w:rPr>
        <w:t xml:space="preserve"> sin tener en </w:t>
      </w:r>
      <w:r w:rsidR="000F15FD" w:rsidRPr="00607FA7">
        <w:rPr>
          <w:rFonts w:ascii="Arial" w:eastAsia="Calibri" w:hAnsi="Arial" w:cs="Arial"/>
          <w:sz w:val="28"/>
        </w:rPr>
        <w:t>cuenta</w:t>
      </w:r>
      <w:r w:rsidR="00794AA3" w:rsidRPr="00607FA7">
        <w:rPr>
          <w:rFonts w:ascii="Arial" w:eastAsia="Calibri" w:hAnsi="Arial" w:cs="Arial"/>
          <w:sz w:val="28"/>
        </w:rPr>
        <w:t xml:space="preserve"> el sábado nueve y domingo diez </w:t>
      </w:r>
      <w:r w:rsidR="0047024E" w:rsidRPr="00607FA7">
        <w:rPr>
          <w:rFonts w:ascii="Arial" w:eastAsia="Calibri" w:hAnsi="Arial" w:cs="Arial"/>
          <w:sz w:val="28"/>
        </w:rPr>
        <w:t xml:space="preserve">de noviembre </w:t>
      </w:r>
      <w:r w:rsidR="00794AA3" w:rsidRPr="00607FA7">
        <w:rPr>
          <w:rFonts w:ascii="Arial" w:eastAsia="Calibri" w:hAnsi="Arial" w:cs="Arial"/>
          <w:sz w:val="28"/>
        </w:rPr>
        <w:t>al ser considerados como in</w:t>
      </w:r>
      <w:r w:rsidR="0047024E" w:rsidRPr="00607FA7">
        <w:rPr>
          <w:rFonts w:ascii="Arial" w:eastAsia="Calibri" w:hAnsi="Arial" w:cs="Arial"/>
          <w:sz w:val="28"/>
        </w:rPr>
        <w:t xml:space="preserve">hábiles al no estar relacionada la petición hecha por la </w:t>
      </w:r>
      <w:r w:rsidR="0047024E" w:rsidRPr="00607FA7">
        <w:rPr>
          <w:rFonts w:ascii="Arial" w:eastAsia="Calibri" w:hAnsi="Arial" w:cs="Arial"/>
          <w:i/>
          <w:sz w:val="28"/>
        </w:rPr>
        <w:t>parte actora</w:t>
      </w:r>
      <w:r w:rsidR="0047024E" w:rsidRPr="00607FA7">
        <w:rPr>
          <w:rFonts w:ascii="Arial" w:eastAsia="Calibri" w:hAnsi="Arial" w:cs="Arial"/>
          <w:sz w:val="28"/>
        </w:rPr>
        <w:t xml:space="preserve"> </w:t>
      </w:r>
      <w:r w:rsidR="00794AA3" w:rsidRPr="00607FA7">
        <w:rPr>
          <w:rFonts w:ascii="Arial" w:eastAsia="Calibri" w:hAnsi="Arial" w:cs="Arial"/>
          <w:sz w:val="28"/>
        </w:rPr>
        <w:t>con proceso electoral alguno</w:t>
      </w:r>
      <w:r w:rsidRPr="00607FA7">
        <w:rPr>
          <w:rFonts w:ascii="Arial" w:eastAsia="Calibri" w:hAnsi="Arial" w:cs="Arial"/>
          <w:sz w:val="28"/>
        </w:rPr>
        <w:t>.</w:t>
      </w:r>
    </w:p>
    <w:p w:rsidR="00FE10A0" w:rsidRPr="00607FA7" w:rsidRDefault="00FE10A0" w:rsidP="00FE10A0">
      <w:pPr>
        <w:spacing w:after="0" w:line="360" w:lineRule="auto"/>
        <w:jc w:val="both"/>
        <w:rPr>
          <w:rFonts w:ascii="Arial" w:hAnsi="Arial" w:cs="Arial"/>
          <w:bCs/>
          <w:sz w:val="28"/>
          <w:szCs w:val="28"/>
        </w:rPr>
      </w:pPr>
    </w:p>
    <w:p w:rsidR="00FE10A0" w:rsidRPr="00607FA7" w:rsidRDefault="00FE10A0" w:rsidP="00FE10A0">
      <w:pPr>
        <w:spacing w:after="0" w:line="360" w:lineRule="auto"/>
        <w:jc w:val="both"/>
        <w:rPr>
          <w:rFonts w:ascii="Arial" w:eastAsia="Calibri" w:hAnsi="Arial" w:cs="Arial"/>
          <w:sz w:val="28"/>
        </w:rPr>
      </w:pPr>
      <w:r w:rsidRPr="00607FA7">
        <w:rPr>
          <w:rFonts w:ascii="Arial" w:eastAsia="Calibri" w:hAnsi="Arial" w:cs="Arial"/>
          <w:sz w:val="28"/>
        </w:rPr>
        <w:t xml:space="preserve">Por tanto, si la demanda fue presentada el </w:t>
      </w:r>
      <w:r w:rsidR="0045272A" w:rsidRPr="00607FA7">
        <w:rPr>
          <w:rFonts w:ascii="Arial" w:eastAsia="Calibri" w:hAnsi="Arial" w:cs="Arial"/>
          <w:sz w:val="28"/>
        </w:rPr>
        <w:t>once de noviembre</w:t>
      </w:r>
      <w:r w:rsidRPr="00607FA7">
        <w:rPr>
          <w:rFonts w:ascii="Arial" w:eastAsia="Calibri" w:hAnsi="Arial" w:cs="Arial"/>
          <w:sz w:val="28"/>
        </w:rPr>
        <w:t xml:space="preserve">, resulta inconcuso que el medio de impugnación fue promovido oportunamente dentro del plazo de cuatro días contados a partir del siguiente en el que </w:t>
      </w:r>
      <w:r w:rsidR="00440DCA" w:rsidRPr="00607FA7">
        <w:rPr>
          <w:rFonts w:ascii="Arial" w:eastAsia="Calibri" w:hAnsi="Arial" w:cs="Arial"/>
          <w:sz w:val="28"/>
        </w:rPr>
        <w:t xml:space="preserve">la </w:t>
      </w:r>
      <w:r w:rsidR="00440DCA" w:rsidRPr="00607FA7">
        <w:rPr>
          <w:rFonts w:ascii="Arial" w:eastAsia="Calibri" w:hAnsi="Arial" w:cs="Arial"/>
          <w:i/>
          <w:sz w:val="28"/>
        </w:rPr>
        <w:t>parte actora</w:t>
      </w:r>
      <w:r w:rsidR="00440DCA" w:rsidRPr="00607FA7">
        <w:rPr>
          <w:rFonts w:ascii="Arial" w:eastAsia="Calibri" w:hAnsi="Arial" w:cs="Arial"/>
          <w:sz w:val="28"/>
        </w:rPr>
        <w:t xml:space="preserve"> fue notificada</w:t>
      </w:r>
      <w:r w:rsidRPr="00607FA7">
        <w:rPr>
          <w:rFonts w:ascii="Arial" w:eastAsia="Calibri" w:hAnsi="Arial" w:cs="Arial"/>
          <w:sz w:val="28"/>
        </w:rPr>
        <w:t xml:space="preserve"> y tuvo conocimiento de</w:t>
      </w:r>
      <w:r w:rsidR="0045272A" w:rsidRPr="00607FA7">
        <w:rPr>
          <w:rFonts w:ascii="Arial" w:eastAsia="Calibri" w:hAnsi="Arial" w:cs="Arial"/>
          <w:sz w:val="28"/>
        </w:rPr>
        <w:t>l oficio de respue</w:t>
      </w:r>
      <w:r w:rsidR="0047024E" w:rsidRPr="00607FA7">
        <w:rPr>
          <w:rFonts w:ascii="Arial" w:eastAsia="Calibri" w:hAnsi="Arial" w:cs="Arial"/>
          <w:sz w:val="28"/>
        </w:rPr>
        <w:t xml:space="preserve">sta que por esta vía se impugna. </w:t>
      </w:r>
    </w:p>
    <w:p w:rsidR="00FE10A0" w:rsidRPr="00607FA7" w:rsidRDefault="00FE10A0" w:rsidP="00FE10A0">
      <w:pPr>
        <w:spacing w:after="0" w:line="360" w:lineRule="auto"/>
        <w:jc w:val="both"/>
        <w:rPr>
          <w:rFonts w:ascii="Arial" w:eastAsia="Calibri" w:hAnsi="Arial" w:cs="Arial"/>
          <w:sz w:val="28"/>
        </w:rPr>
      </w:pPr>
    </w:p>
    <w:p w:rsidR="00FE10A0" w:rsidRPr="00607FA7" w:rsidRDefault="00FE10A0" w:rsidP="00FE10A0">
      <w:pPr>
        <w:spacing w:after="0" w:line="360" w:lineRule="auto"/>
        <w:jc w:val="both"/>
        <w:rPr>
          <w:rFonts w:ascii="Arial" w:eastAsia="Calibri" w:hAnsi="Arial" w:cs="Arial"/>
          <w:sz w:val="28"/>
          <w:szCs w:val="28"/>
        </w:rPr>
      </w:pPr>
      <w:r w:rsidRPr="00607FA7">
        <w:rPr>
          <w:rFonts w:ascii="Arial" w:eastAsia="Calibri" w:hAnsi="Arial" w:cs="Arial"/>
          <w:b/>
          <w:bCs/>
          <w:sz w:val="28"/>
        </w:rPr>
        <w:t>c.</w:t>
      </w:r>
      <w:r w:rsidRPr="00607FA7">
        <w:rPr>
          <w:rFonts w:ascii="Arial" w:eastAsia="Calibri" w:hAnsi="Arial" w:cs="Arial"/>
          <w:b/>
          <w:sz w:val="28"/>
          <w:szCs w:val="28"/>
        </w:rPr>
        <w:t xml:space="preserve"> Legitimación.</w:t>
      </w:r>
      <w:r w:rsidRPr="00607FA7">
        <w:rPr>
          <w:rFonts w:ascii="Arial" w:eastAsia="Calibri" w:hAnsi="Arial" w:cs="Arial"/>
          <w:sz w:val="28"/>
          <w:szCs w:val="28"/>
        </w:rPr>
        <w:t xml:space="preserve"> Este requisito se tiene satisfecho en términos de los artículos 46, fracción II, y 123, fracción V, de la </w:t>
      </w:r>
      <w:r w:rsidRPr="00607FA7">
        <w:rPr>
          <w:rFonts w:ascii="Arial" w:eastAsia="Calibri" w:hAnsi="Arial" w:cs="Arial"/>
          <w:i/>
          <w:sz w:val="28"/>
          <w:szCs w:val="28"/>
        </w:rPr>
        <w:t>Ley Procesal</w:t>
      </w:r>
      <w:r w:rsidRPr="00607FA7">
        <w:rPr>
          <w:rFonts w:ascii="Arial" w:eastAsia="Calibri" w:hAnsi="Arial" w:cs="Arial"/>
          <w:sz w:val="28"/>
          <w:szCs w:val="28"/>
        </w:rPr>
        <w:t xml:space="preserve">, pues la legitimación consiste en el estado en que se encuentra una persona con respecto a determinado acto o </w:t>
      </w:r>
      <w:r w:rsidRPr="00607FA7">
        <w:rPr>
          <w:rFonts w:ascii="Arial" w:eastAsia="Calibri" w:hAnsi="Arial" w:cs="Arial"/>
          <w:sz w:val="28"/>
          <w:szCs w:val="28"/>
        </w:rPr>
        <w:lastRenderedPageBreak/>
        <w:t xml:space="preserve">situación jurídica para efecto de poder </w:t>
      </w:r>
      <w:r w:rsidR="0047024E" w:rsidRPr="00607FA7">
        <w:rPr>
          <w:rFonts w:ascii="Arial" w:eastAsia="Calibri" w:hAnsi="Arial" w:cs="Arial"/>
          <w:sz w:val="28"/>
          <w:szCs w:val="28"/>
        </w:rPr>
        <w:t>actuar</w:t>
      </w:r>
      <w:r w:rsidRPr="00607FA7">
        <w:rPr>
          <w:rFonts w:ascii="Arial" w:eastAsia="Calibri" w:hAnsi="Arial" w:cs="Arial"/>
          <w:sz w:val="28"/>
          <w:szCs w:val="28"/>
        </w:rPr>
        <w:t xml:space="preserve"> legalmente, es decir, es la facultad de poder </w:t>
      </w:r>
      <w:r w:rsidR="0047024E" w:rsidRPr="00607FA7">
        <w:rPr>
          <w:rFonts w:ascii="Arial" w:eastAsia="Calibri" w:hAnsi="Arial" w:cs="Arial"/>
          <w:sz w:val="28"/>
          <w:szCs w:val="28"/>
        </w:rPr>
        <w:t>conducirse</w:t>
      </w:r>
      <w:r w:rsidRPr="00607FA7">
        <w:rPr>
          <w:rFonts w:ascii="Arial" w:eastAsia="Calibri" w:hAnsi="Arial" w:cs="Arial"/>
          <w:sz w:val="28"/>
          <w:szCs w:val="28"/>
        </w:rPr>
        <w:t xml:space="preserve"> como parte en el proceso.</w:t>
      </w:r>
    </w:p>
    <w:p w:rsidR="00FE10A0" w:rsidRPr="00607FA7" w:rsidRDefault="00FE10A0" w:rsidP="00FE10A0">
      <w:pPr>
        <w:spacing w:after="0" w:line="360" w:lineRule="auto"/>
        <w:jc w:val="both"/>
        <w:rPr>
          <w:rFonts w:ascii="Arial" w:eastAsia="Calibri" w:hAnsi="Arial" w:cs="Arial"/>
          <w:sz w:val="28"/>
          <w:szCs w:val="28"/>
        </w:rPr>
      </w:pPr>
    </w:p>
    <w:p w:rsidR="008F68C0" w:rsidRPr="00607FA7" w:rsidRDefault="00FE10A0" w:rsidP="009E693A">
      <w:pPr>
        <w:spacing w:after="0" w:line="360" w:lineRule="auto"/>
        <w:jc w:val="both"/>
        <w:rPr>
          <w:rFonts w:ascii="Arial" w:eastAsia="Calibri" w:hAnsi="Arial" w:cs="Arial"/>
          <w:sz w:val="28"/>
          <w:szCs w:val="28"/>
        </w:rPr>
      </w:pPr>
      <w:r w:rsidRPr="00607FA7">
        <w:rPr>
          <w:rFonts w:ascii="Arial" w:eastAsia="Calibri" w:hAnsi="Arial" w:cs="Arial"/>
          <w:sz w:val="28"/>
          <w:szCs w:val="28"/>
        </w:rPr>
        <w:t>En el caso, el juicio de la ciudadanía al rub</w:t>
      </w:r>
      <w:r w:rsidR="00F70F44" w:rsidRPr="00607FA7">
        <w:rPr>
          <w:rFonts w:ascii="Arial" w:eastAsia="Calibri" w:hAnsi="Arial" w:cs="Arial"/>
          <w:sz w:val="28"/>
          <w:szCs w:val="28"/>
        </w:rPr>
        <w:t xml:space="preserve">ro indicado es promovido por </w:t>
      </w:r>
      <w:r w:rsidR="009E693A" w:rsidRPr="00607FA7">
        <w:rPr>
          <w:rFonts w:ascii="Arial" w:eastAsia="Calibri" w:hAnsi="Arial" w:cs="Arial"/>
          <w:b/>
          <w:sz w:val="28"/>
          <w:szCs w:val="28"/>
        </w:rPr>
        <w:t xml:space="preserve">Miguel Ángel Espinosa Marín, </w:t>
      </w:r>
      <w:r w:rsidR="008F68C0" w:rsidRPr="00607FA7">
        <w:rPr>
          <w:rFonts w:ascii="Arial" w:eastAsia="Calibri" w:hAnsi="Arial" w:cs="Arial"/>
          <w:sz w:val="28"/>
          <w:szCs w:val="28"/>
        </w:rPr>
        <w:t xml:space="preserve">en su calidad de persona originaria del </w:t>
      </w:r>
      <w:r w:rsidR="008F68C0" w:rsidRPr="00607FA7">
        <w:rPr>
          <w:rFonts w:ascii="Arial" w:eastAsia="Calibri" w:hAnsi="Arial" w:cs="Arial"/>
          <w:b/>
          <w:sz w:val="28"/>
          <w:szCs w:val="28"/>
        </w:rPr>
        <w:t>Pueblo</w:t>
      </w:r>
      <w:r w:rsidR="008F68C0" w:rsidRPr="00607FA7">
        <w:rPr>
          <w:rFonts w:ascii="Arial" w:eastAsia="Calibri" w:hAnsi="Arial" w:cs="Arial"/>
          <w:sz w:val="28"/>
          <w:szCs w:val="28"/>
        </w:rPr>
        <w:t xml:space="preserve"> </w:t>
      </w:r>
      <w:r w:rsidR="008F68C0" w:rsidRPr="00607FA7">
        <w:rPr>
          <w:rFonts w:ascii="Arial" w:eastAsia="Calibri" w:hAnsi="Arial" w:cs="Arial"/>
          <w:b/>
          <w:sz w:val="28"/>
          <w:szCs w:val="28"/>
        </w:rPr>
        <w:t>de San Luis Tlaxialtemalco</w:t>
      </w:r>
      <w:r w:rsidR="008F68C0" w:rsidRPr="00607FA7">
        <w:rPr>
          <w:rFonts w:ascii="Arial" w:eastAsia="Calibri" w:hAnsi="Arial" w:cs="Arial"/>
          <w:sz w:val="28"/>
          <w:szCs w:val="28"/>
        </w:rPr>
        <w:t xml:space="preserve"> y </w:t>
      </w:r>
      <w:r w:rsidR="009E693A" w:rsidRPr="00607FA7">
        <w:rPr>
          <w:rFonts w:ascii="Arial" w:eastAsia="Calibri" w:hAnsi="Arial" w:cs="Arial"/>
          <w:sz w:val="28"/>
          <w:szCs w:val="28"/>
        </w:rPr>
        <w:t xml:space="preserve">quien forma parte del </w:t>
      </w:r>
      <w:r w:rsidR="00DB3CBC" w:rsidRPr="00607FA7">
        <w:rPr>
          <w:rFonts w:ascii="Arial" w:eastAsia="Calibri" w:hAnsi="Arial" w:cs="Arial"/>
          <w:b/>
          <w:sz w:val="28"/>
          <w:szCs w:val="28"/>
        </w:rPr>
        <w:t>Concejo</w:t>
      </w:r>
      <w:r w:rsidR="00F70F44" w:rsidRPr="00607FA7">
        <w:rPr>
          <w:rFonts w:ascii="Arial" w:eastAsia="Calibri" w:hAnsi="Arial" w:cs="Arial"/>
          <w:b/>
          <w:sz w:val="28"/>
          <w:szCs w:val="28"/>
        </w:rPr>
        <w:t xml:space="preserve"> Autónomo de Gobierno</w:t>
      </w:r>
      <w:r w:rsidR="008F68C0" w:rsidRPr="00607FA7">
        <w:rPr>
          <w:rFonts w:ascii="Arial" w:eastAsia="Calibri" w:hAnsi="Arial" w:cs="Arial"/>
          <w:b/>
          <w:sz w:val="28"/>
          <w:szCs w:val="28"/>
        </w:rPr>
        <w:t xml:space="preserve"> </w:t>
      </w:r>
      <w:r w:rsidR="008F68C0" w:rsidRPr="00607FA7">
        <w:rPr>
          <w:rFonts w:ascii="Arial" w:eastAsia="Calibri" w:hAnsi="Arial" w:cs="Arial"/>
          <w:sz w:val="28"/>
          <w:szCs w:val="28"/>
        </w:rPr>
        <w:t xml:space="preserve">del referido pueblo; calidad que no fue negada por la </w:t>
      </w:r>
      <w:r w:rsidR="008F68C0" w:rsidRPr="00607FA7">
        <w:rPr>
          <w:rFonts w:ascii="Arial" w:eastAsia="Calibri" w:hAnsi="Arial" w:cs="Arial"/>
          <w:i/>
          <w:sz w:val="28"/>
          <w:szCs w:val="28"/>
        </w:rPr>
        <w:t xml:space="preserve">Alcaldía </w:t>
      </w:r>
      <w:r w:rsidR="008F68C0" w:rsidRPr="00607FA7">
        <w:rPr>
          <w:rFonts w:ascii="Arial" w:eastAsia="Calibri" w:hAnsi="Arial" w:cs="Arial"/>
          <w:sz w:val="28"/>
          <w:szCs w:val="28"/>
        </w:rPr>
        <w:t>al rendir su informe circunstanciado.</w:t>
      </w:r>
    </w:p>
    <w:p w:rsidR="008F68C0" w:rsidRPr="00607FA7" w:rsidRDefault="008F68C0" w:rsidP="009E693A">
      <w:pPr>
        <w:spacing w:after="0" w:line="360" w:lineRule="auto"/>
        <w:jc w:val="both"/>
        <w:rPr>
          <w:rFonts w:ascii="Arial" w:eastAsia="Calibri" w:hAnsi="Arial" w:cs="Arial"/>
          <w:sz w:val="28"/>
          <w:szCs w:val="28"/>
        </w:rPr>
      </w:pPr>
    </w:p>
    <w:p w:rsidR="00FE10A0" w:rsidRPr="00607FA7" w:rsidRDefault="008F68C0" w:rsidP="00FE10A0">
      <w:pPr>
        <w:spacing w:after="0" w:line="360" w:lineRule="auto"/>
        <w:jc w:val="both"/>
        <w:rPr>
          <w:rFonts w:ascii="Arial" w:eastAsia="Calibri" w:hAnsi="Arial" w:cs="Arial"/>
          <w:bCs/>
          <w:sz w:val="28"/>
          <w:szCs w:val="28"/>
        </w:rPr>
      </w:pPr>
      <w:r w:rsidRPr="00607FA7">
        <w:rPr>
          <w:rFonts w:ascii="Arial" w:eastAsia="Calibri" w:hAnsi="Arial" w:cs="Arial"/>
          <w:sz w:val="28"/>
          <w:szCs w:val="28"/>
        </w:rPr>
        <w:t>Q</w:t>
      </w:r>
      <w:r w:rsidR="009E693A" w:rsidRPr="00607FA7">
        <w:rPr>
          <w:rFonts w:ascii="Arial" w:eastAsia="Calibri" w:hAnsi="Arial" w:cs="Arial"/>
          <w:sz w:val="28"/>
          <w:szCs w:val="28"/>
        </w:rPr>
        <w:t xml:space="preserve">uien, en conjunto con diversas personas integrantes del referido Concejo, </w:t>
      </w:r>
      <w:r w:rsidR="0047024E" w:rsidRPr="00607FA7">
        <w:rPr>
          <w:rFonts w:ascii="Arial" w:eastAsia="Calibri" w:hAnsi="Arial" w:cs="Arial"/>
          <w:sz w:val="28"/>
          <w:szCs w:val="28"/>
        </w:rPr>
        <w:t xml:space="preserve">realizó </w:t>
      </w:r>
      <w:r w:rsidR="00CC053E" w:rsidRPr="00607FA7">
        <w:rPr>
          <w:rFonts w:ascii="Arial" w:eastAsia="Calibri" w:hAnsi="Arial" w:cs="Arial"/>
          <w:sz w:val="28"/>
          <w:szCs w:val="28"/>
        </w:rPr>
        <w:t xml:space="preserve">el veintidós de octubre, </w:t>
      </w:r>
      <w:r w:rsidR="009E693A" w:rsidRPr="00607FA7">
        <w:rPr>
          <w:rFonts w:ascii="Arial" w:eastAsia="Calibri" w:hAnsi="Arial" w:cs="Arial"/>
          <w:sz w:val="28"/>
          <w:szCs w:val="28"/>
        </w:rPr>
        <w:t xml:space="preserve">la </w:t>
      </w:r>
      <w:r w:rsidR="00FE10A0" w:rsidRPr="00607FA7">
        <w:rPr>
          <w:rFonts w:ascii="Arial" w:eastAsia="Calibri" w:hAnsi="Arial" w:cs="Arial"/>
          <w:sz w:val="28"/>
          <w:szCs w:val="28"/>
        </w:rPr>
        <w:t>petic</w:t>
      </w:r>
      <w:r w:rsidR="00F70F44" w:rsidRPr="00607FA7">
        <w:rPr>
          <w:rFonts w:ascii="Arial" w:eastAsia="Calibri" w:hAnsi="Arial" w:cs="Arial"/>
          <w:sz w:val="28"/>
          <w:szCs w:val="28"/>
        </w:rPr>
        <w:t>ión a</w:t>
      </w:r>
      <w:r w:rsidR="00A67EA5" w:rsidRPr="00607FA7">
        <w:rPr>
          <w:rFonts w:ascii="Arial" w:eastAsia="Calibri" w:hAnsi="Arial" w:cs="Arial"/>
          <w:sz w:val="28"/>
          <w:szCs w:val="28"/>
        </w:rPr>
        <w:t xml:space="preserve"> </w:t>
      </w:r>
      <w:r w:rsidR="00F70F44" w:rsidRPr="00607FA7">
        <w:rPr>
          <w:rFonts w:ascii="Arial" w:eastAsia="Calibri" w:hAnsi="Arial" w:cs="Arial"/>
          <w:sz w:val="28"/>
          <w:szCs w:val="28"/>
        </w:rPr>
        <w:t>l</w:t>
      </w:r>
      <w:r w:rsidR="00A67EA5" w:rsidRPr="00607FA7">
        <w:rPr>
          <w:rFonts w:ascii="Arial" w:eastAsia="Calibri" w:hAnsi="Arial" w:cs="Arial"/>
          <w:sz w:val="28"/>
          <w:szCs w:val="28"/>
        </w:rPr>
        <w:t xml:space="preserve">a persona Titular de la </w:t>
      </w:r>
      <w:r w:rsidR="00A67EA5" w:rsidRPr="00607FA7">
        <w:rPr>
          <w:rFonts w:ascii="Arial" w:eastAsia="Calibri" w:hAnsi="Arial" w:cs="Arial"/>
          <w:i/>
          <w:sz w:val="28"/>
          <w:szCs w:val="28"/>
        </w:rPr>
        <w:t>Alcaldía</w:t>
      </w:r>
      <w:r w:rsidRPr="00607FA7">
        <w:rPr>
          <w:rFonts w:ascii="Arial" w:eastAsia="Calibri" w:hAnsi="Arial" w:cs="Arial"/>
          <w:sz w:val="28"/>
          <w:szCs w:val="28"/>
        </w:rPr>
        <w:t>, e</w:t>
      </w:r>
      <w:r w:rsidR="00FE10A0" w:rsidRPr="00607FA7">
        <w:rPr>
          <w:rFonts w:ascii="Arial" w:eastAsia="Calibri" w:hAnsi="Arial" w:cs="Arial"/>
          <w:sz w:val="28"/>
          <w:szCs w:val="28"/>
        </w:rPr>
        <w:t xml:space="preserve">n la que </w:t>
      </w:r>
      <w:r w:rsidR="00AB4258" w:rsidRPr="00607FA7">
        <w:rPr>
          <w:rFonts w:ascii="Arial" w:eastAsia="Calibri" w:hAnsi="Arial" w:cs="Arial"/>
          <w:bCs/>
          <w:sz w:val="28"/>
          <w:szCs w:val="28"/>
        </w:rPr>
        <w:t>solicita</w:t>
      </w:r>
      <w:r w:rsidR="009E693A" w:rsidRPr="00607FA7">
        <w:rPr>
          <w:rFonts w:ascii="Arial" w:eastAsia="Calibri" w:hAnsi="Arial" w:cs="Arial"/>
          <w:bCs/>
          <w:sz w:val="28"/>
          <w:szCs w:val="28"/>
        </w:rPr>
        <w:t xml:space="preserve">ron </w:t>
      </w:r>
      <w:r w:rsidR="00F70F44" w:rsidRPr="00607FA7">
        <w:rPr>
          <w:rFonts w:ascii="Arial" w:eastAsia="Calibri" w:hAnsi="Arial" w:cs="Arial"/>
          <w:bCs/>
          <w:sz w:val="28"/>
          <w:szCs w:val="28"/>
        </w:rPr>
        <w:t xml:space="preserve">se reconozca al </w:t>
      </w:r>
      <w:r w:rsidR="00DB3CBC" w:rsidRPr="00607FA7">
        <w:rPr>
          <w:rFonts w:ascii="Arial" w:eastAsia="Calibri" w:hAnsi="Arial" w:cs="Arial"/>
          <w:bCs/>
          <w:sz w:val="28"/>
          <w:szCs w:val="28"/>
        </w:rPr>
        <w:t>Concejo</w:t>
      </w:r>
      <w:r w:rsidR="00F70F44" w:rsidRPr="00607FA7">
        <w:rPr>
          <w:rFonts w:ascii="Arial" w:eastAsia="Calibri" w:hAnsi="Arial" w:cs="Arial"/>
          <w:bCs/>
          <w:sz w:val="28"/>
          <w:szCs w:val="28"/>
        </w:rPr>
        <w:t xml:space="preserve"> de</w:t>
      </w:r>
      <w:r w:rsidR="00AB4258" w:rsidRPr="00607FA7">
        <w:rPr>
          <w:rFonts w:ascii="Arial" w:eastAsia="Calibri" w:hAnsi="Arial" w:cs="Arial"/>
          <w:bCs/>
          <w:sz w:val="28"/>
          <w:szCs w:val="28"/>
        </w:rPr>
        <w:t xml:space="preserve"> referencia </w:t>
      </w:r>
      <w:r w:rsidR="009E693A" w:rsidRPr="00607FA7">
        <w:rPr>
          <w:rFonts w:ascii="Arial" w:eastAsia="Calibri" w:hAnsi="Arial" w:cs="Arial"/>
          <w:bCs/>
          <w:sz w:val="28"/>
          <w:szCs w:val="28"/>
        </w:rPr>
        <w:t xml:space="preserve">como autoridad tradicional </w:t>
      </w:r>
      <w:r w:rsidR="00AB4258" w:rsidRPr="00607FA7">
        <w:rPr>
          <w:rFonts w:ascii="Arial" w:eastAsia="Times New Roman" w:hAnsi="Arial" w:cs="Arial"/>
          <w:sz w:val="28"/>
          <w:szCs w:val="28"/>
          <w:lang w:eastAsia="es-ES"/>
        </w:rPr>
        <w:t xml:space="preserve">y </w:t>
      </w:r>
      <w:r w:rsidR="009E693A" w:rsidRPr="00607FA7">
        <w:rPr>
          <w:rFonts w:ascii="Arial" w:eastAsia="Times New Roman" w:hAnsi="Arial" w:cs="Arial"/>
          <w:sz w:val="28"/>
          <w:szCs w:val="28"/>
          <w:lang w:eastAsia="es-ES"/>
        </w:rPr>
        <w:t>se haga</w:t>
      </w:r>
      <w:r w:rsidR="00AB4258" w:rsidRPr="00607FA7">
        <w:rPr>
          <w:rFonts w:ascii="Arial" w:eastAsia="Times New Roman" w:hAnsi="Arial" w:cs="Arial"/>
          <w:sz w:val="28"/>
          <w:szCs w:val="28"/>
          <w:lang w:eastAsia="es-ES"/>
        </w:rPr>
        <w:t xml:space="preserve"> entrega formal de las instalaciones físicas, oficinas y mobiliario de la Coordinación Territorial </w:t>
      </w:r>
      <w:r w:rsidR="00F70F44" w:rsidRPr="00607FA7">
        <w:rPr>
          <w:rFonts w:ascii="Arial" w:eastAsia="Calibri" w:hAnsi="Arial" w:cs="Arial"/>
          <w:bCs/>
          <w:sz w:val="28"/>
          <w:szCs w:val="28"/>
        </w:rPr>
        <w:t>a efecto de poder llevar a cabo las actividades relacionadas con el Pueblo</w:t>
      </w:r>
      <w:r w:rsidR="00FE10A0" w:rsidRPr="00607FA7">
        <w:rPr>
          <w:rFonts w:ascii="Arial" w:eastAsia="Calibri" w:hAnsi="Arial" w:cs="Arial"/>
          <w:bCs/>
          <w:sz w:val="28"/>
          <w:szCs w:val="28"/>
        </w:rPr>
        <w:t>.</w:t>
      </w:r>
    </w:p>
    <w:p w:rsidR="00FE10A0" w:rsidRPr="00607FA7" w:rsidRDefault="00FE10A0" w:rsidP="00FE10A0">
      <w:pPr>
        <w:spacing w:after="0" w:line="360" w:lineRule="auto"/>
        <w:jc w:val="both"/>
        <w:rPr>
          <w:rFonts w:ascii="Arial" w:eastAsia="Calibri" w:hAnsi="Arial" w:cs="Arial"/>
          <w:bCs/>
          <w:sz w:val="28"/>
          <w:szCs w:val="28"/>
        </w:rPr>
      </w:pPr>
    </w:p>
    <w:p w:rsidR="00FE10A0" w:rsidRPr="00607FA7" w:rsidRDefault="00FE10A0" w:rsidP="00FE10A0">
      <w:pPr>
        <w:spacing w:after="0" w:line="360" w:lineRule="auto"/>
        <w:jc w:val="both"/>
        <w:rPr>
          <w:rFonts w:ascii="Arial" w:eastAsia="Calibri" w:hAnsi="Arial" w:cs="Arial"/>
          <w:bCs/>
          <w:sz w:val="28"/>
          <w:szCs w:val="28"/>
        </w:rPr>
      </w:pPr>
      <w:r w:rsidRPr="00607FA7">
        <w:rPr>
          <w:rFonts w:ascii="Arial" w:eastAsia="Calibri" w:hAnsi="Arial" w:cs="Arial"/>
          <w:bCs/>
          <w:sz w:val="28"/>
          <w:szCs w:val="28"/>
        </w:rPr>
        <w:t>En ese orden de ideas</w:t>
      </w:r>
      <w:r w:rsidRPr="00607FA7">
        <w:rPr>
          <w:rFonts w:ascii="Arial" w:eastAsia="Calibri" w:hAnsi="Arial" w:cs="Arial"/>
          <w:sz w:val="28"/>
          <w:szCs w:val="28"/>
        </w:rPr>
        <w:t xml:space="preserve">, ahora se presenta con la finalidad de controvertir la respuesta emitida por </w:t>
      </w:r>
      <w:r w:rsidR="00440DCA" w:rsidRPr="00607FA7">
        <w:rPr>
          <w:rFonts w:ascii="Arial" w:eastAsia="Calibri" w:hAnsi="Arial" w:cs="Arial"/>
          <w:sz w:val="28"/>
          <w:szCs w:val="28"/>
        </w:rPr>
        <w:t xml:space="preserve">el </w:t>
      </w:r>
      <w:r w:rsidR="00440DCA" w:rsidRPr="00607FA7">
        <w:rPr>
          <w:rFonts w:ascii="Arial" w:eastAsia="Calibri" w:hAnsi="Arial" w:cs="Arial"/>
          <w:i/>
          <w:sz w:val="28"/>
          <w:szCs w:val="28"/>
        </w:rPr>
        <w:t>Director de Participación</w:t>
      </w:r>
      <w:r w:rsidR="00E97226" w:rsidRPr="00607FA7">
        <w:rPr>
          <w:rFonts w:ascii="Arial" w:eastAsia="Calibri" w:hAnsi="Arial" w:cs="Arial"/>
          <w:sz w:val="28"/>
          <w:szCs w:val="28"/>
        </w:rPr>
        <w:t>.</w:t>
      </w:r>
    </w:p>
    <w:p w:rsidR="00FE10A0" w:rsidRPr="00607FA7" w:rsidRDefault="00FE10A0" w:rsidP="00FE10A0">
      <w:pPr>
        <w:spacing w:after="0" w:line="360" w:lineRule="auto"/>
        <w:jc w:val="both"/>
        <w:rPr>
          <w:rFonts w:ascii="Arial" w:eastAsia="Calibri" w:hAnsi="Arial" w:cs="Arial"/>
          <w:bCs/>
          <w:sz w:val="28"/>
          <w:szCs w:val="28"/>
        </w:rPr>
      </w:pPr>
    </w:p>
    <w:p w:rsidR="00FE10A0" w:rsidRPr="00607FA7" w:rsidRDefault="00FE10A0" w:rsidP="00FE10A0">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En este sentido, la </w:t>
      </w:r>
      <w:r w:rsidRPr="00607FA7">
        <w:rPr>
          <w:rFonts w:ascii="Arial" w:eastAsia="Calibri" w:hAnsi="Arial" w:cs="Arial"/>
          <w:i/>
          <w:sz w:val="28"/>
          <w:szCs w:val="28"/>
        </w:rPr>
        <w:t>parte actora</w:t>
      </w:r>
      <w:r w:rsidRPr="00607FA7">
        <w:rPr>
          <w:rFonts w:ascii="Arial" w:eastAsia="Calibri" w:hAnsi="Arial" w:cs="Arial"/>
          <w:sz w:val="28"/>
          <w:szCs w:val="28"/>
        </w:rPr>
        <w:t xml:space="preserve"> tiene legitimación para promover un medio de impugnación porque alega que el acto de autoridad le generó una afectación a su</w:t>
      </w:r>
      <w:r w:rsidR="00474972" w:rsidRPr="00607FA7">
        <w:rPr>
          <w:rFonts w:ascii="Arial" w:eastAsia="Calibri" w:hAnsi="Arial" w:cs="Arial"/>
          <w:sz w:val="28"/>
          <w:szCs w:val="28"/>
        </w:rPr>
        <w:t>s</w:t>
      </w:r>
      <w:r w:rsidRPr="00607FA7">
        <w:rPr>
          <w:rFonts w:ascii="Arial" w:eastAsia="Calibri" w:hAnsi="Arial" w:cs="Arial"/>
          <w:sz w:val="28"/>
          <w:szCs w:val="28"/>
        </w:rPr>
        <w:t xml:space="preserve"> derecho</w:t>
      </w:r>
      <w:r w:rsidR="00474972" w:rsidRPr="00607FA7">
        <w:rPr>
          <w:rFonts w:ascii="Arial" w:eastAsia="Calibri" w:hAnsi="Arial" w:cs="Arial"/>
          <w:sz w:val="28"/>
          <w:szCs w:val="28"/>
        </w:rPr>
        <w:t>s</w:t>
      </w:r>
      <w:r w:rsidR="00DF6BAA" w:rsidRPr="00607FA7">
        <w:rPr>
          <w:rFonts w:ascii="Arial" w:eastAsia="Calibri" w:hAnsi="Arial" w:cs="Arial"/>
          <w:sz w:val="28"/>
          <w:szCs w:val="28"/>
        </w:rPr>
        <w:t>,</w:t>
      </w:r>
      <w:r w:rsidRPr="00607FA7">
        <w:rPr>
          <w:rFonts w:ascii="Arial" w:eastAsia="Calibri" w:hAnsi="Arial" w:cs="Arial"/>
          <w:sz w:val="28"/>
          <w:szCs w:val="28"/>
        </w:rPr>
        <w:t xml:space="preserve"> </w:t>
      </w:r>
      <w:r w:rsidR="00CF665A" w:rsidRPr="00607FA7">
        <w:rPr>
          <w:rFonts w:ascii="Arial" w:eastAsia="Calibri" w:hAnsi="Arial" w:cs="Arial"/>
          <w:sz w:val="28"/>
          <w:szCs w:val="28"/>
        </w:rPr>
        <w:t xml:space="preserve">como es el reconocimiento de la autoridad tradicional referida como </w:t>
      </w:r>
      <w:r w:rsidR="00DB3CBC" w:rsidRPr="00607FA7">
        <w:rPr>
          <w:rFonts w:ascii="Arial" w:eastAsia="Calibri" w:hAnsi="Arial" w:cs="Arial"/>
          <w:b/>
          <w:sz w:val="28"/>
          <w:szCs w:val="28"/>
        </w:rPr>
        <w:t>Concejo</w:t>
      </w:r>
      <w:r w:rsidR="00CF665A" w:rsidRPr="00607FA7">
        <w:rPr>
          <w:rFonts w:ascii="Arial" w:eastAsia="Calibri" w:hAnsi="Arial" w:cs="Arial"/>
          <w:b/>
          <w:sz w:val="28"/>
          <w:szCs w:val="28"/>
        </w:rPr>
        <w:t xml:space="preserve"> Autónomo de Gobierno del Pueblo de San Luis </w:t>
      </w:r>
      <w:r w:rsidR="00474972" w:rsidRPr="00607FA7">
        <w:rPr>
          <w:rFonts w:ascii="Arial" w:eastAsia="Calibri" w:hAnsi="Arial" w:cs="Arial"/>
          <w:b/>
          <w:sz w:val="28"/>
          <w:szCs w:val="28"/>
        </w:rPr>
        <w:t>Tlaxialtemalco</w:t>
      </w:r>
      <w:r w:rsidR="00474972" w:rsidRPr="00607FA7">
        <w:rPr>
          <w:rFonts w:ascii="Arial" w:eastAsia="Calibri" w:hAnsi="Arial" w:cs="Arial"/>
          <w:sz w:val="28"/>
          <w:szCs w:val="28"/>
        </w:rPr>
        <w:t xml:space="preserve">, </w:t>
      </w:r>
      <w:r w:rsidR="00474972" w:rsidRPr="00607FA7">
        <w:rPr>
          <w:rFonts w:ascii="Arial" w:eastAsia="Times New Roman" w:hAnsi="Arial" w:cs="Arial"/>
          <w:sz w:val="28"/>
          <w:szCs w:val="28"/>
          <w:lang w:eastAsia="es-ES"/>
        </w:rPr>
        <w:t xml:space="preserve">la entrega formal de las instalaciones físicas, </w:t>
      </w:r>
      <w:r w:rsidR="00474972" w:rsidRPr="00607FA7">
        <w:rPr>
          <w:rFonts w:ascii="Arial" w:eastAsia="Times New Roman" w:hAnsi="Arial" w:cs="Arial"/>
          <w:sz w:val="28"/>
          <w:szCs w:val="28"/>
          <w:lang w:eastAsia="es-ES"/>
        </w:rPr>
        <w:lastRenderedPageBreak/>
        <w:t xml:space="preserve">oficinas y mobiliario de la Coordinación Territorial y el derecho de petición consagrado en el artículo 8 de la </w:t>
      </w:r>
      <w:r w:rsidR="00474972" w:rsidRPr="00607FA7">
        <w:rPr>
          <w:rFonts w:ascii="Arial" w:eastAsia="Times New Roman" w:hAnsi="Arial" w:cs="Arial"/>
          <w:i/>
          <w:sz w:val="28"/>
          <w:szCs w:val="28"/>
          <w:lang w:eastAsia="es-ES"/>
        </w:rPr>
        <w:t>Constitución Federal</w:t>
      </w:r>
      <w:r w:rsidRPr="00607FA7">
        <w:rPr>
          <w:rFonts w:ascii="Arial" w:eastAsia="Calibri" w:hAnsi="Arial" w:cs="Arial"/>
          <w:sz w:val="28"/>
          <w:szCs w:val="28"/>
        </w:rPr>
        <w:t>.</w:t>
      </w:r>
    </w:p>
    <w:p w:rsidR="00FE10A0" w:rsidRPr="00607FA7" w:rsidRDefault="00FE10A0" w:rsidP="00FE10A0">
      <w:pPr>
        <w:spacing w:after="0" w:line="360" w:lineRule="auto"/>
        <w:jc w:val="both"/>
        <w:rPr>
          <w:rFonts w:ascii="Arial" w:eastAsia="Calibri" w:hAnsi="Arial" w:cs="Arial"/>
          <w:sz w:val="28"/>
          <w:szCs w:val="28"/>
        </w:rPr>
      </w:pPr>
    </w:p>
    <w:p w:rsidR="00FE10A0" w:rsidRPr="00607FA7" w:rsidRDefault="00FE10A0" w:rsidP="00FE10A0">
      <w:pPr>
        <w:spacing w:after="0" w:line="360" w:lineRule="auto"/>
        <w:jc w:val="both"/>
        <w:rPr>
          <w:rFonts w:ascii="Arial" w:eastAsia="Calibri" w:hAnsi="Arial" w:cs="Arial"/>
          <w:sz w:val="28"/>
          <w:szCs w:val="28"/>
        </w:rPr>
      </w:pPr>
      <w:r w:rsidRPr="00607FA7">
        <w:rPr>
          <w:rFonts w:ascii="Arial" w:eastAsia="Calibri" w:hAnsi="Arial" w:cs="Arial"/>
          <w:b/>
          <w:sz w:val="28"/>
          <w:szCs w:val="28"/>
        </w:rPr>
        <w:t xml:space="preserve">d. Interés Jurídico. </w:t>
      </w:r>
      <w:r w:rsidRPr="00607FA7">
        <w:rPr>
          <w:rFonts w:ascii="Arial" w:eastAsia="Calibri" w:hAnsi="Arial" w:cs="Arial"/>
          <w:sz w:val="28"/>
          <w:szCs w:val="28"/>
        </w:rPr>
        <w:t>Este requisito de procedibilidad se traduce en la disposición de ánimo hacia determinada cosa por el provecho, utilidad, beneficio o satisfacción que esa cosa puede reportar a las partes, o simplemente por el perjuicio o daño que se trata de evitar o reparar</w:t>
      </w:r>
      <w:r w:rsidR="00CD0794" w:rsidRPr="00607FA7">
        <w:rPr>
          <w:rFonts w:ascii="Arial" w:eastAsia="Calibri" w:hAnsi="Arial" w:cs="Arial"/>
          <w:sz w:val="28"/>
          <w:szCs w:val="28"/>
        </w:rPr>
        <w:t>.</w:t>
      </w:r>
      <w:r w:rsidR="00FB7CF0" w:rsidRPr="00607FA7">
        <w:rPr>
          <w:rStyle w:val="Refdenotaalpie"/>
          <w:rFonts w:ascii="Arial" w:eastAsia="Calibri" w:hAnsi="Arial" w:cs="Arial"/>
          <w:sz w:val="28"/>
          <w:szCs w:val="28"/>
        </w:rPr>
        <w:footnoteReference w:id="28"/>
      </w:r>
    </w:p>
    <w:p w:rsidR="00FE10A0" w:rsidRPr="00607FA7" w:rsidRDefault="00FE10A0" w:rsidP="00FE10A0">
      <w:pPr>
        <w:spacing w:after="0" w:line="360" w:lineRule="auto"/>
        <w:jc w:val="both"/>
        <w:rPr>
          <w:rFonts w:ascii="Arial" w:eastAsia="Calibri" w:hAnsi="Arial" w:cs="Arial"/>
          <w:sz w:val="28"/>
          <w:szCs w:val="28"/>
        </w:rPr>
      </w:pPr>
    </w:p>
    <w:p w:rsidR="00FE10A0" w:rsidRPr="00607FA7" w:rsidRDefault="00FE10A0" w:rsidP="00FE10A0">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En el particular, se encuentra satisfecho este requisito, toda vez que </w:t>
      </w:r>
      <w:r w:rsidRPr="00607FA7">
        <w:rPr>
          <w:rFonts w:ascii="Arial" w:eastAsia="Calibri" w:hAnsi="Arial" w:cs="Arial"/>
          <w:i/>
          <w:sz w:val="28"/>
          <w:szCs w:val="28"/>
        </w:rPr>
        <w:t xml:space="preserve">la parte actora </w:t>
      </w:r>
      <w:r w:rsidRPr="00607FA7">
        <w:rPr>
          <w:rFonts w:ascii="Arial" w:eastAsia="Calibri" w:hAnsi="Arial" w:cs="Arial"/>
          <w:sz w:val="28"/>
          <w:szCs w:val="28"/>
        </w:rPr>
        <w:t xml:space="preserve">impugna la respuesta que emitió </w:t>
      </w:r>
      <w:r w:rsidR="00673D50" w:rsidRPr="00607FA7">
        <w:rPr>
          <w:rFonts w:ascii="Arial" w:eastAsia="Calibri" w:hAnsi="Arial" w:cs="Arial"/>
          <w:sz w:val="28"/>
          <w:szCs w:val="28"/>
        </w:rPr>
        <w:t xml:space="preserve">el </w:t>
      </w:r>
      <w:r w:rsidR="00673D50" w:rsidRPr="00607FA7">
        <w:rPr>
          <w:rFonts w:ascii="Arial" w:eastAsia="Calibri" w:hAnsi="Arial" w:cs="Arial"/>
          <w:i/>
          <w:sz w:val="28"/>
          <w:szCs w:val="28"/>
        </w:rPr>
        <w:t>Director de Participación</w:t>
      </w:r>
      <w:r w:rsidRPr="00607FA7">
        <w:rPr>
          <w:rFonts w:ascii="Arial" w:eastAsia="Calibri" w:hAnsi="Arial" w:cs="Arial"/>
          <w:sz w:val="28"/>
          <w:szCs w:val="28"/>
        </w:rPr>
        <w:t xml:space="preserve">, a una petición que </w:t>
      </w:r>
      <w:r w:rsidR="000F15FD" w:rsidRPr="00607FA7">
        <w:rPr>
          <w:rFonts w:ascii="Arial" w:eastAsia="Calibri" w:hAnsi="Arial" w:cs="Arial"/>
          <w:sz w:val="28"/>
          <w:szCs w:val="28"/>
        </w:rPr>
        <w:t xml:space="preserve">el </w:t>
      </w:r>
      <w:r w:rsidR="00FB7CF0" w:rsidRPr="00607FA7">
        <w:rPr>
          <w:rFonts w:ascii="Arial" w:eastAsia="Calibri" w:hAnsi="Arial" w:cs="Arial"/>
          <w:sz w:val="28"/>
          <w:szCs w:val="28"/>
        </w:rPr>
        <w:t xml:space="preserve">propio </w:t>
      </w:r>
      <w:r w:rsidR="00DB3CBC" w:rsidRPr="00607FA7">
        <w:rPr>
          <w:rFonts w:ascii="Arial" w:eastAsia="Calibri" w:hAnsi="Arial" w:cs="Arial"/>
          <w:sz w:val="28"/>
          <w:szCs w:val="28"/>
        </w:rPr>
        <w:t>Concejo</w:t>
      </w:r>
      <w:r w:rsidR="00FB7CF0" w:rsidRPr="00607FA7">
        <w:rPr>
          <w:rFonts w:ascii="Arial" w:eastAsia="Calibri" w:hAnsi="Arial" w:cs="Arial"/>
          <w:sz w:val="28"/>
          <w:szCs w:val="28"/>
        </w:rPr>
        <w:t xml:space="preserve"> realizó</w:t>
      </w:r>
      <w:r w:rsidRPr="00607FA7">
        <w:rPr>
          <w:rFonts w:ascii="Arial" w:eastAsia="Calibri" w:hAnsi="Arial" w:cs="Arial"/>
          <w:sz w:val="28"/>
          <w:szCs w:val="28"/>
        </w:rPr>
        <w:t>, y que, a su decir, resulta violatoria de su</w:t>
      </w:r>
      <w:r w:rsidR="00503CC2" w:rsidRPr="00607FA7">
        <w:rPr>
          <w:rFonts w:ascii="Arial" w:eastAsia="Calibri" w:hAnsi="Arial" w:cs="Arial"/>
          <w:sz w:val="28"/>
          <w:szCs w:val="28"/>
        </w:rPr>
        <w:t>s</w:t>
      </w:r>
      <w:r w:rsidRPr="00607FA7">
        <w:rPr>
          <w:rFonts w:ascii="Arial" w:eastAsia="Calibri" w:hAnsi="Arial" w:cs="Arial"/>
          <w:sz w:val="28"/>
          <w:szCs w:val="28"/>
        </w:rPr>
        <w:t xml:space="preserve"> derecho</w:t>
      </w:r>
      <w:r w:rsidR="00503CC2" w:rsidRPr="00607FA7">
        <w:rPr>
          <w:rFonts w:ascii="Arial" w:eastAsia="Calibri" w:hAnsi="Arial" w:cs="Arial"/>
          <w:sz w:val="28"/>
          <w:szCs w:val="28"/>
        </w:rPr>
        <w:t>s colectivos y político-electorales de autodeterminación</w:t>
      </w:r>
      <w:r w:rsidR="005D390B" w:rsidRPr="00607FA7">
        <w:rPr>
          <w:rFonts w:ascii="Arial" w:eastAsia="Calibri" w:hAnsi="Arial" w:cs="Arial"/>
          <w:sz w:val="28"/>
          <w:szCs w:val="28"/>
        </w:rPr>
        <w:t xml:space="preserve"> política, de autogobierno y </w:t>
      </w:r>
      <w:r w:rsidR="00503CC2" w:rsidRPr="00607FA7">
        <w:rPr>
          <w:rFonts w:ascii="Arial" w:eastAsia="Calibri" w:hAnsi="Arial" w:cs="Arial"/>
          <w:sz w:val="28"/>
          <w:szCs w:val="28"/>
        </w:rPr>
        <w:t>derecho al voto pasivo</w:t>
      </w:r>
      <w:r w:rsidRPr="00607FA7">
        <w:rPr>
          <w:rFonts w:ascii="Arial" w:eastAsia="Calibri" w:hAnsi="Arial" w:cs="Arial"/>
          <w:sz w:val="28"/>
          <w:szCs w:val="28"/>
        </w:rPr>
        <w:t>, por lo que acude a este órgano jurisdiccional, mediante la formulación de planteamientos tendientes a obtener el dictado de una sentencia que pueda revocar el acto reclamado.</w:t>
      </w:r>
    </w:p>
    <w:p w:rsidR="00FE10A0" w:rsidRPr="00607FA7" w:rsidRDefault="00FE10A0" w:rsidP="00FE10A0">
      <w:pPr>
        <w:spacing w:after="0" w:line="360" w:lineRule="auto"/>
        <w:jc w:val="both"/>
        <w:rPr>
          <w:rFonts w:ascii="Arial" w:eastAsia="Calibri" w:hAnsi="Arial" w:cs="Arial"/>
          <w:sz w:val="28"/>
          <w:szCs w:val="28"/>
        </w:rPr>
      </w:pPr>
    </w:p>
    <w:p w:rsidR="00FE10A0" w:rsidRPr="00607FA7" w:rsidRDefault="00FE10A0" w:rsidP="00FE10A0">
      <w:pPr>
        <w:spacing w:after="0" w:line="360" w:lineRule="auto"/>
        <w:jc w:val="both"/>
        <w:rPr>
          <w:rFonts w:ascii="Arial" w:eastAsia="Calibri" w:hAnsi="Arial" w:cs="Arial"/>
          <w:sz w:val="28"/>
          <w:szCs w:val="28"/>
        </w:rPr>
      </w:pPr>
      <w:r w:rsidRPr="00607FA7">
        <w:rPr>
          <w:rFonts w:ascii="Arial" w:eastAsia="Calibri" w:hAnsi="Arial" w:cs="Arial"/>
          <w:sz w:val="28"/>
          <w:szCs w:val="28"/>
        </w:rPr>
        <w:t>Al respecto, resulta aplicable el criterio de la Sala Superior del Tribunal Electoral del Poder Judicial de la Federación</w:t>
      </w:r>
      <w:r w:rsidRPr="00607FA7">
        <w:rPr>
          <w:rStyle w:val="Refdenotaalpie"/>
          <w:rFonts w:ascii="Arial" w:eastAsia="Calibri" w:hAnsi="Arial" w:cs="Arial"/>
          <w:sz w:val="28"/>
          <w:szCs w:val="28"/>
        </w:rPr>
        <w:footnoteReference w:id="29"/>
      </w:r>
      <w:r w:rsidRPr="00607FA7">
        <w:rPr>
          <w:rFonts w:ascii="Arial" w:eastAsia="Calibri" w:hAnsi="Arial" w:cs="Arial"/>
          <w:sz w:val="28"/>
          <w:szCs w:val="28"/>
        </w:rPr>
        <w:t xml:space="preserve"> establecidos en la jurisprudencia </w:t>
      </w:r>
      <w:r w:rsidRPr="00607FA7">
        <w:rPr>
          <w:rFonts w:ascii="Arial" w:eastAsia="Calibri" w:hAnsi="Arial" w:cs="Arial"/>
          <w:b/>
          <w:sz w:val="28"/>
          <w:szCs w:val="28"/>
        </w:rPr>
        <w:t>7/2002</w:t>
      </w:r>
      <w:r w:rsidRPr="00607FA7">
        <w:rPr>
          <w:rFonts w:ascii="Arial" w:eastAsia="Calibri" w:hAnsi="Arial" w:cs="Arial"/>
          <w:sz w:val="28"/>
          <w:szCs w:val="28"/>
        </w:rPr>
        <w:t xml:space="preserve"> de rubro:</w:t>
      </w:r>
      <w:r w:rsidRPr="00607FA7">
        <w:rPr>
          <w:rFonts w:ascii="Arial" w:eastAsia="Calibri" w:hAnsi="Arial" w:cs="Arial"/>
          <w:b/>
          <w:sz w:val="28"/>
          <w:szCs w:val="28"/>
        </w:rPr>
        <w:t xml:space="preserve"> </w:t>
      </w:r>
      <w:r w:rsidRPr="00607FA7">
        <w:rPr>
          <w:rFonts w:ascii="Arial" w:eastAsia="Calibri" w:hAnsi="Arial" w:cs="Arial"/>
          <w:b/>
          <w:i/>
          <w:sz w:val="28"/>
          <w:szCs w:val="28"/>
        </w:rPr>
        <w:t>“</w:t>
      </w:r>
      <w:r w:rsidRPr="00607FA7">
        <w:rPr>
          <w:rFonts w:ascii="Arial" w:eastAsia="Calibri" w:hAnsi="Arial" w:cs="Arial"/>
          <w:b/>
          <w:bCs/>
          <w:i/>
          <w:sz w:val="28"/>
          <w:szCs w:val="28"/>
        </w:rPr>
        <w:t xml:space="preserve">INTERÉS </w:t>
      </w:r>
      <w:r w:rsidRPr="00607FA7">
        <w:rPr>
          <w:rFonts w:ascii="Arial" w:eastAsia="Calibri" w:hAnsi="Arial" w:cs="Arial"/>
          <w:b/>
          <w:bCs/>
          <w:i/>
          <w:sz w:val="28"/>
          <w:szCs w:val="28"/>
        </w:rPr>
        <w:lastRenderedPageBreak/>
        <w:t>JURÍDICO DIRECTO PARA PROMOVER MEDIOS DE IMPUGNACIÓN. REQUISITOS PARA SU SURTIMIENTO”</w:t>
      </w:r>
      <w:r w:rsidRPr="00607FA7">
        <w:rPr>
          <w:rFonts w:ascii="Arial" w:eastAsia="Calibri" w:hAnsi="Arial" w:cs="Arial"/>
          <w:b/>
          <w:bCs/>
          <w:sz w:val="28"/>
          <w:szCs w:val="28"/>
        </w:rPr>
        <w:t>.</w:t>
      </w:r>
      <w:r w:rsidRPr="00607FA7">
        <w:rPr>
          <w:rFonts w:ascii="Arial" w:eastAsia="Calibri" w:hAnsi="Arial" w:cs="Arial"/>
          <w:sz w:val="28"/>
          <w:szCs w:val="28"/>
          <w:vertAlign w:val="superscript"/>
        </w:rPr>
        <w:footnoteReference w:id="30"/>
      </w:r>
    </w:p>
    <w:p w:rsidR="00FE10A0" w:rsidRPr="00607FA7" w:rsidRDefault="00FE10A0" w:rsidP="00FE10A0">
      <w:pPr>
        <w:spacing w:after="0" w:line="360" w:lineRule="auto"/>
        <w:jc w:val="both"/>
        <w:rPr>
          <w:rFonts w:ascii="Arial" w:eastAsia="Calibri" w:hAnsi="Arial" w:cs="Arial"/>
          <w:sz w:val="28"/>
          <w:szCs w:val="28"/>
        </w:rPr>
      </w:pPr>
    </w:p>
    <w:p w:rsidR="00FE10A0" w:rsidRPr="00607FA7" w:rsidRDefault="00FE10A0" w:rsidP="00FE10A0">
      <w:pPr>
        <w:spacing w:after="0" w:line="360" w:lineRule="auto"/>
        <w:jc w:val="both"/>
        <w:rPr>
          <w:rFonts w:ascii="Arial" w:eastAsia="Times New Roman" w:hAnsi="Arial" w:cs="Arial"/>
          <w:sz w:val="28"/>
          <w:szCs w:val="28"/>
          <w:lang w:eastAsia="es-ES"/>
        </w:rPr>
      </w:pPr>
      <w:r w:rsidRPr="00607FA7">
        <w:rPr>
          <w:rFonts w:ascii="Arial" w:eastAsia="Calibri" w:hAnsi="Arial" w:cs="Arial"/>
          <w:b/>
          <w:sz w:val="28"/>
          <w:szCs w:val="28"/>
        </w:rPr>
        <w:t xml:space="preserve">e. </w:t>
      </w:r>
      <w:r w:rsidRPr="00607FA7">
        <w:rPr>
          <w:rFonts w:ascii="Arial" w:eastAsia="Times New Roman" w:hAnsi="Arial" w:cs="Arial"/>
          <w:b/>
          <w:sz w:val="28"/>
          <w:szCs w:val="28"/>
          <w:lang w:eastAsia="es-ES"/>
        </w:rPr>
        <w:t>Definitividad.</w:t>
      </w:r>
      <w:r w:rsidRPr="00607FA7">
        <w:rPr>
          <w:rFonts w:ascii="Arial" w:eastAsia="Times New Roman" w:hAnsi="Arial" w:cs="Arial"/>
          <w:sz w:val="28"/>
          <w:szCs w:val="28"/>
          <w:lang w:eastAsia="es-ES"/>
        </w:rPr>
        <w:t xml:space="preserve"> De conformidad con el artículo 49, fracción VI, de la </w:t>
      </w:r>
      <w:r w:rsidRPr="00607FA7">
        <w:rPr>
          <w:rFonts w:ascii="Arial" w:eastAsia="Times New Roman" w:hAnsi="Arial" w:cs="Arial"/>
          <w:i/>
          <w:sz w:val="28"/>
          <w:szCs w:val="28"/>
          <w:lang w:eastAsia="es-ES"/>
        </w:rPr>
        <w:t>Ley Procesal</w:t>
      </w:r>
      <w:r w:rsidRPr="00607FA7">
        <w:rPr>
          <w:rFonts w:ascii="Arial" w:eastAsia="Times New Roman" w:hAnsi="Arial" w:cs="Arial"/>
          <w:sz w:val="28"/>
          <w:szCs w:val="28"/>
          <w:lang w:eastAsia="es-ES"/>
        </w:rPr>
        <w:t xml:space="preserve">, el medio de impugnación será procedente cuando la </w:t>
      </w:r>
      <w:r w:rsidRPr="00607FA7">
        <w:rPr>
          <w:rFonts w:ascii="Arial" w:eastAsia="Times New Roman" w:hAnsi="Arial" w:cs="Arial"/>
          <w:i/>
          <w:sz w:val="28"/>
          <w:szCs w:val="28"/>
          <w:lang w:eastAsia="es-ES"/>
        </w:rPr>
        <w:t>parte actora</w:t>
      </w:r>
      <w:r w:rsidRPr="00607FA7">
        <w:rPr>
          <w:rFonts w:ascii="Arial" w:eastAsia="Times New Roman" w:hAnsi="Arial" w:cs="Arial"/>
          <w:sz w:val="28"/>
          <w:szCs w:val="28"/>
          <w:lang w:eastAsia="es-ES"/>
        </w:rPr>
        <w:t xml:space="preserve"> haya agotado las instancias previas y llevado a cabo las gestiones necesarias para estar en condiciones de ejercer el derecho que considera vulnerado, en la forma y en los plazos que las leyes respectivas establezcan para tal efecto, es decir, cuando se haya cumplido el principio de definitividad.</w:t>
      </w:r>
    </w:p>
    <w:p w:rsidR="00FE10A0" w:rsidRPr="00607FA7" w:rsidRDefault="00FE10A0" w:rsidP="00FE10A0">
      <w:pPr>
        <w:spacing w:after="0" w:line="360" w:lineRule="auto"/>
        <w:jc w:val="both"/>
        <w:rPr>
          <w:rFonts w:ascii="Arial" w:eastAsia="Times New Roman" w:hAnsi="Arial" w:cs="Arial"/>
          <w:sz w:val="28"/>
          <w:szCs w:val="28"/>
          <w:lang w:eastAsia="es-ES"/>
        </w:rPr>
      </w:pPr>
    </w:p>
    <w:p w:rsidR="00FE10A0" w:rsidRPr="00607FA7" w:rsidRDefault="00FE10A0" w:rsidP="00FE10A0">
      <w:pPr>
        <w:shd w:val="clear" w:color="auto" w:fill="FFFFFF" w:themeFill="background1"/>
        <w:spacing w:after="0" w:line="360" w:lineRule="auto"/>
        <w:jc w:val="both"/>
        <w:rPr>
          <w:rFonts w:ascii="Arial" w:hAnsi="Arial" w:cs="Arial"/>
          <w:sz w:val="28"/>
          <w:szCs w:val="28"/>
          <w:lang w:eastAsia="es-ES"/>
        </w:rPr>
      </w:pPr>
      <w:r w:rsidRPr="00607FA7">
        <w:rPr>
          <w:rFonts w:ascii="Arial" w:hAnsi="Arial" w:cs="Arial"/>
          <w:sz w:val="28"/>
          <w:szCs w:val="28"/>
          <w:lang w:eastAsia="es-ES"/>
        </w:rPr>
        <w:t>En el caso, se estima que no existe medio de impugnación que deba interponerse para combatir el acto controvertido, ni instancia legal que previamente deba agotarse para encontrarse en condi</w:t>
      </w:r>
      <w:r w:rsidR="005D390B" w:rsidRPr="00607FA7">
        <w:rPr>
          <w:rFonts w:ascii="Arial" w:hAnsi="Arial" w:cs="Arial"/>
          <w:sz w:val="28"/>
          <w:szCs w:val="28"/>
          <w:lang w:eastAsia="es-ES"/>
        </w:rPr>
        <w:t>ciones de promover el presente Juicio de la C</w:t>
      </w:r>
      <w:r w:rsidRPr="00607FA7">
        <w:rPr>
          <w:rFonts w:ascii="Arial" w:hAnsi="Arial" w:cs="Arial"/>
          <w:sz w:val="28"/>
          <w:szCs w:val="28"/>
          <w:lang w:eastAsia="es-ES"/>
        </w:rPr>
        <w:t xml:space="preserve">iudadanía de la competencia de este </w:t>
      </w:r>
      <w:r w:rsidRPr="00607FA7">
        <w:rPr>
          <w:rFonts w:ascii="Arial" w:hAnsi="Arial" w:cs="Arial"/>
          <w:i/>
          <w:sz w:val="28"/>
          <w:szCs w:val="28"/>
          <w:lang w:eastAsia="es-ES"/>
        </w:rPr>
        <w:t>Tribunal Electoral</w:t>
      </w:r>
      <w:r w:rsidRPr="00607FA7">
        <w:rPr>
          <w:rFonts w:ascii="Arial" w:hAnsi="Arial" w:cs="Arial"/>
          <w:sz w:val="28"/>
          <w:szCs w:val="28"/>
          <w:lang w:eastAsia="es-ES"/>
        </w:rPr>
        <w:t>, de ahí que, en el caso, se tenga por satisfecho el presente requisito.</w:t>
      </w:r>
    </w:p>
    <w:p w:rsidR="00FE10A0" w:rsidRPr="00607FA7" w:rsidRDefault="00FE10A0" w:rsidP="00FE10A0">
      <w:pPr>
        <w:spacing w:after="0" w:line="360" w:lineRule="auto"/>
        <w:jc w:val="both"/>
        <w:rPr>
          <w:rFonts w:ascii="Arial" w:eastAsia="Calibri" w:hAnsi="Arial" w:cs="Arial"/>
          <w:sz w:val="28"/>
          <w:szCs w:val="28"/>
        </w:rPr>
      </w:pPr>
    </w:p>
    <w:p w:rsidR="00FE10A0" w:rsidRPr="00607FA7" w:rsidRDefault="00FE10A0" w:rsidP="00FE10A0">
      <w:pPr>
        <w:spacing w:after="0" w:line="360" w:lineRule="auto"/>
        <w:jc w:val="both"/>
        <w:rPr>
          <w:rFonts w:ascii="Arial" w:eastAsia="Calibri" w:hAnsi="Arial" w:cs="Arial"/>
          <w:sz w:val="28"/>
          <w:szCs w:val="28"/>
        </w:rPr>
      </w:pPr>
      <w:r w:rsidRPr="00607FA7">
        <w:rPr>
          <w:rFonts w:ascii="Arial" w:eastAsia="Calibri" w:hAnsi="Arial" w:cs="Arial"/>
          <w:b/>
          <w:sz w:val="28"/>
          <w:szCs w:val="28"/>
        </w:rPr>
        <w:t xml:space="preserve">f. Reparabilidad. </w:t>
      </w:r>
      <w:r w:rsidRPr="00607FA7">
        <w:rPr>
          <w:rFonts w:ascii="Arial" w:eastAsia="Calibri" w:hAnsi="Arial" w:cs="Arial"/>
          <w:sz w:val="28"/>
          <w:szCs w:val="28"/>
        </w:rPr>
        <w:t>El acto impugnado no se ha consumado de manera irreparable, puesto que el mismo es susceptible de ser modificado, revocado o anulado, de tal manera que no existe impedimento legal para analizar el fondo de la cuestión planteada.</w:t>
      </w:r>
    </w:p>
    <w:p w:rsidR="00A7247A" w:rsidRPr="00607FA7" w:rsidRDefault="00A7247A" w:rsidP="00FE10A0">
      <w:pPr>
        <w:spacing w:after="0" w:line="360" w:lineRule="auto"/>
        <w:jc w:val="both"/>
        <w:rPr>
          <w:rFonts w:ascii="Arial" w:eastAsia="Calibri" w:hAnsi="Arial" w:cs="Arial"/>
          <w:sz w:val="28"/>
          <w:szCs w:val="28"/>
        </w:rPr>
      </w:pPr>
    </w:p>
    <w:p w:rsidR="005C7506" w:rsidRPr="00607FA7" w:rsidRDefault="007442DB" w:rsidP="005C7506">
      <w:pPr>
        <w:spacing w:after="0" w:line="360" w:lineRule="auto"/>
        <w:jc w:val="both"/>
        <w:rPr>
          <w:rFonts w:ascii="Arial" w:eastAsia="Calibri" w:hAnsi="Arial" w:cs="Arial"/>
          <w:sz w:val="28"/>
          <w:szCs w:val="28"/>
        </w:rPr>
      </w:pPr>
      <w:r w:rsidRPr="00607FA7">
        <w:rPr>
          <w:rFonts w:ascii="Arial" w:eastAsia="Calibri" w:hAnsi="Arial" w:cs="Arial"/>
          <w:b/>
          <w:sz w:val="28"/>
          <w:szCs w:val="28"/>
        </w:rPr>
        <w:lastRenderedPageBreak/>
        <w:t>CUARTA</w:t>
      </w:r>
      <w:r w:rsidR="00CD0794" w:rsidRPr="00607FA7">
        <w:rPr>
          <w:rFonts w:ascii="Arial" w:eastAsia="Calibri" w:hAnsi="Arial" w:cs="Arial"/>
          <w:b/>
          <w:sz w:val="28"/>
          <w:szCs w:val="28"/>
        </w:rPr>
        <w:t xml:space="preserve">. </w:t>
      </w:r>
      <w:r w:rsidR="00872841" w:rsidRPr="00607FA7">
        <w:rPr>
          <w:rFonts w:ascii="Arial" w:eastAsia="Calibri" w:hAnsi="Arial" w:cs="Arial"/>
          <w:b/>
          <w:sz w:val="28"/>
          <w:szCs w:val="28"/>
        </w:rPr>
        <w:t xml:space="preserve">Requisitos de </w:t>
      </w:r>
      <w:r w:rsidR="00CD0794" w:rsidRPr="00607FA7">
        <w:rPr>
          <w:rFonts w:ascii="Arial" w:eastAsia="Calibri" w:hAnsi="Arial" w:cs="Arial"/>
          <w:b/>
          <w:sz w:val="28"/>
          <w:szCs w:val="28"/>
        </w:rPr>
        <w:t>Procedencia de</w:t>
      </w:r>
      <w:r w:rsidR="00872841" w:rsidRPr="00607FA7">
        <w:rPr>
          <w:rFonts w:ascii="Arial" w:eastAsia="Calibri" w:hAnsi="Arial" w:cs="Arial"/>
          <w:b/>
          <w:sz w:val="28"/>
          <w:szCs w:val="28"/>
        </w:rPr>
        <w:t>l escrito de</w:t>
      </w:r>
      <w:r w:rsidR="00CD0794" w:rsidRPr="00607FA7">
        <w:rPr>
          <w:rFonts w:ascii="Arial" w:eastAsia="Calibri" w:hAnsi="Arial" w:cs="Arial"/>
          <w:b/>
          <w:sz w:val="28"/>
          <w:szCs w:val="28"/>
        </w:rPr>
        <w:t xml:space="preserve"> la persona tercera interesada.</w:t>
      </w:r>
      <w:r w:rsidR="005C7506" w:rsidRPr="00607FA7">
        <w:rPr>
          <w:rFonts w:ascii="Arial" w:eastAsia="Calibri" w:hAnsi="Arial" w:cs="Arial"/>
          <w:sz w:val="28"/>
          <w:szCs w:val="28"/>
        </w:rPr>
        <w:t xml:space="preserve"> </w:t>
      </w:r>
    </w:p>
    <w:p w:rsidR="005C7506" w:rsidRPr="00607FA7" w:rsidRDefault="005C7506" w:rsidP="005C7506">
      <w:pPr>
        <w:spacing w:after="0" w:line="360" w:lineRule="auto"/>
        <w:jc w:val="both"/>
        <w:rPr>
          <w:rFonts w:ascii="Arial" w:eastAsia="Calibri" w:hAnsi="Arial" w:cs="Arial"/>
          <w:sz w:val="28"/>
          <w:szCs w:val="28"/>
        </w:rPr>
      </w:pPr>
    </w:p>
    <w:p w:rsidR="005C7506" w:rsidRPr="00607FA7" w:rsidRDefault="005C7506" w:rsidP="005C7506">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En el juicio que se resuelve, se aprecia la existencia de un escrito de quince de noviembre, promovido por </w:t>
      </w:r>
      <w:r w:rsidRPr="00607FA7">
        <w:rPr>
          <w:rFonts w:ascii="Arial" w:eastAsia="Calibri" w:hAnsi="Arial" w:cs="Arial"/>
          <w:b/>
          <w:sz w:val="28"/>
          <w:szCs w:val="28"/>
        </w:rPr>
        <w:t xml:space="preserve">Hanayo Guadarrama Cabello, </w:t>
      </w:r>
      <w:r w:rsidRPr="00607FA7">
        <w:rPr>
          <w:rFonts w:ascii="Arial" w:eastAsia="Calibri" w:hAnsi="Arial" w:cs="Arial"/>
          <w:sz w:val="28"/>
          <w:szCs w:val="28"/>
        </w:rPr>
        <w:t xml:space="preserve">quien se ostenta como integrante del </w:t>
      </w:r>
      <w:r w:rsidRPr="00607FA7">
        <w:rPr>
          <w:rFonts w:ascii="Arial" w:eastAsia="Calibri" w:hAnsi="Arial" w:cs="Arial"/>
          <w:b/>
          <w:sz w:val="28"/>
          <w:szCs w:val="28"/>
        </w:rPr>
        <w:t xml:space="preserve">Pueblo de San Luis Tlaxialtemalco, </w:t>
      </w:r>
      <w:r w:rsidRPr="00607FA7">
        <w:rPr>
          <w:rFonts w:ascii="Arial" w:eastAsia="Calibri" w:hAnsi="Arial" w:cs="Arial"/>
          <w:sz w:val="28"/>
          <w:szCs w:val="28"/>
        </w:rPr>
        <w:t xml:space="preserve">y del que se aprecia su voluntad de apersonarse en la causa invocando un interés contrario al de la </w:t>
      </w:r>
      <w:r w:rsidRPr="00607FA7">
        <w:rPr>
          <w:rFonts w:ascii="Arial" w:eastAsia="Calibri" w:hAnsi="Arial" w:cs="Arial"/>
          <w:i/>
          <w:sz w:val="28"/>
          <w:szCs w:val="28"/>
        </w:rPr>
        <w:t>parte actora</w:t>
      </w:r>
      <w:r w:rsidRPr="00607FA7">
        <w:rPr>
          <w:rFonts w:ascii="Arial" w:eastAsia="Calibri" w:hAnsi="Arial" w:cs="Arial"/>
          <w:sz w:val="28"/>
          <w:szCs w:val="28"/>
        </w:rPr>
        <w:t>, por ende, se procede a verificar si dicho escrito cumple con los requisitos establecidos en la normativa electoral.</w:t>
      </w:r>
    </w:p>
    <w:p w:rsidR="005C7506" w:rsidRPr="00607FA7" w:rsidRDefault="005C7506" w:rsidP="005C7506">
      <w:pPr>
        <w:spacing w:after="0" w:line="360" w:lineRule="auto"/>
        <w:jc w:val="both"/>
        <w:rPr>
          <w:rFonts w:ascii="Arial" w:eastAsia="Calibri" w:hAnsi="Arial" w:cs="Arial"/>
          <w:sz w:val="28"/>
          <w:szCs w:val="28"/>
        </w:rPr>
      </w:pPr>
    </w:p>
    <w:p w:rsidR="005C7506" w:rsidRPr="00607FA7" w:rsidRDefault="005C7506" w:rsidP="005C7506">
      <w:pPr>
        <w:spacing w:after="0" w:line="360" w:lineRule="auto"/>
        <w:jc w:val="both"/>
        <w:rPr>
          <w:rFonts w:ascii="Arial" w:eastAsia="Calibri" w:hAnsi="Arial" w:cs="Arial"/>
          <w:sz w:val="28"/>
          <w:szCs w:val="28"/>
        </w:rPr>
      </w:pPr>
      <w:r w:rsidRPr="00607FA7">
        <w:rPr>
          <w:rFonts w:ascii="Arial" w:eastAsia="Calibri" w:hAnsi="Arial" w:cs="Arial"/>
          <w:b/>
          <w:bCs/>
          <w:sz w:val="28"/>
          <w:szCs w:val="28"/>
        </w:rPr>
        <w:t xml:space="preserve">a. Forma. </w:t>
      </w:r>
      <w:r w:rsidRPr="00607FA7">
        <w:rPr>
          <w:rFonts w:ascii="Arial" w:eastAsia="Calibri" w:hAnsi="Arial" w:cs="Arial"/>
          <w:sz w:val="28"/>
          <w:szCs w:val="28"/>
        </w:rPr>
        <w:t>La parte tercera interesada presentó escrito en el que hace constar su nombre; se identifica el acto impugnado, se enuncian los hechos y razones que a su interés conviene y se aprecia su firma autógrafa, respectivamente.</w:t>
      </w:r>
    </w:p>
    <w:p w:rsidR="005C7506" w:rsidRPr="00607FA7" w:rsidRDefault="005C7506" w:rsidP="005C7506">
      <w:pPr>
        <w:spacing w:after="0" w:line="360" w:lineRule="auto"/>
        <w:jc w:val="both"/>
        <w:rPr>
          <w:rFonts w:ascii="Arial" w:eastAsia="Calibri" w:hAnsi="Arial" w:cs="Arial"/>
          <w:sz w:val="28"/>
          <w:szCs w:val="28"/>
        </w:rPr>
      </w:pPr>
    </w:p>
    <w:p w:rsidR="005C7506" w:rsidRPr="00607FA7" w:rsidRDefault="005C7506" w:rsidP="005C7506">
      <w:pPr>
        <w:spacing w:after="0" w:line="360" w:lineRule="auto"/>
        <w:jc w:val="both"/>
        <w:rPr>
          <w:rFonts w:ascii="Arial" w:eastAsia="Calibri" w:hAnsi="Arial" w:cs="Arial"/>
          <w:sz w:val="28"/>
          <w:szCs w:val="28"/>
        </w:rPr>
      </w:pPr>
      <w:r w:rsidRPr="00607FA7">
        <w:rPr>
          <w:rFonts w:ascii="Arial" w:eastAsia="Calibri" w:hAnsi="Arial" w:cs="Arial"/>
          <w:b/>
          <w:bCs/>
          <w:sz w:val="28"/>
          <w:szCs w:val="28"/>
        </w:rPr>
        <w:t xml:space="preserve">b. Oportunidad. </w:t>
      </w:r>
      <w:r w:rsidRPr="00607FA7">
        <w:rPr>
          <w:rFonts w:ascii="Arial" w:eastAsia="Calibri" w:hAnsi="Arial" w:cs="Arial"/>
          <w:sz w:val="28"/>
          <w:szCs w:val="28"/>
        </w:rPr>
        <w:t xml:space="preserve">La persona Titular de la </w:t>
      </w:r>
      <w:r w:rsidRPr="00607FA7">
        <w:rPr>
          <w:rFonts w:ascii="Arial" w:eastAsia="Calibri" w:hAnsi="Arial" w:cs="Arial"/>
          <w:i/>
          <w:sz w:val="28"/>
          <w:szCs w:val="28"/>
        </w:rPr>
        <w:t>Alcaldía</w:t>
      </w:r>
      <w:r w:rsidRPr="00607FA7">
        <w:rPr>
          <w:rFonts w:ascii="Arial" w:eastAsia="Calibri" w:hAnsi="Arial" w:cs="Arial"/>
          <w:sz w:val="28"/>
          <w:szCs w:val="28"/>
        </w:rPr>
        <w:t xml:space="preserve">, al desahogar el requerimiento formulado por la Magistratura Instructora el </w:t>
      </w:r>
      <w:r w:rsidRPr="00607FA7">
        <w:rPr>
          <w:rFonts w:ascii="Arial" w:eastAsia="Calibri" w:hAnsi="Arial" w:cs="Arial"/>
          <w:b/>
          <w:sz w:val="28"/>
          <w:szCs w:val="28"/>
        </w:rPr>
        <w:t xml:space="preserve">cinco de diciembre, </w:t>
      </w:r>
      <w:r w:rsidRPr="00607FA7">
        <w:rPr>
          <w:rFonts w:ascii="Arial" w:eastAsia="Calibri" w:hAnsi="Arial" w:cs="Arial"/>
          <w:sz w:val="28"/>
          <w:szCs w:val="28"/>
        </w:rPr>
        <w:t xml:space="preserve">remitió las constancias correspondientes a la publicación del medio de impugnación y razón de retiro; así como, copias certificadas del escrito signado por </w:t>
      </w:r>
      <w:r w:rsidRPr="00607FA7">
        <w:rPr>
          <w:rFonts w:ascii="Arial" w:eastAsia="Calibri" w:hAnsi="Arial" w:cs="Arial"/>
          <w:b/>
          <w:sz w:val="28"/>
          <w:szCs w:val="28"/>
        </w:rPr>
        <w:t>Hanayo Guadarrama Cabello</w:t>
      </w:r>
      <w:r w:rsidRPr="00607FA7">
        <w:rPr>
          <w:rFonts w:ascii="Arial" w:eastAsia="Calibri" w:hAnsi="Arial" w:cs="Arial"/>
          <w:sz w:val="28"/>
          <w:szCs w:val="28"/>
        </w:rPr>
        <w:t xml:space="preserve"> recibido el quince de noviembre. </w:t>
      </w:r>
    </w:p>
    <w:p w:rsidR="005C7506" w:rsidRPr="00607FA7" w:rsidRDefault="005C7506" w:rsidP="005C7506">
      <w:pPr>
        <w:spacing w:after="0" w:line="360" w:lineRule="auto"/>
        <w:jc w:val="both"/>
        <w:rPr>
          <w:rFonts w:ascii="Arial" w:eastAsia="Calibri" w:hAnsi="Arial" w:cs="Arial"/>
          <w:sz w:val="28"/>
          <w:szCs w:val="28"/>
        </w:rPr>
      </w:pPr>
    </w:p>
    <w:p w:rsidR="005C7506" w:rsidRPr="00607FA7" w:rsidRDefault="005C7506" w:rsidP="005C7506">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De manera que el plazo de setenta y dos horas a que se refiere el artículo 77 de la </w:t>
      </w:r>
      <w:r w:rsidRPr="00607FA7">
        <w:rPr>
          <w:rFonts w:ascii="Arial" w:eastAsia="Calibri" w:hAnsi="Arial" w:cs="Arial"/>
          <w:i/>
          <w:sz w:val="28"/>
          <w:szCs w:val="28"/>
        </w:rPr>
        <w:t>Ley Procesal</w:t>
      </w:r>
      <w:r w:rsidRPr="00607FA7">
        <w:rPr>
          <w:rFonts w:ascii="Arial" w:eastAsia="Calibri" w:hAnsi="Arial" w:cs="Arial"/>
          <w:sz w:val="28"/>
          <w:szCs w:val="28"/>
        </w:rPr>
        <w:t xml:space="preserve">, transcurrió de las diez </w:t>
      </w:r>
      <w:r w:rsidR="000B085A" w:rsidRPr="00607FA7">
        <w:rPr>
          <w:rFonts w:ascii="Arial" w:eastAsia="Calibri" w:hAnsi="Arial" w:cs="Arial"/>
          <w:sz w:val="28"/>
          <w:szCs w:val="28"/>
        </w:rPr>
        <w:t xml:space="preserve">horas </w:t>
      </w:r>
      <w:r w:rsidRPr="00607FA7">
        <w:rPr>
          <w:rFonts w:ascii="Arial" w:eastAsia="Calibri" w:hAnsi="Arial" w:cs="Arial"/>
          <w:sz w:val="28"/>
          <w:szCs w:val="28"/>
        </w:rPr>
        <w:t xml:space="preserve">del </w:t>
      </w:r>
      <w:r w:rsidRPr="00607FA7">
        <w:rPr>
          <w:rFonts w:ascii="Arial" w:eastAsia="Calibri" w:hAnsi="Arial" w:cs="Arial"/>
          <w:b/>
          <w:bCs/>
          <w:sz w:val="28"/>
          <w:szCs w:val="28"/>
        </w:rPr>
        <w:t xml:space="preserve">doce </w:t>
      </w:r>
      <w:r w:rsidRPr="00607FA7">
        <w:rPr>
          <w:rFonts w:ascii="Arial" w:eastAsia="Calibri" w:hAnsi="Arial" w:cs="Arial"/>
          <w:b/>
          <w:sz w:val="28"/>
          <w:szCs w:val="28"/>
        </w:rPr>
        <w:t>de noviembre</w:t>
      </w:r>
      <w:r w:rsidRPr="00607FA7">
        <w:rPr>
          <w:rFonts w:ascii="Arial" w:eastAsia="Calibri" w:hAnsi="Arial" w:cs="Arial"/>
          <w:sz w:val="28"/>
          <w:szCs w:val="28"/>
        </w:rPr>
        <w:t xml:space="preserve">, y hasta las </w:t>
      </w:r>
      <w:r w:rsidRPr="00607FA7">
        <w:rPr>
          <w:rFonts w:ascii="Arial" w:eastAsia="Calibri" w:hAnsi="Arial" w:cs="Arial"/>
          <w:b/>
          <w:sz w:val="28"/>
          <w:szCs w:val="28"/>
        </w:rPr>
        <w:t>diez horas</w:t>
      </w:r>
      <w:r w:rsidRPr="00607FA7">
        <w:rPr>
          <w:rFonts w:ascii="Arial" w:eastAsia="Calibri" w:hAnsi="Arial" w:cs="Arial"/>
          <w:sz w:val="28"/>
          <w:szCs w:val="28"/>
        </w:rPr>
        <w:t xml:space="preserve"> del </w:t>
      </w:r>
      <w:r w:rsidRPr="00607FA7">
        <w:rPr>
          <w:rFonts w:ascii="Arial" w:eastAsia="Calibri" w:hAnsi="Arial" w:cs="Arial"/>
          <w:b/>
          <w:bCs/>
          <w:sz w:val="28"/>
          <w:szCs w:val="28"/>
        </w:rPr>
        <w:t xml:space="preserve">quince </w:t>
      </w:r>
      <w:r w:rsidRPr="00607FA7">
        <w:rPr>
          <w:rFonts w:ascii="Arial" w:eastAsia="Calibri" w:hAnsi="Arial" w:cs="Arial"/>
          <w:sz w:val="28"/>
          <w:szCs w:val="28"/>
        </w:rPr>
        <w:t xml:space="preserve">siguiente, por lo que al haberse presentado el </w:t>
      </w:r>
      <w:r w:rsidRPr="00607FA7">
        <w:rPr>
          <w:rFonts w:ascii="Arial" w:eastAsia="Calibri" w:hAnsi="Arial" w:cs="Arial"/>
          <w:b/>
          <w:bCs/>
          <w:sz w:val="28"/>
          <w:szCs w:val="28"/>
        </w:rPr>
        <w:t xml:space="preserve">quince </w:t>
      </w:r>
      <w:r w:rsidRPr="00607FA7">
        <w:rPr>
          <w:rFonts w:ascii="Arial" w:eastAsia="Calibri" w:hAnsi="Arial" w:cs="Arial"/>
          <w:b/>
          <w:sz w:val="28"/>
          <w:szCs w:val="28"/>
        </w:rPr>
        <w:t xml:space="preserve">de </w:t>
      </w:r>
      <w:r w:rsidRPr="00607FA7">
        <w:rPr>
          <w:rFonts w:ascii="Arial" w:eastAsia="Calibri" w:hAnsi="Arial" w:cs="Arial"/>
          <w:b/>
          <w:sz w:val="28"/>
          <w:szCs w:val="28"/>
        </w:rPr>
        <w:lastRenderedPageBreak/>
        <w:t>noviembre</w:t>
      </w:r>
      <w:r w:rsidRPr="00607FA7">
        <w:rPr>
          <w:rFonts w:ascii="Arial" w:eastAsia="Calibri" w:hAnsi="Arial" w:cs="Arial"/>
          <w:sz w:val="28"/>
          <w:szCs w:val="28"/>
        </w:rPr>
        <w:t xml:space="preserve">, a las </w:t>
      </w:r>
      <w:r w:rsidRPr="00607FA7">
        <w:rPr>
          <w:rFonts w:ascii="Arial" w:eastAsia="Calibri" w:hAnsi="Arial" w:cs="Arial"/>
          <w:b/>
          <w:sz w:val="28"/>
          <w:szCs w:val="28"/>
        </w:rPr>
        <w:t>doce horas</w:t>
      </w:r>
      <w:r w:rsidRPr="00607FA7">
        <w:rPr>
          <w:rFonts w:ascii="Arial" w:eastAsia="Calibri" w:hAnsi="Arial" w:cs="Arial"/>
          <w:sz w:val="28"/>
          <w:szCs w:val="28"/>
        </w:rPr>
        <w:t xml:space="preserve"> con </w:t>
      </w:r>
      <w:r w:rsidRPr="00607FA7">
        <w:rPr>
          <w:rFonts w:ascii="Arial" w:eastAsia="Calibri" w:hAnsi="Arial" w:cs="Arial"/>
          <w:b/>
          <w:sz w:val="28"/>
          <w:szCs w:val="28"/>
        </w:rPr>
        <w:t>ocho minutos</w:t>
      </w:r>
      <w:r w:rsidRPr="00607FA7">
        <w:rPr>
          <w:rFonts w:ascii="Arial" w:eastAsia="Calibri" w:hAnsi="Arial" w:cs="Arial"/>
          <w:sz w:val="28"/>
          <w:szCs w:val="28"/>
        </w:rPr>
        <w:t xml:space="preserve"> es evidente que fue oportun</w:t>
      </w:r>
      <w:r w:rsidR="000B085A" w:rsidRPr="00607FA7">
        <w:rPr>
          <w:rFonts w:ascii="Arial" w:eastAsia="Calibri" w:hAnsi="Arial" w:cs="Arial"/>
          <w:sz w:val="28"/>
          <w:szCs w:val="28"/>
        </w:rPr>
        <w:t>a</w:t>
      </w:r>
      <w:r w:rsidRPr="00607FA7">
        <w:rPr>
          <w:rFonts w:ascii="Arial" w:eastAsia="Calibri" w:hAnsi="Arial" w:cs="Arial"/>
          <w:sz w:val="28"/>
          <w:szCs w:val="28"/>
        </w:rPr>
        <w:t>.</w:t>
      </w:r>
    </w:p>
    <w:p w:rsidR="000B085A" w:rsidRPr="00607FA7" w:rsidRDefault="000B085A" w:rsidP="005C7506">
      <w:pPr>
        <w:spacing w:after="0" w:line="360" w:lineRule="auto"/>
        <w:jc w:val="both"/>
        <w:rPr>
          <w:rFonts w:ascii="Arial" w:eastAsia="Calibri" w:hAnsi="Arial" w:cs="Arial"/>
          <w:sz w:val="28"/>
          <w:szCs w:val="28"/>
        </w:rPr>
      </w:pPr>
    </w:p>
    <w:p w:rsidR="000B085A" w:rsidRPr="00607FA7" w:rsidRDefault="005C7506" w:rsidP="005C7506">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Lo anterior, es así ya que, si bien </w:t>
      </w:r>
      <w:r w:rsidR="000B085A" w:rsidRPr="00607FA7">
        <w:rPr>
          <w:rFonts w:ascii="Arial" w:eastAsia="Calibri" w:hAnsi="Arial" w:cs="Arial"/>
          <w:sz w:val="28"/>
          <w:szCs w:val="28"/>
        </w:rPr>
        <w:t xml:space="preserve">dicho escrito </w:t>
      </w:r>
      <w:r w:rsidRPr="00607FA7">
        <w:rPr>
          <w:rFonts w:ascii="Arial" w:eastAsia="Calibri" w:hAnsi="Arial" w:cs="Arial"/>
          <w:sz w:val="28"/>
          <w:szCs w:val="28"/>
        </w:rPr>
        <w:t xml:space="preserve">fue </w:t>
      </w:r>
      <w:r w:rsidR="000B085A" w:rsidRPr="00607FA7">
        <w:rPr>
          <w:rFonts w:ascii="Arial" w:eastAsia="Calibri" w:hAnsi="Arial" w:cs="Arial"/>
          <w:sz w:val="28"/>
          <w:szCs w:val="28"/>
        </w:rPr>
        <w:t xml:space="preserve">presentado </w:t>
      </w:r>
      <w:r w:rsidRPr="00607FA7">
        <w:rPr>
          <w:rFonts w:ascii="Arial" w:eastAsia="Calibri" w:hAnsi="Arial" w:cs="Arial"/>
          <w:sz w:val="28"/>
          <w:szCs w:val="28"/>
        </w:rPr>
        <w:t xml:space="preserve">con </w:t>
      </w:r>
      <w:r w:rsidRPr="00607FA7">
        <w:rPr>
          <w:rFonts w:ascii="Arial" w:eastAsia="Calibri" w:hAnsi="Arial" w:cs="Arial"/>
          <w:b/>
          <w:sz w:val="28"/>
          <w:szCs w:val="28"/>
        </w:rPr>
        <w:t>dos horas y ocho minutos</w:t>
      </w:r>
      <w:r w:rsidRPr="00607FA7">
        <w:rPr>
          <w:rFonts w:ascii="Arial" w:eastAsia="Calibri" w:hAnsi="Arial" w:cs="Arial"/>
          <w:sz w:val="28"/>
          <w:szCs w:val="28"/>
        </w:rPr>
        <w:t xml:space="preserve"> posteriores a que se venciera el plazo de su presentación, </w:t>
      </w:r>
      <w:r w:rsidR="000B085A" w:rsidRPr="00607FA7">
        <w:rPr>
          <w:rFonts w:ascii="Arial" w:eastAsia="Calibri" w:hAnsi="Arial" w:cs="Arial"/>
          <w:sz w:val="28"/>
          <w:szCs w:val="28"/>
        </w:rPr>
        <w:t xml:space="preserve">también lo es que, </w:t>
      </w:r>
      <w:r w:rsidRPr="00607FA7">
        <w:rPr>
          <w:rFonts w:ascii="Arial" w:eastAsia="Calibri" w:hAnsi="Arial" w:cs="Arial"/>
          <w:sz w:val="28"/>
          <w:szCs w:val="28"/>
        </w:rPr>
        <w:t xml:space="preserve">tomando en cuenta </w:t>
      </w:r>
      <w:r w:rsidR="000B085A" w:rsidRPr="00607FA7">
        <w:rPr>
          <w:rFonts w:ascii="Arial" w:eastAsia="Calibri" w:hAnsi="Arial" w:cs="Arial"/>
          <w:sz w:val="28"/>
          <w:szCs w:val="28"/>
        </w:rPr>
        <w:t xml:space="preserve">su calidad de persona indígenas integrante del </w:t>
      </w:r>
      <w:r w:rsidR="000B085A" w:rsidRPr="00607FA7">
        <w:rPr>
          <w:rFonts w:ascii="Arial" w:eastAsia="Calibri" w:hAnsi="Arial" w:cs="Arial"/>
          <w:b/>
          <w:sz w:val="28"/>
          <w:szCs w:val="28"/>
        </w:rPr>
        <w:t xml:space="preserve">Pueblo de San Luis Tlaxialtemalco, </w:t>
      </w:r>
      <w:r w:rsidR="000B085A" w:rsidRPr="00607FA7">
        <w:rPr>
          <w:rFonts w:ascii="Arial" w:eastAsia="Calibri" w:hAnsi="Arial" w:cs="Arial"/>
          <w:sz w:val="28"/>
          <w:szCs w:val="28"/>
        </w:rPr>
        <w:t xml:space="preserve">y conforme al principio de progresividad en la protección de los derechos humanos, debe flexibilizarse el plazo a que se refiere el artículo 77 de la </w:t>
      </w:r>
      <w:r w:rsidR="000B085A" w:rsidRPr="00607FA7">
        <w:rPr>
          <w:rFonts w:ascii="Arial" w:eastAsia="Calibri" w:hAnsi="Arial" w:cs="Arial"/>
          <w:i/>
          <w:sz w:val="28"/>
          <w:szCs w:val="28"/>
        </w:rPr>
        <w:t xml:space="preserve">Ley Procesal, </w:t>
      </w:r>
      <w:r w:rsidR="000B085A" w:rsidRPr="00607FA7">
        <w:rPr>
          <w:rFonts w:ascii="Arial" w:eastAsia="Calibri" w:hAnsi="Arial" w:cs="Arial"/>
          <w:sz w:val="28"/>
          <w:szCs w:val="28"/>
        </w:rPr>
        <w:t>a fin de garantizar el derecho de acceso a la justicia de la parte tercera interesada.</w:t>
      </w:r>
    </w:p>
    <w:p w:rsidR="000B085A" w:rsidRPr="00607FA7" w:rsidRDefault="000B085A" w:rsidP="005C7506">
      <w:pPr>
        <w:spacing w:after="0" w:line="360" w:lineRule="auto"/>
        <w:jc w:val="both"/>
        <w:rPr>
          <w:rFonts w:ascii="Arial" w:eastAsia="Calibri" w:hAnsi="Arial" w:cs="Arial"/>
          <w:sz w:val="28"/>
          <w:szCs w:val="28"/>
        </w:rPr>
      </w:pPr>
    </w:p>
    <w:p w:rsidR="000B085A" w:rsidRPr="00607FA7" w:rsidRDefault="000B085A" w:rsidP="005C7506">
      <w:pPr>
        <w:spacing w:after="0" w:line="360" w:lineRule="auto"/>
        <w:jc w:val="both"/>
        <w:rPr>
          <w:rFonts w:ascii="Arial" w:eastAsia="Calibri" w:hAnsi="Arial" w:cs="Arial"/>
          <w:bCs/>
          <w:sz w:val="28"/>
          <w:szCs w:val="28"/>
        </w:rPr>
      </w:pPr>
      <w:r w:rsidRPr="00607FA7">
        <w:rPr>
          <w:rFonts w:ascii="Arial" w:eastAsia="Calibri" w:hAnsi="Arial" w:cs="Arial"/>
          <w:sz w:val="28"/>
          <w:szCs w:val="28"/>
        </w:rPr>
        <w:t xml:space="preserve">Apoya lo anterior, la </w:t>
      </w:r>
      <w:r w:rsidR="005C7506" w:rsidRPr="00607FA7">
        <w:rPr>
          <w:rFonts w:ascii="Arial" w:eastAsia="Calibri" w:hAnsi="Arial" w:cs="Arial"/>
          <w:b/>
          <w:sz w:val="28"/>
          <w:szCs w:val="28"/>
        </w:rPr>
        <w:t xml:space="preserve">Jurisprudencia 7/2014 </w:t>
      </w:r>
      <w:r w:rsidRPr="00607FA7">
        <w:rPr>
          <w:rFonts w:ascii="Arial" w:eastAsia="Calibri" w:hAnsi="Arial" w:cs="Arial"/>
          <w:sz w:val="28"/>
          <w:szCs w:val="28"/>
        </w:rPr>
        <w:t xml:space="preserve">sentada por la </w:t>
      </w:r>
      <w:r w:rsidRPr="00607FA7">
        <w:rPr>
          <w:rFonts w:ascii="Arial" w:eastAsia="Calibri" w:hAnsi="Arial" w:cs="Arial"/>
          <w:i/>
          <w:sz w:val="28"/>
          <w:szCs w:val="28"/>
        </w:rPr>
        <w:t xml:space="preserve">Sala Superior, </w:t>
      </w:r>
      <w:r w:rsidRPr="00607FA7">
        <w:rPr>
          <w:rFonts w:ascii="Arial" w:eastAsia="Calibri" w:hAnsi="Arial" w:cs="Arial"/>
          <w:sz w:val="28"/>
          <w:szCs w:val="28"/>
        </w:rPr>
        <w:t xml:space="preserve">de rubro: </w:t>
      </w:r>
      <w:r w:rsidRPr="00607FA7">
        <w:rPr>
          <w:rFonts w:ascii="Arial" w:eastAsia="Calibri" w:hAnsi="Arial" w:cs="Arial"/>
          <w:b/>
          <w:i/>
          <w:sz w:val="28"/>
          <w:szCs w:val="28"/>
        </w:rPr>
        <w:t>“</w:t>
      </w:r>
      <w:r w:rsidR="005C7506" w:rsidRPr="00607FA7">
        <w:rPr>
          <w:rFonts w:ascii="Arial" w:eastAsia="Calibri" w:hAnsi="Arial" w:cs="Arial"/>
          <w:b/>
          <w:bCs/>
          <w:i/>
          <w:sz w:val="28"/>
          <w:szCs w:val="28"/>
        </w:rPr>
        <w:t>COMUNIDADES INDÍGENAS. INTERPOSICIÓN OPORTUNA DEL RECURSO DE RECONSIDERACIÓN CONFORME AL CRITERIO DE PROGRESIVIDAD</w:t>
      </w:r>
      <w:r w:rsidRPr="00607FA7">
        <w:rPr>
          <w:rFonts w:ascii="Arial" w:eastAsia="Calibri" w:hAnsi="Arial" w:cs="Arial"/>
          <w:b/>
          <w:bCs/>
          <w:i/>
          <w:sz w:val="28"/>
          <w:szCs w:val="28"/>
        </w:rPr>
        <w:t>.</w:t>
      </w:r>
      <w:r w:rsidRPr="00607FA7">
        <w:rPr>
          <w:rFonts w:ascii="Arial" w:eastAsia="Calibri" w:hAnsi="Arial" w:cs="Arial"/>
          <w:b/>
          <w:bCs/>
          <w:sz w:val="28"/>
          <w:szCs w:val="28"/>
        </w:rPr>
        <w:t>”</w:t>
      </w:r>
    </w:p>
    <w:p w:rsidR="000B085A" w:rsidRPr="00607FA7" w:rsidRDefault="000B085A" w:rsidP="005C7506">
      <w:pPr>
        <w:spacing w:after="0" w:line="360" w:lineRule="auto"/>
        <w:jc w:val="both"/>
        <w:rPr>
          <w:rFonts w:ascii="Arial" w:eastAsia="Calibri" w:hAnsi="Arial" w:cs="Arial"/>
          <w:bCs/>
          <w:sz w:val="28"/>
          <w:szCs w:val="28"/>
        </w:rPr>
      </w:pPr>
    </w:p>
    <w:p w:rsidR="00F56CF2" w:rsidRPr="00607FA7" w:rsidRDefault="000B085A" w:rsidP="005C7506">
      <w:pPr>
        <w:spacing w:after="0" w:line="360" w:lineRule="auto"/>
        <w:jc w:val="both"/>
        <w:rPr>
          <w:rFonts w:ascii="Arial" w:eastAsia="Calibri" w:hAnsi="Arial" w:cs="Arial"/>
          <w:sz w:val="28"/>
          <w:szCs w:val="28"/>
        </w:rPr>
      </w:pPr>
      <w:r w:rsidRPr="00607FA7">
        <w:rPr>
          <w:rFonts w:ascii="Arial" w:eastAsia="Calibri" w:hAnsi="Arial" w:cs="Arial"/>
          <w:bCs/>
          <w:sz w:val="28"/>
          <w:szCs w:val="28"/>
        </w:rPr>
        <w:t>D</w:t>
      </w:r>
      <w:r w:rsidR="005C7506" w:rsidRPr="00607FA7">
        <w:rPr>
          <w:rFonts w:ascii="Arial" w:eastAsia="Calibri" w:hAnsi="Arial" w:cs="Arial"/>
          <w:bCs/>
          <w:sz w:val="28"/>
          <w:szCs w:val="28"/>
        </w:rPr>
        <w:t>e la que se desprende que</w:t>
      </w:r>
      <w:r w:rsidRPr="00607FA7">
        <w:rPr>
          <w:rFonts w:ascii="Arial" w:eastAsia="Calibri" w:hAnsi="Arial" w:cs="Arial"/>
          <w:bCs/>
          <w:sz w:val="28"/>
          <w:szCs w:val="28"/>
        </w:rPr>
        <w:t>,</w:t>
      </w:r>
      <w:r w:rsidR="005C7506" w:rsidRPr="00607FA7">
        <w:rPr>
          <w:rFonts w:ascii="Arial" w:eastAsia="Calibri" w:hAnsi="Arial" w:cs="Arial"/>
          <w:bCs/>
          <w:sz w:val="28"/>
          <w:szCs w:val="28"/>
        </w:rPr>
        <w:t xml:space="preserve"> conforme al criterio de progresividad</w:t>
      </w:r>
      <w:r w:rsidRPr="00607FA7">
        <w:rPr>
          <w:rFonts w:ascii="Arial" w:eastAsia="Calibri" w:hAnsi="Arial" w:cs="Arial"/>
          <w:bCs/>
          <w:sz w:val="28"/>
          <w:szCs w:val="28"/>
        </w:rPr>
        <w:t>,</w:t>
      </w:r>
      <w:r w:rsidR="005C7506" w:rsidRPr="00607FA7">
        <w:rPr>
          <w:rFonts w:ascii="Arial" w:eastAsia="Calibri" w:hAnsi="Arial" w:cs="Arial"/>
          <w:bCs/>
          <w:sz w:val="28"/>
          <w:szCs w:val="28"/>
        </w:rPr>
        <w:t xml:space="preserve"> se debe de garantizar el derecho de las comunidades indígenas</w:t>
      </w:r>
      <w:r w:rsidR="00F56CF2" w:rsidRPr="00607FA7">
        <w:rPr>
          <w:rFonts w:ascii="Arial" w:eastAsia="Calibri" w:hAnsi="Arial" w:cs="Arial"/>
          <w:bCs/>
          <w:sz w:val="28"/>
          <w:szCs w:val="28"/>
        </w:rPr>
        <w:t xml:space="preserve"> de acceder a la jurisdicción del Estado</w:t>
      </w:r>
      <w:r w:rsidR="005C7506" w:rsidRPr="00607FA7">
        <w:rPr>
          <w:rFonts w:ascii="Arial" w:eastAsia="Calibri" w:hAnsi="Arial" w:cs="Arial"/>
          <w:bCs/>
          <w:sz w:val="28"/>
          <w:szCs w:val="28"/>
        </w:rPr>
        <w:t xml:space="preserve">, teniendo en consideración </w:t>
      </w:r>
      <w:r w:rsidR="00F56CF2" w:rsidRPr="00607FA7">
        <w:rPr>
          <w:rFonts w:ascii="Arial" w:eastAsia="Calibri" w:hAnsi="Arial" w:cs="Arial"/>
          <w:bCs/>
          <w:sz w:val="28"/>
          <w:szCs w:val="28"/>
        </w:rPr>
        <w:t xml:space="preserve">las </w:t>
      </w:r>
      <w:r w:rsidR="005C7506" w:rsidRPr="00607FA7">
        <w:rPr>
          <w:rFonts w:ascii="Arial" w:eastAsia="Calibri" w:hAnsi="Arial" w:cs="Arial"/>
          <w:sz w:val="28"/>
          <w:szCs w:val="28"/>
        </w:rPr>
        <w:t>particularidades, obstáculos técnicos y circunstancias geográficas, sociales y culturales, que tradicionalmente han generado en la población indígena una situación de discriminación jurídica</w:t>
      </w:r>
      <w:r w:rsidR="00F56CF2" w:rsidRPr="00607FA7">
        <w:rPr>
          <w:rFonts w:ascii="Arial" w:eastAsia="Calibri" w:hAnsi="Arial" w:cs="Arial"/>
          <w:sz w:val="28"/>
          <w:szCs w:val="28"/>
        </w:rPr>
        <w:t>.</w:t>
      </w:r>
    </w:p>
    <w:p w:rsidR="00F56CF2" w:rsidRPr="00607FA7" w:rsidRDefault="00F56CF2" w:rsidP="005C7506">
      <w:pPr>
        <w:spacing w:after="0" w:line="360" w:lineRule="auto"/>
        <w:jc w:val="both"/>
        <w:rPr>
          <w:rFonts w:ascii="Arial" w:eastAsia="Calibri" w:hAnsi="Arial" w:cs="Arial"/>
          <w:sz w:val="28"/>
          <w:szCs w:val="28"/>
        </w:rPr>
      </w:pPr>
    </w:p>
    <w:p w:rsidR="005C7506" w:rsidRPr="00607FA7" w:rsidRDefault="00F56CF2" w:rsidP="005C7506">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Tales como </w:t>
      </w:r>
      <w:r w:rsidR="005C7506" w:rsidRPr="00607FA7">
        <w:rPr>
          <w:rFonts w:ascii="Arial" w:eastAsia="Calibri" w:hAnsi="Arial" w:cs="Arial"/>
          <w:sz w:val="28"/>
          <w:szCs w:val="28"/>
        </w:rPr>
        <w:t>la distancia y los medios de comunicación de la población donde se ubica el domicilio de</w:t>
      </w:r>
      <w:r w:rsidRPr="00607FA7">
        <w:rPr>
          <w:rFonts w:ascii="Arial" w:eastAsia="Calibri" w:hAnsi="Arial" w:cs="Arial"/>
          <w:sz w:val="28"/>
          <w:szCs w:val="28"/>
        </w:rPr>
        <w:t xml:space="preserve"> la parte tercera </w:t>
      </w:r>
      <w:r w:rsidRPr="00607FA7">
        <w:rPr>
          <w:rFonts w:ascii="Arial" w:eastAsia="Calibri" w:hAnsi="Arial" w:cs="Arial"/>
          <w:sz w:val="28"/>
          <w:szCs w:val="28"/>
        </w:rPr>
        <w:lastRenderedPageBreak/>
        <w:t xml:space="preserve">interesada, </w:t>
      </w:r>
      <w:r w:rsidR="005C7506" w:rsidRPr="00607FA7">
        <w:rPr>
          <w:rFonts w:ascii="Arial" w:eastAsia="Calibri" w:hAnsi="Arial" w:cs="Arial"/>
          <w:sz w:val="28"/>
          <w:szCs w:val="28"/>
        </w:rPr>
        <w:t xml:space="preserve">en relación con el lugar donde se encuentra el domicilio de la autoridad ante la que se </w:t>
      </w:r>
      <w:r w:rsidRPr="00607FA7">
        <w:rPr>
          <w:rFonts w:ascii="Arial" w:eastAsia="Calibri" w:hAnsi="Arial" w:cs="Arial"/>
          <w:sz w:val="28"/>
          <w:szCs w:val="28"/>
        </w:rPr>
        <w:t xml:space="preserve">presenta </w:t>
      </w:r>
      <w:r w:rsidR="005C7506" w:rsidRPr="00607FA7">
        <w:rPr>
          <w:rFonts w:ascii="Arial" w:eastAsia="Calibri" w:hAnsi="Arial" w:cs="Arial"/>
          <w:sz w:val="28"/>
          <w:szCs w:val="28"/>
        </w:rPr>
        <w:t>su escrito.</w:t>
      </w:r>
    </w:p>
    <w:p w:rsidR="00F56CF2" w:rsidRPr="00607FA7" w:rsidRDefault="00F56CF2" w:rsidP="005C7506">
      <w:pPr>
        <w:spacing w:after="0" w:line="360" w:lineRule="auto"/>
        <w:jc w:val="both"/>
        <w:rPr>
          <w:rFonts w:ascii="Arial" w:eastAsia="Calibri" w:hAnsi="Arial" w:cs="Arial"/>
          <w:bCs/>
          <w:sz w:val="28"/>
          <w:szCs w:val="28"/>
        </w:rPr>
      </w:pPr>
    </w:p>
    <w:p w:rsidR="005C7506" w:rsidRPr="00607FA7" w:rsidRDefault="005C7506" w:rsidP="005C7506">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En consecuencia, de conformidad con lo dispuesto en el artículo 45 de la </w:t>
      </w:r>
      <w:r w:rsidRPr="00607FA7">
        <w:rPr>
          <w:rFonts w:ascii="Arial" w:eastAsia="Calibri" w:hAnsi="Arial" w:cs="Arial"/>
          <w:i/>
          <w:sz w:val="28"/>
          <w:szCs w:val="28"/>
        </w:rPr>
        <w:t>Ley Procesal</w:t>
      </w:r>
      <w:r w:rsidRPr="00607FA7">
        <w:rPr>
          <w:rFonts w:ascii="Arial" w:eastAsia="Calibri" w:hAnsi="Arial" w:cs="Arial"/>
          <w:sz w:val="28"/>
          <w:szCs w:val="28"/>
        </w:rPr>
        <w:t xml:space="preserve">, y al haberse acreditado que el escrito fue presentado dentro del plazo legal para ello, lo procedente es tener por presentado </w:t>
      </w:r>
      <w:r w:rsidR="00F56CF2" w:rsidRPr="00607FA7">
        <w:rPr>
          <w:rFonts w:ascii="Arial" w:eastAsia="Calibri" w:hAnsi="Arial" w:cs="Arial"/>
          <w:sz w:val="28"/>
          <w:szCs w:val="28"/>
        </w:rPr>
        <w:t xml:space="preserve">en tiempo </w:t>
      </w:r>
      <w:r w:rsidRPr="00607FA7">
        <w:rPr>
          <w:rFonts w:ascii="Arial" w:eastAsia="Calibri" w:hAnsi="Arial" w:cs="Arial"/>
          <w:sz w:val="28"/>
          <w:szCs w:val="28"/>
        </w:rPr>
        <w:t xml:space="preserve">el escrito de comparecencia de </w:t>
      </w:r>
      <w:r w:rsidRPr="00607FA7">
        <w:rPr>
          <w:rFonts w:ascii="Arial" w:eastAsia="Calibri" w:hAnsi="Arial" w:cs="Arial"/>
          <w:b/>
          <w:sz w:val="28"/>
          <w:szCs w:val="28"/>
        </w:rPr>
        <w:t>Hanayo Guadarrama Cabello</w:t>
      </w:r>
      <w:r w:rsidRPr="00607FA7">
        <w:rPr>
          <w:rFonts w:ascii="Arial" w:eastAsia="Calibri" w:hAnsi="Arial" w:cs="Arial"/>
          <w:sz w:val="28"/>
          <w:szCs w:val="28"/>
        </w:rPr>
        <w:t>.</w:t>
      </w:r>
    </w:p>
    <w:p w:rsidR="00F56CF2" w:rsidRPr="00607FA7" w:rsidRDefault="00F56CF2" w:rsidP="005C7506">
      <w:pPr>
        <w:spacing w:after="0" w:line="360" w:lineRule="auto"/>
        <w:jc w:val="both"/>
        <w:rPr>
          <w:rFonts w:ascii="Arial" w:eastAsia="Calibri" w:hAnsi="Arial" w:cs="Arial"/>
          <w:sz w:val="28"/>
          <w:szCs w:val="28"/>
        </w:rPr>
      </w:pPr>
    </w:p>
    <w:p w:rsidR="00602FB6" w:rsidRPr="00607FA7" w:rsidRDefault="005C7506" w:rsidP="005C7506">
      <w:pPr>
        <w:spacing w:after="0" w:line="360" w:lineRule="auto"/>
        <w:jc w:val="both"/>
        <w:rPr>
          <w:rFonts w:ascii="Arial" w:eastAsia="Calibri" w:hAnsi="Arial" w:cs="Arial"/>
          <w:b/>
          <w:sz w:val="28"/>
          <w:szCs w:val="28"/>
        </w:rPr>
      </w:pPr>
      <w:r w:rsidRPr="00607FA7">
        <w:rPr>
          <w:rFonts w:ascii="Arial" w:eastAsia="Calibri" w:hAnsi="Arial" w:cs="Arial"/>
          <w:b/>
          <w:bCs/>
          <w:sz w:val="28"/>
          <w:szCs w:val="28"/>
        </w:rPr>
        <w:t xml:space="preserve">c. Legitimación. </w:t>
      </w:r>
      <w:r w:rsidR="00602FB6" w:rsidRPr="00607FA7">
        <w:rPr>
          <w:rFonts w:ascii="Arial" w:eastAsia="Calibri" w:hAnsi="Arial" w:cs="Arial"/>
          <w:sz w:val="28"/>
          <w:szCs w:val="28"/>
        </w:rPr>
        <w:t xml:space="preserve">La parte </w:t>
      </w:r>
      <w:r w:rsidRPr="00607FA7">
        <w:rPr>
          <w:rFonts w:ascii="Arial" w:eastAsia="Calibri" w:hAnsi="Arial" w:cs="Arial"/>
          <w:sz w:val="28"/>
          <w:szCs w:val="28"/>
        </w:rPr>
        <w:t>tercer</w:t>
      </w:r>
      <w:r w:rsidR="00602FB6" w:rsidRPr="00607FA7">
        <w:rPr>
          <w:rFonts w:ascii="Arial" w:eastAsia="Calibri" w:hAnsi="Arial" w:cs="Arial"/>
          <w:sz w:val="28"/>
          <w:szCs w:val="28"/>
        </w:rPr>
        <w:t>a interesada está legitimada</w:t>
      </w:r>
      <w:r w:rsidRPr="00607FA7">
        <w:rPr>
          <w:rFonts w:ascii="Arial" w:eastAsia="Calibri" w:hAnsi="Arial" w:cs="Arial"/>
          <w:sz w:val="28"/>
          <w:szCs w:val="28"/>
        </w:rPr>
        <w:t xml:space="preserve"> para comparecer en el juicio </w:t>
      </w:r>
      <w:r w:rsidR="00602FB6" w:rsidRPr="00607FA7">
        <w:rPr>
          <w:rFonts w:ascii="Arial" w:eastAsia="Calibri" w:hAnsi="Arial" w:cs="Arial"/>
          <w:sz w:val="28"/>
          <w:szCs w:val="28"/>
        </w:rPr>
        <w:t>de la ciudadanía</w:t>
      </w:r>
      <w:r w:rsidRPr="00607FA7">
        <w:rPr>
          <w:rFonts w:ascii="Arial" w:eastAsia="Calibri" w:hAnsi="Arial" w:cs="Arial"/>
          <w:sz w:val="28"/>
          <w:szCs w:val="28"/>
        </w:rPr>
        <w:t xml:space="preserve">, en términos del artículo 43, fracción III de la </w:t>
      </w:r>
      <w:r w:rsidRPr="00607FA7">
        <w:rPr>
          <w:rFonts w:ascii="Arial" w:eastAsia="Calibri" w:hAnsi="Arial" w:cs="Arial"/>
          <w:i/>
          <w:sz w:val="28"/>
          <w:szCs w:val="28"/>
        </w:rPr>
        <w:t>Ley Procesal</w:t>
      </w:r>
      <w:r w:rsidRPr="00607FA7">
        <w:rPr>
          <w:rFonts w:ascii="Arial" w:eastAsia="Calibri" w:hAnsi="Arial" w:cs="Arial"/>
          <w:sz w:val="28"/>
          <w:szCs w:val="28"/>
        </w:rPr>
        <w:t xml:space="preserve">, toda vez que de la lectura del escrito, se desprende que tienen un interés legítimo derivado de un derecho incompatible con el que solicita la </w:t>
      </w:r>
      <w:r w:rsidRPr="00607FA7">
        <w:rPr>
          <w:rFonts w:ascii="Arial" w:eastAsia="Calibri" w:hAnsi="Arial" w:cs="Arial"/>
          <w:i/>
          <w:sz w:val="28"/>
          <w:szCs w:val="28"/>
        </w:rPr>
        <w:t>parte actora</w:t>
      </w:r>
      <w:r w:rsidRPr="00607FA7">
        <w:rPr>
          <w:rFonts w:ascii="Arial" w:eastAsia="Calibri" w:hAnsi="Arial" w:cs="Arial"/>
          <w:sz w:val="28"/>
          <w:szCs w:val="28"/>
        </w:rPr>
        <w:t>, al solicitar que no se le dé tramite al presente medio de impugnación, ya que</w:t>
      </w:r>
      <w:r w:rsidR="00DA5DA7" w:rsidRPr="00607FA7">
        <w:rPr>
          <w:rFonts w:ascii="Arial" w:eastAsia="Calibri" w:hAnsi="Arial" w:cs="Arial"/>
          <w:sz w:val="28"/>
          <w:szCs w:val="28"/>
        </w:rPr>
        <w:t xml:space="preserve">, en su estima, </w:t>
      </w:r>
      <w:r w:rsidRPr="00607FA7">
        <w:rPr>
          <w:rFonts w:ascii="Arial" w:eastAsia="Calibri" w:hAnsi="Arial" w:cs="Arial"/>
          <w:sz w:val="28"/>
          <w:szCs w:val="28"/>
        </w:rPr>
        <w:t xml:space="preserve">el Consejo Autónomo </w:t>
      </w:r>
      <w:r w:rsidR="00602FB6" w:rsidRPr="00607FA7">
        <w:rPr>
          <w:rFonts w:ascii="Arial" w:eastAsia="Calibri" w:hAnsi="Arial" w:cs="Arial"/>
          <w:sz w:val="28"/>
          <w:szCs w:val="28"/>
        </w:rPr>
        <w:t xml:space="preserve">de Gobierno </w:t>
      </w:r>
      <w:r w:rsidRPr="00607FA7">
        <w:rPr>
          <w:rFonts w:ascii="Arial" w:eastAsia="Calibri" w:hAnsi="Arial" w:cs="Arial"/>
          <w:sz w:val="28"/>
          <w:szCs w:val="28"/>
        </w:rPr>
        <w:t>no goza de reconocimiento por parte de las personas pobladoras originarias del pueblo</w:t>
      </w:r>
      <w:r w:rsidR="00602FB6" w:rsidRPr="00607FA7">
        <w:rPr>
          <w:rFonts w:ascii="Arial" w:eastAsia="Calibri" w:hAnsi="Arial" w:cs="Arial"/>
          <w:sz w:val="28"/>
          <w:szCs w:val="28"/>
        </w:rPr>
        <w:t xml:space="preserve"> de </w:t>
      </w:r>
      <w:r w:rsidR="00602FB6" w:rsidRPr="00607FA7">
        <w:rPr>
          <w:rFonts w:ascii="Arial" w:eastAsia="Calibri" w:hAnsi="Arial" w:cs="Arial"/>
          <w:b/>
          <w:sz w:val="28"/>
          <w:szCs w:val="28"/>
        </w:rPr>
        <w:t>San Luis Tlaxialtemalco.</w:t>
      </w:r>
    </w:p>
    <w:p w:rsidR="00602FB6" w:rsidRPr="00607FA7" w:rsidRDefault="00602FB6" w:rsidP="005C7506">
      <w:pPr>
        <w:spacing w:after="0" w:line="360" w:lineRule="auto"/>
        <w:jc w:val="both"/>
        <w:rPr>
          <w:rFonts w:ascii="Arial" w:eastAsia="Calibri" w:hAnsi="Arial" w:cs="Arial"/>
          <w:b/>
          <w:sz w:val="28"/>
          <w:szCs w:val="28"/>
        </w:rPr>
      </w:pPr>
    </w:p>
    <w:p w:rsidR="005C7506" w:rsidRPr="00607FA7" w:rsidRDefault="00602FB6" w:rsidP="005C7506">
      <w:pPr>
        <w:spacing w:after="0" w:line="360" w:lineRule="auto"/>
        <w:jc w:val="both"/>
        <w:rPr>
          <w:rFonts w:ascii="Arial" w:eastAsia="Calibri" w:hAnsi="Arial" w:cs="Arial"/>
          <w:sz w:val="28"/>
          <w:szCs w:val="28"/>
        </w:rPr>
      </w:pPr>
      <w:r w:rsidRPr="00607FA7">
        <w:rPr>
          <w:rFonts w:ascii="Arial" w:eastAsia="Calibri" w:hAnsi="Arial" w:cs="Arial"/>
          <w:sz w:val="28"/>
          <w:szCs w:val="28"/>
        </w:rPr>
        <w:t>D</w:t>
      </w:r>
      <w:r w:rsidR="005C7506" w:rsidRPr="00607FA7">
        <w:rPr>
          <w:rFonts w:ascii="Arial" w:eastAsia="Calibri" w:hAnsi="Arial" w:cs="Arial"/>
          <w:sz w:val="28"/>
          <w:szCs w:val="28"/>
        </w:rPr>
        <w:t>e ahí que, result</w:t>
      </w:r>
      <w:r w:rsidRPr="00607FA7">
        <w:rPr>
          <w:rFonts w:ascii="Arial" w:eastAsia="Calibri" w:hAnsi="Arial" w:cs="Arial"/>
          <w:sz w:val="28"/>
          <w:szCs w:val="28"/>
        </w:rPr>
        <w:t>e</w:t>
      </w:r>
      <w:r w:rsidR="005C7506" w:rsidRPr="00607FA7">
        <w:rPr>
          <w:rFonts w:ascii="Arial" w:eastAsia="Calibri" w:hAnsi="Arial" w:cs="Arial"/>
          <w:sz w:val="28"/>
          <w:szCs w:val="28"/>
        </w:rPr>
        <w:t xml:space="preserve"> contrario a l</w:t>
      </w:r>
      <w:r w:rsidRPr="00607FA7">
        <w:rPr>
          <w:rFonts w:ascii="Arial" w:eastAsia="Calibri" w:hAnsi="Arial" w:cs="Arial"/>
          <w:sz w:val="28"/>
          <w:szCs w:val="28"/>
        </w:rPr>
        <w:t xml:space="preserve">os intereses de la </w:t>
      </w:r>
      <w:r w:rsidR="005C7506" w:rsidRPr="00607FA7">
        <w:rPr>
          <w:rFonts w:ascii="Arial" w:eastAsia="Calibri" w:hAnsi="Arial" w:cs="Arial"/>
          <w:i/>
          <w:sz w:val="28"/>
          <w:szCs w:val="28"/>
        </w:rPr>
        <w:t>parte actora</w:t>
      </w:r>
      <w:r w:rsidR="005C7506" w:rsidRPr="00607FA7">
        <w:rPr>
          <w:rFonts w:ascii="Arial" w:eastAsia="Calibri" w:hAnsi="Arial" w:cs="Arial"/>
          <w:sz w:val="28"/>
          <w:szCs w:val="28"/>
        </w:rPr>
        <w:t xml:space="preserve"> quien tiene como pretensión que se le reconozca como autoridad tradicional del </w:t>
      </w:r>
      <w:r w:rsidR="005C7506" w:rsidRPr="00607FA7">
        <w:rPr>
          <w:rFonts w:ascii="Arial" w:eastAsia="Calibri" w:hAnsi="Arial" w:cs="Arial"/>
          <w:b/>
          <w:sz w:val="28"/>
          <w:szCs w:val="28"/>
        </w:rPr>
        <w:t>Pueblo de San Luis Tlaxialtemalco</w:t>
      </w:r>
      <w:r w:rsidR="005C7506" w:rsidRPr="00607FA7">
        <w:rPr>
          <w:rFonts w:ascii="Arial" w:eastAsia="Calibri" w:hAnsi="Arial" w:cs="Arial"/>
          <w:sz w:val="28"/>
          <w:szCs w:val="28"/>
        </w:rPr>
        <w:t xml:space="preserve"> y se les haga la entrega de las instalaciones de la Coordinación Territorial, así como el mobiliario respectivo.</w:t>
      </w:r>
    </w:p>
    <w:p w:rsidR="00602FB6" w:rsidRPr="00607FA7" w:rsidRDefault="00602FB6" w:rsidP="005C7506">
      <w:pPr>
        <w:spacing w:after="0" w:line="360" w:lineRule="auto"/>
        <w:jc w:val="both"/>
        <w:rPr>
          <w:rFonts w:ascii="Arial" w:eastAsia="Calibri" w:hAnsi="Arial" w:cs="Arial"/>
          <w:sz w:val="28"/>
          <w:szCs w:val="28"/>
        </w:rPr>
      </w:pPr>
    </w:p>
    <w:p w:rsidR="005C7506" w:rsidRPr="00607FA7" w:rsidRDefault="005C7506" w:rsidP="00C70E52">
      <w:pPr>
        <w:spacing w:after="0" w:line="360" w:lineRule="auto"/>
        <w:jc w:val="both"/>
        <w:rPr>
          <w:rFonts w:ascii="Arial" w:eastAsia="Calibri" w:hAnsi="Arial" w:cs="Arial"/>
          <w:b/>
          <w:sz w:val="28"/>
          <w:szCs w:val="28"/>
        </w:rPr>
      </w:pPr>
      <w:r w:rsidRPr="00607FA7">
        <w:rPr>
          <w:rFonts w:ascii="Arial" w:eastAsia="Calibri" w:hAnsi="Arial" w:cs="Arial"/>
          <w:b/>
          <w:bCs/>
          <w:sz w:val="28"/>
          <w:szCs w:val="28"/>
        </w:rPr>
        <w:t xml:space="preserve">d. Interés jurídico. </w:t>
      </w:r>
      <w:r w:rsidR="00602FB6" w:rsidRPr="00607FA7">
        <w:rPr>
          <w:rFonts w:ascii="Arial" w:eastAsia="Calibri" w:hAnsi="Arial" w:cs="Arial"/>
          <w:sz w:val="28"/>
          <w:szCs w:val="28"/>
        </w:rPr>
        <w:t xml:space="preserve">La parte tercera interesada </w:t>
      </w:r>
      <w:r w:rsidRPr="00607FA7">
        <w:rPr>
          <w:rFonts w:ascii="Arial" w:eastAsia="Calibri" w:hAnsi="Arial" w:cs="Arial"/>
          <w:sz w:val="28"/>
          <w:szCs w:val="28"/>
        </w:rPr>
        <w:t>cuenta con interés jurídico</w:t>
      </w:r>
      <w:r w:rsidR="00602FB6" w:rsidRPr="00607FA7">
        <w:rPr>
          <w:rFonts w:ascii="Arial" w:eastAsia="Calibri" w:hAnsi="Arial" w:cs="Arial"/>
          <w:sz w:val="28"/>
          <w:szCs w:val="28"/>
        </w:rPr>
        <w:t xml:space="preserve"> para apersonarse al presente juicio, </w:t>
      </w:r>
      <w:r w:rsidRPr="00607FA7">
        <w:rPr>
          <w:rFonts w:ascii="Arial" w:eastAsia="Calibri" w:hAnsi="Arial" w:cs="Arial"/>
          <w:sz w:val="28"/>
          <w:szCs w:val="28"/>
        </w:rPr>
        <w:t xml:space="preserve">debido a que manifiesta ser integrante del </w:t>
      </w:r>
      <w:r w:rsidRPr="00607FA7">
        <w:rPr>
          <w:rFonts w:ascii="Arial" w:eastAsia="Calibri" w:hAnsi="Arial" w:cs="Arial"/>
          <w:b/>
          <w:sz w:val="28"/>
          <w:szCs w:val="28"/>
        </w:rPr>
        <w:t xml:space="preserve">Pueblo de San Luis </w:t>
      </w:r>
      <w:r w:rsidRPr="00607FA7">
        <w:rPr>
          <w:rFonts w:ascii="Arial" w:eastAsia="Calibri" w:hAnsi="Arial" w:cs="Arial"/>
          <w:b/>
          <w:sz w:val="28"/>
          <w:szCs w:val="28"/>
        </w:rPr>
        <w:lastRenderedPageBreak/>
        <w:t>Tlaxialtemalco</w:t>
      </w:r>
      <w:r w:rsidRPr="00607FA7">
        <w:rPr>
          <w:rFonts w:ascii="Arial" w:eastAsia="Calibri" w:hAnsi="Arial" w:cs="Arial"/>
          <w:sz w:val="28"/>
          <w:szCs w:val="28"/>
        </w:rPr>
        <w:t xml:space="preserve">, de ahí que, lo que se resuelva </w:t>
      </w:r>
      <w:r w:rsidR="00C70E52" w:rsidRPr="00607FA7">
        <w:rPr>
          <w:rFonts w:ascii="Arial" w:eastAsia="Calibri" w:hAnsi="Arial" w:cs="Arial"/>
          <w:sz w:val="28"/>
          <w:szCs w:val="28"/>
        </w:rPr>
        <w:t xml:space="preserve">en el presente fallo </w:t>
      </w:r>
      <w:r w:rsidRPr="00607FA7">
        <w:rPr>
          <w:rFonts w:ascii="Arial" w:eastAsia="Calibri" w:hAnsi="Arial" w:cs="Arial"/>
          <w:sz w:val="28"/>
          <w:szCs w:val="28"/>
        </w:rPr>
        <w:t xml:space="preserve">puede trastocar su derecho </w:t>
      </w:r>
      <w:r w:rsidR="00602FB6" w:rsidRPr="00607FA7">
        <w:rPr>
          <w:rFonts w:ascii="Arial" w:eastAsia="Calibri" w:hAnsi="Arial" w:cs="Arial"/>
          <w:sz w:val="28"/>
          <w:szCs w:val="28"/>
        </w:rPr>
        <w:t xml:space="preserve">legítimo </w:t>
      </w:r>
      <w:r w:rsidRPr="00607FA7">
        <w:rPr>
          <w:rFonts w:ascii="Arial" w:eastAsia="Calibri" w:hAnsi="Arial" w:cs="Arial"/>
          <w:sz w:val="28"/>
          <w:szCs w:val="28"/>
        </w:rPr>
        <w:t xml:space="preserve">de </w:t>
      </w:r>
      <w:r w:rsidR="00602FB6" w:rsidRPr="00607FA7">
        <w:rPr>
          <w:rFonts w:ascii="Arial" w:eastAsia="Calibri" w:hAnsi="Arial" w:cs="Arial"/>
          <w:sz w:val="28"/>
          <w:szCs w:val="28"/>
        </w:rPr>
        <w:t xml:space="preserve">decidir sobre el </w:t>
      </w:r>
      <w:r w:rsidR="00C70E52" w:rsidRPr="00607FA7">
        <w:rPr>
          <w:rFonts w:ascii="Arial" w:eastAsia="Calibri" w:hAnsi="Arial" w:cs="Arial"/>
          <w:sz w:val="28"/>
          <w:szCs w:val="28"/>
        </w:rPr>
        <w:t xml:space="preserve">reconocimiento de la </w:t>
      </w:r>
      <w:r w:rsidR="00C70E52" w:rsidRPr="00607FA7">
        <w:rPr>
          <w:rFonts w:ascii="Arial" w:eastAsia="Calibri" w:hAnsi="Arial" w:cs="Arial"/>
          <w:i/>
          <w:sz w:val="28"/>
          <w:szCs w:val="28"/>
        </w:rPr>
        <w:t xml:space="preserve">parte actora </w:t>
      </w:r>
      <w:r w:rsidR="00C70E52" w:rsidRPr="00607FA7">
        <w:rPr>
          <w:rFonts w:ascii="Arial" w:eastAsia="Calibri" w:hAnsi="Arial" w:cs="Arial"/>
          <w:sz w:val="28"/>
          <w:szCs w:val="28"/>
        </w:rPr>
        <w:t xml:space="preserve">como su autoridad tradicional y el </w:t>
      </w:r>
      <w:r w:rsidR="00602FB6" w:rsidRPr="00607FA7">
        <w:rPr>
          <w:rFonts w:ascii="Arial" w:eastAsia="Calibri" w:hAnsi="Arial" w:cs="Arial"/>
          <w:sz w:val="28"/>
          <w:szCs w:val="28"/>
        </w:rPr>
        <w:t xml:space="preserve">ejercicio </w:t>
      </w:r>
      <w:r w:rsidR="00C70E52" w:rsidRPr="00607FA7">
        <w:rPr>
          <w:rFonts w:ascii="Arial" w:eastAsia="Calibri" w:hAnsi="Arial" w:cs="Arial"/>
          <w:sz w:val="28"/>
          <w:szCs w:val="28"/>
        </w:rPr>
        <w:t xml:space="preserve">de sus funciones frente a la </w:t>
      </w:r>
      <w:r w:rsidR="00C70E52" w:rsidRPr="00607FA7">
        <w:rPr>
          <w:rFonts w:ascii="Arial" w:eastAsia="Calibri" w:hAnsi="Arial" w:cs="Arial"/>
          <w:i/>
          <w:sz w:val="28"/>
          <w:szCs w:val="28"/>
        </w:rPr>
        <w:t>Alcaldía.</w:t>
      </w:r>
    </w:p>
    <w:p w:rsidR="005C7506" w:rsidRPr="00607FA7" w:rsidRDefault="005C7506" w:rsidP="00FE10A0">
      <w:pPr>
        <w:spacing w:after="0" w:line="360" w:lineRule="auto"/>
        <w:jc w:val="both"/>
        <w:rPr>
          <w:rFonts w:ascii="Arial" w:eastAsia="Calibri" w:hAnsi="Arial" w:cs="Arial"/>
          <w:sz w:val="28"/>
          <w:szCs w:val="28"/>
        </w:rPr>
      </w:pPr>
    </w:p>
    <w:p w:rsidR="00F22BC7" w:rsidRPr="00607FA7" w:rsidRDefault="007442DB" w:rsidP="00CD0794">
      <w:pPr>
        <w:spacing w:after="0" w:line="360" w:lineRule="auto"/>
        <w:jc w:val="both"/>
        <w:rPr>
          <w:rFonts w:ascii="Arial" w:eastAsia="Times New Roman" w:hAnsi="Arial" w:cs="Arial"/>
          <w:b/>
          <w:sz w:val="28"/>
          <w:szCs w:val="28"/>
          <w:lang w:eastAsia="es-ES"/>
        </w:rPr>
      </w:pPr>
      <w:r w:rsidRPr="00607FA7">
        <w:rPr>
          <w:rFonts w:ascii="Arial" w:eastAsia="Calibri" w:hAnsi="Arial" w:cs="Arial"/>
          <w:b/>
          <w:bCs/>
          <w:sz w:val="28"/>
          <w:szCs w:val="28"/>
        </w:rPr>
        <w:t>QUINTA</w:t>
      </w:r>
      <w:r w:rsidR="00CD0794" w:rsidRPr="00607FA7">
        <w:rPr>
          <w:rFonts w:ascii="Arial" w:eastAsia="Calibri" w:hAnsi="Arial" w:cs="Arial"/>
          <w:b/>
          <w:bCs/>
          <w:sz w:val="28"/>
          <w:szCs w:val="28"/>
        </w:rPr>
        <w:t xml:space="preserve">. Precisión de la autoridad responsable. </w:t>
      </w:r>
      <w:r w:rsidR="00CD0794" w:rsidRPr="00607FA7">
        <w:rPr>
          <w:rFonts w:ascii="Arial" w:eastAsia="Calibri" w:hAnsi="Arial" w:cs="Arial"/>
          <w:bCs/>
          <w:sz w:val="28"/>
          <w:szCs w:val="28"/>
        </w:rPr>
        <w:t xml:space="preserve">En su demanda la </w:t>
      </w:r>
      <w:r w:rsidR="00CD0794" w:rsidRPr="00607FA7">
        <w:rPr>
          <w:rFonts w:ascii="Arial" w:eastAsia="Calibri" w:hAnsi="Arial" w:cs="Arial"/>
          <w:bCs/>
          <w:i/>
          <w:sz w:val="28"/>
          <w:szCs w:val="28"/>
        </w:rPr>
        <w:t xml:space="preserve">parte actora </w:t>
      </w:r>
      <w:r w:rsidR="00872841" w:rsidRPr="00607FA7">
        <w:rPr>
          <w:rFonts w:ascii="Arial" w:eastAsia="Calibri" w:hAnsi="Arial" w:cs="Arial"/>
          <w:bCs/>
          <w:sz w:val="28"/>
          <w:szCs w:val="28"/>
        </w:rPr>
        <w:t xml:space="preserve">hace valer </w:t>
      </w:r>
      <w:r w:rsidR="00F22BC7" w:rsidRPr="00607FA7">
        <w:rPr>
          <w:rFonts w:ascii="Arial" w:eastAsia="Calibri" w:hAnsi="Arial" w:cs="Arial"/>
          <w:bCs/>
          <w:sz w:val="28"/>
          <w:szCs w:val="28"/>
        </w:rPr>
        <w:t xml:space="preserve">agravios en contra de la respuesta generada por el </w:t>
      </w:r>
      <w:r w:rsidR="00F22BC7" w:rsidRPr="00607FA7">
        <w:rPr>
          <w:rFonts w:ascii="Arial" w:eastAsia="Calibri" w:hAnsi="Arial" w:cs="Arial"/>
          <w:bCs/>
          <w:i/>
          <w:sz w:val="28"/>
          <w:szCs w:val="28"/>
        </w:rPr>
        <w:t xml:space="preserve">Director de Participación </w:t>
      </w:r>
      <w:r w:rsidR="00F22BC7" w:rsidRPr="00607FA7">
        <w:rPr>
          <w:rFonts w:ascii="Arial" w:eastAsia="Calibri" w:hAnsi="Arial" w:cs="Arial"/>
          <w:bCs/>
          <w:sz w:val="28"/>
          <w:szCs w:val="28"/>
        </w:rPr>
        <w:t xml:space="preserve">el </w:t>
      </w:r>
      <w:r w:rsidR="00F22BC7" w:rsidRPr="00607FA7">
        <w:rPr>
          <w:rFonts w:ascii="Arial" w:eastAsia="Times New Roman" w:hAnsi="Arial" w:cs="Arial"/>
          <w:sz w:val="28"/>
          <w:szCs w:val="28"/>
          <w:lang w:eastAsia="es-ES"/>
        </w:rPr>
        <w:t xml:space="preserve">veintiocho de octubre, mediante oficio </w:t>
      </w:r>
      <w:r w:rsidR="00F22BC7" w:rsidRPr="00607FA7">
        <w:rPr>
          <w:rFonts w:ascii="Arial" w:eastAsia="Times New Roman" w:hAnsi="Arial" w:cs="Arial"/>
          <w:b/>
          <w:sz w:val="28"/>
          <w:szCs w:val="28"/>
          <w:lang w:eastAsia="es-ES"/>
        </w:rPr>
        <w:t xml:space="preserve">XOCH13/DGP/2534/2019. </w:t>
      </w:r>
    </w:p>
    <w:p w:rsidR="00F22BC7" w:rsidRPr="00607FA7" w:rsidRDefault="00F22BC7" w:rsidP="00CD0794">
      <w:pPr>
        <w:spacing w:after="0" w:line="360" w:lineRule="auto"/>
        <w:jc w:val="both"/>
        <w:rPr>
          <w:rFonts w:ascii="Arial" w:eastAsia="Times New Roman" w:hAnsi="Arial" w:cs="Arial"/>
          <w:b/>
          <w:sz w:val="28"/>
          <w:szCs w:val="28"/>
          <w:lang w:eastAsia="es-ES"/>
        </w:rPr>
      </w:pPr>
    </w:p>
    <w:p w:rsidR="00F22BC7" w:rsidRPr="00607FA7" w:rsidRDefault="00F22BC7" w:rsidP="00CD0794">
      <w:pPr>
        <w:spacing w:after="0" w:line="360" w:lineRule="auto"/>
        <w:jc w:val="both"/>
        <w:rPr>
          <w:rFonts w:ascii="Arial" w:eastAsia="Times New Roman" w:hAnsi="Arial" w:cs="Arial"/>
          <w:sz w:val="28"/>
          <w:szCs w:val="28"/>
          <w:lang w:eastAsia="es-ES"/>
        </w:rPr>
      </w:pPr>
      <w:r w:rsidRPr="00607FA7">
        <w:rPr>
          <w:rFonts w:ascii="Arial" w:eastAsia="Times New Roman" w:hAnsi="Arial" w:cs="Arial"/>
          <w:sz w:val="28"/>
          <w:szCs w:val="28"/>
          <w:lang w:eastAsia="es-ES"/>
        </w:rPr>
        <w:t xml:space="preserve">Lo anterior, en respuesta a la petición formulada el veintidós de octubre, por diversas personas integrantes del </w:t>
      </w:r>
      <w:r w:rsidRPr="00607FA7">
        <w:rPr>
          <w:rFonts w:ascii="Arial" w:eastAsia="Times New Roman" w:hAnsi="Arial" w:cs="Arial"/>
          <w:b/>
          <w:sz w:val="28"/>
          <w:szCs w:val="28"/>
          <w:lang w:eastAsia="es-ES"/>
        </w:rPr>
        <w:t xml:space="preserve">Concejo Autónomo de Gobierno del Pueblo de San Luis Tlaxialtemalco </w:t>
      </w:r>
      <w:r w:rsidRPr="00607FA7">
        <w:rPr>
          <w:rFonts w:ascii="Arial" w:eastAsia="Times New Roman" w:hAnsi="Arial" w:cs="Arial"/>
          <w:sz w:val="28"/>
          <w:szCs w:val="28"/>
          <w:lang w:eastAsia="es-ES"/>
        </w:rPr>
        <w:t xml:space="preserve">a la persona titular de la </w:t>
      </w:r>
      <w:r w:rsidRPr="00607FA7">
        <w:rPr>
          <w:rFonts w:ascii="Arial" w:eastAsia="Times New Roman" w:hAnsi="Arial" w:cs="Arial"/>
          <w:i/>
          <w:sz w:val="28"/>
          <w:szCs w:val="28"/>
          <w:lang w:eastAsia="es-ES"/>
        </w:rPr>
        <w:t>Alcaldía.</w:t>
      </w:r>
    </w:p>
    <w:p w:rsidR="00F22BC7" w:rsidRPr="00607FA7" w:rsidRDefault="00F22BC7" w:rsidP="00CD0794">
      <w:pPr>
        <w:spacing w:after="0" w:line="360" w:lineRule="auto"/>
        <w:jc w:val="both"/>
        <w:rPr>
          <w:rFonts w:ascii="Arial" w:eastAsia="Times New Roman" w:hAnsi="Arial" w:cs="Arial"/>
          <w:sz w:val="28"/>
          <w:szCs w:val="28"/>
          <w:lang w:eastAsia="es-ES"/>
        </w:rPr>
      </w:pPr>
    </w:p>
    <w:p w:rsidR="00CD0794" w:rsidRPr="00607FA7" w:rsidRDefault="00F22BC7" w:rsidP="00CD0794">
      <w:pPr>
        <w:spacing w:after="0" w:line="360" w:lineRule="auto"/>
        <w:jc w:val="both"/>
        <w:rPr>
          <w:rFonts w:ascii="Arial" w:eastAsia="Calibri" w:hAnsi="Arial" w:cs="Arial"/>
          <w:bCs/>
          <w:sz w:val="28"/>
          <w:szCs w:val="28"/>
        </w:rPr>
      </w:pPr>
      <w:r w:rsidRPr="00607FA7">
        <w:rPr>
          <w:rFonts w:ascii="Arial" w:eastAsia="Calibri" w:hAnsi="Arial" w:cs="Arial"/>
          <w:bCs/>
          <w:sz w:val="28"/>
          <w:szCs w:val="28"/>
        </w:rPr>
        <w:t xml:space="preserve">En tales condiciones, si bien de autos </w:t>
      </w:r>
      <w:r w:rsidR="00CD0794" w:rsidRPr="00607FA7">
        <w:rPr>
          <w:rFonts w:ascii="Arial" w:eastAsia="Calibri" w:hAnsi="Arial" w:cs="Arial"/>
          <w:bCs/>
          <w:sz w:val="28"/>
          <w:szCs w:val="28"/>
        </w:rPr>
        <w:t xml:space="preserve">se desprende </w:t>
      </w:r>
      <w:r w:rsidRPr="00607FA7">
        <w:rPr>
          <w:rFonts w:ascii="Arial" w:eastAsia="Calibri" w:hAnsi="Arial" w:cs="Arial"/>
          <w:bCs/>
          <w:sz w:val="28"/>
          <w:szCs w:val="28"/>
        </w:rPr>
        <w:t xml:space="preserve">que </w:t>
      </w:r>
      <w:r w:rsidR="00CD0794" w:rsidRPr="00607FA7">
        <w:rPr>
          <w:rFonts w:ascii="Arial" w:eastAsia="Calibri" w:hAnsi="Arial" w:cs="Arial"/>
          <w:bCs/>
          <w:sz w:val="28"/>
          <w:szCs w:val="28"/>
        </w:rPr>
        <w:t xml:space="preserve">la </w:t>
      </w:r>
      <w:r w:rsidR="009635F3" w:rsidRPr="00607FA7">
        <w:rPr>
          <w:rFonts w:ascii="Arial" w:eastAsia="Calibri" w:hAnsi="Arial" w:cs="Arial"/>
          <w:bCs/>
          <w:sz w:val="28"/>
          <w:szCs w:val="28"/>
        </w:rPr>
        <w:t xml:space="preserve">petición de la </w:t>
      </w:r>
      <w:r w:rsidR="009635F3" w:rsidRPr="00607FA7">
        <w:rPr>
          <w:rFonts w:ascii="Arial" w:eastAsia="Calibri" w:hAnsi="Arial" w:cs="Arial"/>
          <w:bCs/>
          <w:i/>
          <w:sz w:val="28"/>
          <w:szCs w:val="28"/>
        </w:rPr>
        <w:t xml:space="preserve">parte actora </w:t>
      </w:r>
      <w:r w:rsidR="009635F3" w:rsidRPr="00607FA7">
        <w:rPr>
          <w:rFonts w:ascii="Arial" w:eastAsia="Calibri" w:hAnsi="Arial" w:cs="Arial"/>
          <w:bCs/>
          <w:sz w:val="28"/>
          <w:szCs w:val="28"/>
        </w:rPr>
        <w:t xml:space="preserve">fue dirigida a la </w:t>
      </w:r>
      <w:r w:rsidRPr="00607FA7">
        <w:rPr>
          <w:rFonts w:ascii="Arial" w:eastAsia="Calibri" w:hAnsi="Arial" w:cs="Arial"/>
          <w:bCs/>
          <w:sz w:val="28"/>
          <w:szCs w:val="28"/>
        </w:rPr>
        <w:t xml:space="preserve">persona titular de la </w:t>
      </w:r>
      <w:r w:rsidR="009635F3" w:rsidRPr="00607FA7">
        <w:rPr>
          <w:rFonts w:ascii="Arial" w:eastAsia="Calibri" w:hAnsi="Arial" w:cs="Arial"/>
          <w:bCs/>
          <w:i/>
          <w:sz w:val="28"/>
          <w:szCs w:val="28"/>
        </w:rPr>
        <w:t xml:space="preserve">Alcaldía, </w:t>
      </w:r>
      <w:r w:rsidR="009635F3" w:rsidRPr="00607FA7">
        <w:rPr>
          <w:rFonts w:ascii="Arial" w:eastAsia="Calibri" w:hAnsi="Arial" w:cs="Arial"/>
          <w:bCs/>
          <w:sz w:val="28"/>
          <w:szCs w:val="28"/>
        </w:rPr>
        <w:t xml:space="preserve">lo cierto es que </w:t>
      </w:r>
      <w:r w:rsidRPr="00607FA7">
        <w:rPr>
          <w:rFonts w:ascii="Arial" w:eastAsia="Calibri" w:hAnsi="Arial" w:cs="Arial"/>
          <w:bCs/>
          <w:sz w:val="28"/>
          <w:szCs w:val="28"/>
        </w:rPr>
        <w:t xml:space="preserve">la emisión de la respuesta </w:t>
      </w:r>
      <w:r w:rsidR="009635F3" w:rsidRPr="00607FA7">
        <w:rPr>
          <w:rFonts w:ascii="Arial" w:eastAsia="Calibri" w:hAnsi="Arial" w:cs="Arial"/>
          <w:bCs/>
          <w:sz w:val="28"/>
          <w:szCs w:val="28"/>
        </w:rPr>
        <w:t xml:space="preserve">recaída a dicha petición no fue signada por esta autoridad, de ahí que </w:t>
      </w:r>
      <w:r w:rsidR="00CD0794" w:rsidRPr="00607FA7">
        <w:rPr>
          <w:rFonts w:ascii="Arial" w:eastAsia="Calibri" w:hAnsi="Arial" w:cs="Arial"/>
          <w:bCs/>
          <w:sz w:val="28"/>
          <w:szCs w:val="28"/>
        </w:rPr>
        <w:t xml:space="preserve">lo procedente </w:t>
      </w:r>
      <w:r w:rsidR="009635F3" w:rsidRPr="00607FA7">
        <w:rPr>
          <w:rFonts w:ascii="Arial" w:eastAsia="Calibri" w:hAnsi="Arial" w:cs="Arial"/>
          <w:bCs/>
          <w:sz w:val="28"/>
          <w:szCs w:val="28"/>
        </w:rPr>
        <w:t xml:space="preserve">sea </w:t>
      </w:r>
      <w:r w:rsidR="00CD0794" w:rsidRPr="00607FA7">
        <w:rPr>
          <w:rFonts w:ascii="Arial" w:eastAsia="Calibri" w:hAnsi="Arial" w:cs="Arial"/>
          <w:bCs/>
          <w:sz w:val="28"/>
          <w:szCs w:val="28"/>
        </w:rPr>
        <w:t xml:space="preserve">tener </w:t>
      </w:r>
      <w:r w:rsidR="009635F3" w:rsidRPr="00607FA7">
        <w:rPr>
          <w:rFonts w:ascii="Arial" w:eastAsia="Calibri" w:hAnsi="Arial" w:cs="Arial"/>
          <w:bCs/>
          <w:sz w:val="28"/>
          <w:szCs w:val="28"/>
        </w:rPr>
        <w:t xml:space="preserve">únicamente </w:t>
      </w:r>
      <w:r w:rsidR="00CD0794" w:rsidRPr="00607FA7">
        <w:rPr>
          <w:rFonts w:ascii="Arial" w:eastAsia="Calibri" w:hAnsi="Arial" w:cs="Arial"/>
          <w:bCs/>
          <w:sz w:val="28"/>
          <w:szCs w:val="28"/>
        </w:rPr>
        <w:t xml:space="preserve">como autoridad responsable al </w:t>
      </w:r>
      <w:r w:rsidR="009635F3" w:rsidRPr="00607FA7">
        <w:rPr>
          <w:rFonts w:ascii="Arial" w:eastAsia="Calibri" w:hAnsi="Arial" w:cs="Arial"/>
          <w:bCs/>
          <w:i/>
          <w:sz w:val="28"/>
          <w:szCs w:val="28"/>
        </w:rPr>
        <w:t xml:space="preserve">Director de Participación </w:t>
      </w:r>
      <w:r w:rsidR="009635F3" w:rsidRPr="00607FA7">
        <w:rPr>
          <w:rFonts w:ascii="Arial" w:eastAsia="Calibri" w:hAnsi="Arial" w:cs="Arial"/>
          <w:bCs/>
          <w:sz w:val="28"/>
          <w:szCs w:val="28"/>
        </w:rPr>
        <w:t>por ser la autoridad que emitió el acto impugnado.</w:t>
      </w:r>
    </w:p>
    <w:p w:rsidR="00CD0794" w:rsidRPr="00607FA7" w:rsidRDefault="00CD0794">
      <w:pPr>
        <w:spacing w:after="160" w:line="259" w:lineRule="auto"/>
        <w:rPr>
          <w:rFonts w:ascii="Arial" w:eastAsia="Calibri" w:hAnsi="Arial" w:cs="Arial"/>
          <w:sz w:val="28"/>
          <w:szCs w:val="28"/>
        </w:rPr>
      </w:pPr>
    </w:p>
    <w:p w:rsidR="009308AD" w:rsidRPr="00607FA7" w:rsidRDefault="00496576" w:rsidP="009308AD">
      <w:pPr>
        <w:spacing w:after="0" w:line="360" w:lineRule="auto"/>
        <w:jc w:val="both"/>
        <w:rPr>
          <w:rFonts w:ascii="Arial" w:eastAsia="Calibri" w:hAnsi="Arial" w:cs="Arial"/>
          <w:sz w:val="28"/>
          <w:szCs w:val="28"/>
        </w:rPr>
      </w:pPr>
      <w:r w:rsidRPr="00607FA7">
        <w:rPr>
          <w:rFonts w:ascii="Arial" w:eastAsia="Times New Roman" w:hAnsi="Arial" w:cs="Arial"/>
          <w:b/>
          <w:sz w:val="28"/>
          <w:szCs w:val="28"/>
          <w:lang w:eastAsia="es-MX"/>
        </w:rPr>
        <w:t>SEXTA</w:t>
      </w:r>
      <w:r w:rsidR="00FE1E07" w:rsidRPr="00607FA7">
        <w:rPr>
          <w:rFonts w:ascii="Arial" w:eastAsia="Times New Roman" w:hAnsi="Arial" w:cs="Arial"/>
          <w:b/>
          <w:sz w:val="28"/>
          <w:szCs w:val="28"/>
          <w:lang w:eastAsia="es-MX"/>
        </w:rPr>
        <w:t>.</w:t>
      </w:r>
      <w:r w:rsidR="001F1835" w:rsidRPr="00607FA7">
        <w:rPr>
          <w:rFonts w:ascii="Arial" w:eastAsia="Times New Roman" w:hAnsi="Arial" w:cs="Arial"/>
          <w:b/>
          <w:sz w:val="28"/>
          <w:szCs w:val="28"/>
          <w:lang w:eastAsia="es-MX"/>
        </w:rPr>
        <w:t xml:space="preserve"> </w:t>
      </w:r>
      <w:r w:rsidR="009308AD" w:rsidRPr="00607FA7">
        <w:rPr>
          <w:rFonts w:ascii="Arial" w:hAnsi="Arial" w:cs="Arial"/>
          <w:b/>
          <w:sz w:val="28"/>
          <w:szCs w:val="28"/>
        </w:rPr>
        <w:t>Síntesis de agravios, litis, pretensión y metodología de análisis.</w:t>
      </w:r>
    </w:p>
    <w:p w:rsidR="00AA4668" w:rsidRPr="00607FA7" w:rsidRDefault="00AA4668" w:rsidP="009308AD">
      <w:pPr>
        <w:spacing w:after="0" w:line="360" w:lineRule="auto"/>
        <w:jc w:val="both"/>
        <w:rPr>
          <w:rFonts w:ascii="Arial" w:eastAsia="Calibri" w:hAnsi="Arial" w:cs="Arial"/>
          <w:sz w:val="28"/>
          <w:szCs w:val="28"/>
        </w:rPr>
      </w:pPr>
    </w:p>
    <w:p w:rsidR="00610195" w:rsidRPr="00607FA7" w:rsidRDefault="00AA4668" w:rsidP="00AA4668">
      <w:pPr>
        <w:spacing w:after="0" w:line="360" w:lineRule="auto"/>
        <w:jc w:val="both"/>
        <w:rPr>
          <w:rFonts w:ascii="Arial" w:hAnsi="Arial" w:cs="Arial"/>
          <w:bCs/>
          <w:sz w:val="28"/>
          <w:szCs w:val="28"/>
        </w:rPr>
      </w:pPr>
      <w:r w:rsidRPr="00607FA7">
        <w:rPr>
          <w:rFonts w:ascii="Arial" w:hAnsi="Arial" w:cs="Arial"/>
          <w:b/>
          <w:sz w:val="28"/>
          <w:szCs w:val="28"/>
        </w:rPr>
        <w:t>I. Agravios.</w:t>
      </w:r>
      <w:r w:rsidRPr="00607FA7">
        <w:rPr>
          <w:rFonts w:ascii="Arial" w:hAnsi="Arial" w:cs="Arial"/>
          <w:sz w:val="28"/>
          <w:szCs w:val="28"/>
        </w:rPr>
        <w:t xml:space="preserve"> </w:t>
      </w:r>
      <w:r w:rsidRPr="00607FA7">
        <w:rPr>
          <w:rFonts w:ascii="Arial" w:hAnsi="Arial" w:cs="Arial"/>
          <w:bCs/>
          <w:sz w:val="28"/>
          <w:szCs w:val="28"/>
        </w:rPr>
        <w:t xml:space="preserve">En ejercicio de las facultades previstas en los artículos 89 y 90 de la </w:t>
      </w:r>
      <w:r w:rsidRPr="00607FA7">
        <w:rPr>
          <w:rFonts w:ascii="Arial" w:hAnsi="Arial" w:cs="Arial"/>
          <w:bCs/>
          <w:i/>
          <w:sz w:val="28"/>
          <w:szCs w:val="28"/>
        </w:rPr>
        <w:t>Ley Procesal</w:t>
      </w:r>
      <w:r w:rsidRPr="00607FA7">
        <w:rPr>
          <w:rFonts w:ascii="Arial" w:hAnsi="Arial" w:cs="Arial"/>
          <w:bCs/>
          <w:sz w:val="28"/>
          <w:szCs w:val="28"/>
        </w:rPr>
        <w:t xml:space="preserve">, este </w:t>
      </w:r>
      <w:r w:rsidRPr="00607FA7">
        <w:rPr>
          <w:rFonts w:ascii="Arial" w:hAnsi="Arial" w:cs="Arial"/>
          <w:bCs/>
          <w:i/>
          <w:sz w:val="28"/>
          <w:szCs w:val="28"/>
        </w:rPr>
        <w:t xml:space="preserve">Tribunal Electoral </w:t>
      </w:r>
      <w:r w:rsidRPr="00607FA7">
        <w:rPr>
          <w:rFonts w:ascii="Arial" w:hAnsi="Arial" w:cs="Arial"/>
          <w:bCs/>
          <w:sz w:val="28"/>
          <w:szCs w:val="28"/>
        </w:rPr>
        <w:lastRenderedPageBreak/>
        <w:t xml:space="preserve">identificará los agravios que hace valer la </w:t>
      </w:r>
      <w:r w:rsidRPr="00607FA7">
        <w:rPr>
          <w:rFonts w:ascii="Arial" w:hAnsi="Arial" w:cs="Arial"/>
          <w:bCs/>
          <w:i/>
          <w:sz w:val="28"/>
          <w:szCs w:val="28"/>
        </w:rPr>
        <w:t>parte actora</w:t>
      </w:r>
      <w:r w:rsidRPr="00607FA7">
        <w:rPr>
          <w:rFonts w:ascii="Arial" w:hAnsi="Arial" w:cs="Arial"/>
          <w:bCs/>
          <w:sz w:val="28"/>
          <w:szCs w:val="28"/>
        </w:rPr>
        <w:t>, supliendo, en su caso, la deficiencia en la expresión de éstos</w:t>
      </w:r>
      <w:r w:rsidR="00610195" w:rsidRPr="00607FA7">
        <w:rPr>
          <w:rFonts w:ascii="Arial" w:hAnsi="Arial" w:cs="Arial"/>
          <w:bCs/>
          <w:sz w:val="28"/>
          <w:szCs w:val="28"/>
        </w:rPr>
        <w:t>.</w:t>
      </w:r>
    </w:p>
    <w:p w:rsidR="00610195" w:rsidRPr="00607FA7" w:rsidRDefault="00610195" w:rsidP="00AA4668">
      <w:pPr>
        <w:spacing w:after="0" w:line="360" w:lineRule="auto"/>
        <w:jc w:val="both"/>
        <w:rPr>
          <w:rFonts w:ascii="Arial" w:hAnsi="Arial" w:cs="Arial"/>
          <w:bCs/>
          <w:sz w:val="28"/>
          <w:szCs w:val="28"/>
        </w:rPr>
      </w:pPr>
    </w:p>
    <w:p w:rsidR="00AA4668" w:rsidRPr="00607FA7" w:rsidRDefault="00610195" w:rsidP="00AA4668">
      <w:pPr>
        <w:spacing w:after="0" w:line="360" w:lineRule="auto"/>
        <w:jc w:val="both"/>
        <w:rPr>
          <w:rFonts w:ascii="Arial" w:hAnsi="Arial" w:cs="Arial"/>
          <w:bCs/>
          <w:i/>
          <w:sz w:val="28"/>
          <w:szCs w:val="28"/>
        </w:rPr>
      </w:pPr>
      <w:r w:rsidRPr="00607FA7">
        <w:rPr>
          <w:rFonts w:ascii="Arial" w:hAnsi="Arial" w:cs="Arial"/>
          <w:bCs/>
          <w:sz w:val="28"/>
          <w:szCs w:val="28"/>
        </w:rPr>
        <w:t>P</w:t>
      </w:r>
      <w:r w:rsidR="00AA4668" w:rsidRPr="00607FA7">
        <w:rPr>
          <w:rFonts w:ascii="Arial" w:hAnsi="Arial" w:cs="Arial"/>
          <w:bCs/>
          <w:sz w:val="28"/>
          <w:szCs w:val="28"/>
        </w:rPr>
        <w:t xml:space="preserve">ara lo cual se analiza integralmente la demanda, a fin de desprender el perjuicio que, en su concepto, le ocasiona el acto impugnado, con independencia de que los motivos de inconformidad puedan encontrarse en un apartado o capitulo distinto a aquel que dispuso para tal efecto la </w:t>
      </w:r>
      <w:r w:rsidR="00AA4668" w:rsidRPr="00607FA7">
        <w:rPr>
          <w:rFonts w:ascii="Arial" w:hAnsi="Arial" w:cs="Arial"/>
          <w:bCs/>
          <w:i/>
          <w:sz w:val="28"/>
          <w:szCs w:val="28"/>
        </w:rPr>
        <w:t>parte actora.</w:t>
      </w:r>
    </w:p>
    <w:p w:rsidR="00AA4668" w:rsidRPr="00607FA7" w:rsidRDefault="00AA4668" w:rsidP="00AA4668">
      <w:pPr>
        <w:spacing w:after="0" w:line="360" w:lineRule="auto"/>
        <w:jc w:val="both"/>
        <w:rPr>
          <w:rFonts w:ascii="Arial" w:hAnsi="Arial" w:cs="Arial"/>
          <w:bCs/>
          <w:i/>
          <w:sz w:val="28"/>
          <w:szCs w:val="28"/>
        </w:rPr>
      </w:pPr>
    </w:p>
    <w:p w:rsidR="00AA4668" w:rsidRPr="00607FA7" w:rsidRDefault="00AA4668" w:rsidP="00AA4668">
      <w:pPr>
        <w:spacing w:after="0" w:line="360" w:lineRule="auto"/>
        <w:jc w:val="both"/>
        <w:rPr>
          <w:rFonts w:ascii="Arial" w:hAnsi="Arial" w:cs="Arial"/>
          <w:b/>
          <w:bCs/>
          <w:sz w:val="28"/>
          <w:szCs w:val="28"/>
        </w:rPr>
      </w:pPr>
      <w:r w:rsidRPr="00607FA7">
        <w:rPr>
          <w:rFonts w:ascii="Arial" w:hAnsi="Arial" w:cs="Arial"/>
          <w:bCs/>
          <w:sz w:val="28"/>
          <w:szCs w:val="28"/>
        </w:rPr>
        <w:t xml:space="preserve">Lo anterior, encuentra sustento en la jurisprudencia </w:t>
      </w:r>
      <w:r w:rsidRPr="00607FA7">
        <w:rPr>
          <w:rFonts w:ascii="Arial" w:hAnsi="Arial" w:cs="Arial"/>
          <w:b/>
          <w:bCs/>
          <w:sz w:val="28"/>
          <w:szCs w:val="28"/>
        </w:rPr>
        <w:t>J.015/2002</w:t>
      </w:r>
      <w:r w:rsidRPr="00607FA7">
        <w:rPr>
          <w:rFonts w:ascii="Arial" w:hAnsi="Arial" w:cs="Arial"/>
          <w:bCs/>
          <w:sz w:val="28"/>
          <w:szCs w:val="28"/>
        </w:rPr>
        <w:t>, aprobada por este órgano jurisdiccional, de rubro: “</w:t>
      </w:r>
      <w:r w:rsidRPr="00607FA7">
        <w:rPr>
          <w:rFonts w:ascii="Arial" w:hAnsi="Arial" w:cs="Arial"/>
          <w:b/>
          <w:bCs/>
          <w:i/>
          <w:sz w:val="28"/>
          <w:szCs w:val="28"/>
        </w:rPr>
        <w:t>SUPLENCIA DE LA DEFICIENCIA EN LA ARGUMENTACIÓN DE LOS AGRAVIOS. PROCEDE EN LOS MEDIOS DE IMPUGNACIÓN CUYA RESOLUCIÓN CORRESPONDA AL TRIBUNAL ELECTORAL DEL DISTRITO FEDERAL</w:t>
      </w:r>
      <w:r w:rsidRPr="00607FA7">
        <w:rPr>
          <w:rFonts w:ascii="Arial" w:hAnsi="Arial" w:cs="Arial"/>
          <w:b/>
          <w:bCs/>
          <w:sz w:val="28"/>
          <w:szCs w:val="28"/>
        </w:rPr>
        <w:t>.</w:t>
      </w:r>
      <w:r w:rsidRPr="00607FA7">
        <w:rPr>
          <w:rStyle w:val="Refdenotaalpie"/>
          <w:rFonts w:ascii="Arial" w:hAnsi="Arial" w:cs="Arial"/>
          <w:bCs/>
          <w:sz w:val="28"/>
          <w:szCs w:val="28"/>
        </w:rPr>
        <w:footnoteReference w:id="31"/>
      </w:r>
    </w:p>
    <w:p w:rsidR="00AA4668" w:rsidRPr="00607FA7" w:rsidRDefault="00AA4668" w:rsidP="00AA4668">
      <w:pPr>
        <w:spacing w:after="0" w:line="360" w:lineRule="auto"/>
        <w:jc w:val="both"/>
        <w:rPr>
          <w:rFonts w:ascii="Arial" w:hAnsi="Arial" w:cs="Arial"/>
          <w:b/>
          <w:sz w:val="28"/>
          <w:szCs w:val="28"/>
        </w:rPr>
      </w:pPr>
    </w:p>
    <w:p w:rsidR="00AA4668" w:rsidRPr="00607FA7" w:rsidRDefault="00AA4668" w:rsidP="00AA4668">
      <w:pPr>
        <w:pStyle w:val="NormalWeb"/>
        <w:spacing w:before="0" w:beforeAutospacing="0" w:after="0" w:afterAutospacing="0" w:line="360" w:lineRule="auto"/>
        <w:jc w:val="both"/>
        <w:rPr>
          <w:rFonts w:ascii="Arial" w:hAnsi="Arial" w:cs="Arial"/>
          <w:bCs/>
          <w:sz w:val="28"/>
          <w:szCs w:val="28"/>
        </w:rPr>
      </w:pPr>
      <w:r w:rsidRPr="00607FA7">
        <w:rPr>
          <w:rFonts w:ascii="Arial" w:hAnsi="Arial" w:cs="Arial"/>
          <w:bCs/>
          <w:sz w:val="28"/>
          <w:szCs w:val="28"/>
        </w:rPr>
        <w:t xml:space="preserve">En consecuencia, se procede a identificar y analizar los agravios que se desprenden del escrito de demanda, para lo cual sirve de apoyo la jurisprudencia </w:t>
      </w:r>
      <w:r w:rsidRPr="00607FA7">
        <w:rPr>
          <w:rFonts w:ascii="Arial" w:hAnsi="Arial" w:cs="Arial"/>
          <w:b/>
          <w:bCs/>
          <w:sz w:val="28"/>
          <w:szCs w:val="28"/>
        </w:rPr>
        <w:t>4/99</w:t>
      </w:r>
      <w:r w:rsidRPr="00607FA7">
        <w:rPr>
          <w:rFonts w:ascii="Arial" w:hAnsi="Arial" w:cs="Arial"/>
          <w:bCs/>
          <w:sz w:val="28"/>
          <w:szCs w:val="28"/>
        </w:rPr>
        <w:t xml:space="preserve"> </w:t>
      </w:r>
      <w:r w:rsidR="00E5658D" w:rsidRPr="00607FA7">
        <w:rPr>
          <w:rFonts w:ascii="Arial" w:hAnsi="Arial" w:cs="Arial"/>
          <w:bCs/>
          <w:sz w:val="28"/>
          <w:szCs w:val="28"/>
        </w:rPr>
        <w:t>de</w:t>
      </w:r>
      <w:r w:rsidRPr="00607FA7">
        <w:rPr>
          <w:rFonts w:ascii="Arial" w:hAnsi="Arial" w:cs="Arial"/>
          <w:bCs/>
          <w:sz w:val="28"/>
          <w:szCs w:val="28"/>
        </w:rPr>
        <w:t xml:space="preserve"> rubro: “</w:t>
      </w:r>
      <w:r w:rsidRPr="00607FA7">
        <w:rPr>
          <w:rFonts w:ascii="Arial" w:hAnsi="Arial" w:cs="Arial"/>
          <w:b/>
          <w:bCs/>
          <w:i/>
          <w:sz w:val="28"/>
          <w:szCs w:val="28"/>
        </w:rPr>
        <w:t>MEDIOS DE IMPUGNACIÓN EN MATERIA ELECTORAL. EL RESOLUTOR DEBE INTERPRETAR EL OCURSO QUE LOS CONTENGA PARA DETERMINAR LA VERDADERA INTENCIÓN DE LA ACTORA</w:t>
      </w:r>
      <w:r w:rsidRPr="00607FA7">
        <w:rPr>
          <w:rFonts w:ascii="Arial" w:hAnsi="Arial" w:cs="Arial"/>
          <w:bCs/>
          <w:sz w:val="28"/>
          <w:szCs w:val="28"/>
        </w:rPr>
        <w:t>.”</w:t>
      </w:r>
      <w:r w:rsidRPr="00607FA7">
        <w:rPr>
          <w:rStyle w:val="Refdenotaalpie"/>
          <w:rFonts w:ascii="Arial" w:hAnsi="Arial" w:cs="Arial"/>
          <w:bCs/>
          <w:sz w:val="28"/>
          <w:szCs w:val="28"/>
        </w:rPr>
        <w:footnoteReference w:id="32"/>
      </w:r>
    </w:p>
    <w:p w:rsidR="00AA4668" w:rsidRPr="00607FA7" w:rsidRDefault="00AA4668" w:rsidP="00AA4668">
      <w:pPr>
        <w:spacing w:after="0" w:line="360" w:lineRule="auto"/>
        <w:jc w:val="both"/>
        <w:rPr>
          <w:rFonts w:ascii="Arial" w:eastAsia="Calibri" w:hAnsi="Arial" w:cs="Arial"/>
          <w:sz w:val="28"/>
          <w:szCs w:val="28"/>
        </w:rPr>
      </w:pPr>
    </w:p>
    <w:p w:rsidR="00AA4668" w:rsidRPr="00607FA7" w:rsidRDefault="00AA4668" w:rsidP="00AA4668">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De la lectura al escrito de demanda, se advierte que la </w:t>
      </w:r>
      <w:r w:rsidRPr="00607FA7">
        <w:rPr>
          <w:rFonts w:ascii="Arial" w:eastAsia="Calibri" w:hAnsi="Arial" w:cs="Arial"/>
          <w:i/>
          <w:sz w:val="28"/>
          <w:szCs w:val="28"/>
        </w:rPr>
        <w:t>parte actora</w:t>
      </w:r>
      <w:r w:rsidRPr="00607FA7">
        <w:rPr>
          <w:rFonts w:ascii="Arial" w:eastAsia="Calibri" w:hAnsi="Arial" w:cs="Arial"/>
          <w:sz w:val="28"/>
          <w:szCs w:val="28"/>
        </w:rPr>
        <w:t xml:space="preserve"> controvierte el oficio</w:t>
      </w:r>
      <w:r w:rsidRPr="00607FA7">
        <w:rPr>
          <w:rFonts w:ascii="Arial" w:eastAsia="Calibri" w:hAnsi="Arial" w:cs="Arial"/>
          <w:b/>
          <w:sz w:val="28"/>
          <w:szCs w:val="28"/>
        </w:rPr>
        <w:t xml:space="preserve"> </w:t>
      </w:r>
      <w:r w:rsidRPr="00607FA7">
        <w:rPr>
          <w:rFonts w:ascii="Arial" w:eastAsia="Times New Roman" w:hAnsi="Arial" w:cs="Arial"/>
          <w:b/>
          <w:sz w:val="28"/>
          <w:szCs w:val="28"/>
          <w:lang w:eastAsia="es-ES"/>
        </w:rPr>
        <w:t>XOCH13/DGP/2534/2019</w:t>
      </w:r>
      <w:r w:rsidR="004B695C" w:rsidRPr="00607FA7">
        <w:rPr>
          <w:rFonts w:ascii="Arial" w:eastAsia="Times New Roman" w:hAnsi="Arial" w:cs="Arial"/>
          <w:sz w:val="28"/>
          <w:szCs w:val="28"/>
          <w:lang w:eastAsia="es-ES"/>
        </w:rPr>
        <w:t xml:space="preserve"> de </w:t>
      </w:r>
      <w:r w:rsidR="004B695C" w:rsidRPr="00607FA7">
        <w:rPr>
          <w:rFonts w:ascii="Arial" w:eastAsia="Times New Roman" w:hAnsi="Arial" w:cs="Arial"/>
          <w:sz w:val="28"/>
          <w:szCs w:val="28"/>
          <w:lang w:eastAsia="es-ES"/>
        </w:rPr>
        <w:lastRenderedPageBreak/>
        <w:t>veintiocho de octubre</w:t>
      </w:r>
      <w:r w:rsidRPr="00607FA7">
        <w:rPr>
          <w:rFonts w:ascii="Arial" w:eastAsia="Times New Roman" w:hAnsi="Arial" w:cs="Arial"/>
          <w:sz w:val="28"/>
          <w:szCs w:val="28"/>
          <w:lang w:eastAsia="es-ES"/>
        </w:rPr>
        <w:t xml:space="preserve">, por medio del cual, </w:t>
      </w:r>
      <w:r w:rsidR="000F15FD" w:rsidRPr="00607FA7">
        <w:rPr>
          <w:rFonts w:ascii="Arial" w:eastAsia="Times New Roman" w:hAnsi="Arial" w:cs="Arial"/>
          <w:sz w:val="28"/>
          <w:szCs w:val="28"/>
          <w:lang w:eastAsia="es-ES"/>
        </w:rPr>
        <w:t>el</w:t>
      </w:r>
      <w:r w:rsidR="00EA3A71" w:rsidRPr="00607FA7">
        <w:rPr>
          <w:rFonts w:ascii="Arial" w:eastAsia="Times New Roman" w:hAnsi="Arial" w:cs="Arial"/>
          <w:sz w:val="28"/>
          <w:szCs w:val="28"/>
          <w:lang w:eastAsia="es-ES"/>
        </w:rPr>
        <w:t xml:space="preserve"> Titular de la Dirección de Participación</w:t>
      </w:r>
      <w:r w:rsidR="00EA3A71" w:rsidRPr="00607FA7">
        <w:rPr>
          <w:rFonts w:ascii="Arial" w:eastAsia="Times New Roman" w:hAnsi="Arial" w:cs="Arial"/>
          <w:i/>
          <w:sz w:val="28"/>
          <w:szCs w:val="28"/>
          <w:lang w:eastAsia="es-ES"/>
        </w:rPr>
        <w:t xml:space="preserve"> </w:t>
      </w:r>
      <w:r w:rsidRPr="00607FA7">
        <w:rPr>
          <w:rFonts w:ascii="Arial" w:eastAsia="Times New Roman" w:hAnsi="Arial" w:cs="Arial"/>
          <w:sz w:val="28"/>
          <w:szCs w:val="28"/>
          <w:lang w:eastAsia="es-ES"/>
        </w:rPr>
        <w:t>dio respuesta resp</w:t>
      </w:r>
      <w:r w:rsidR="004B695C" w:rsidRPr="00607FA7">
        <w:rPr>
          <w:rFonts w:ascii="Arial" w:eastAsia="Times New Roman" w:hAnsi="Arial" w:cs="Arial"/>
          <w:sz w:val="28"/>
          <w:szCs w:val="28"/>
          <w:lang w:eastAsia="es-ES"/>
        </w:rPr>
        <w:t>ecto del reconocimiento del Conc</w:t>
      </w:r>
      <w:r w:rsidRPr="00607FA7">
        <w:rPr>
          <w:rFonts w:ascii="Arial" w:eastAsia="Times New Roman" w:hAnsi="Arial" w:cs="Arial"/>
          <w:sz w:val="28"/>
          <w:szCs w:val="28"/>
          <w:lang w:eastAsia="es-ES"/>
        </w:rPr>
        <w:t>ejo Autónomo de Gobierno del Pueblo de San Luis Tlaxialtemalco en la Demarcación Territorial Xochimilco y la entrega formal de las instalaciones</w:t>
      </w:r>
      <w:r w:rsidR="008F373F" w:rsidRPr="00607FA7">
        <w:rPr>
          <w:rFonts w:ascii="Arial" w:eastAsia="Times New Roman" w:hAnsi="Arial" w:cs="Arial"/>
          <w:sz w:val="28"/>
          <w:szCs w:val="28"/>
          <w:lang w:eastAsia="es-ES"/>
        </w:rPr>
        <w:t xml:space="preserve"> físicas, oficinas y mobiliario </w:t>
      </w:r>
      <w:r w:rsidRPr="00607FA7">
        <w:rPr>
          <w:rFonts w:ascii="Arial" w:eastAsia="Times New Roman" w:hAnsi="Arial" w:cs="Arial"/>
          <w:sz w:val="28"/>
          <w:szCs w:val="28"/>
          <w:lang w:eastAsia="es-ES"/>
        </w:rPr>
        <w:t xml:space="preserve"> de la Coordinación Territorial</w:t>
      </w:r>
      <w:r w:rsidRPr="00607FA7">
        <w:rPr>
          <w:rFonts w:ascii="Arial" w:eastAsia="Calibri" w:hAnsi="Arial" w:cs="Arial"/>
          <w:sz w:val="28"/>
          <w:szCs w:val="28"/>
        </w:rPr>
        <w:t>, para lo cual plantea como agravios los siguientes:</w:t>
      </w:r>
    </w:p>
    <w:p w:rsidR="009308AD" w:rsidRPr="00607FA7" w:rsidRDefault="00B71FB3" w:rsidP="00B71FB3">
      <w:pPr>
        <w:pStyle w:val="Prrafodelista"/>
        <w:numPr>
          <w:ilvl w:val="0"/>
          <w:numId w:val="22"/>
        </w:numPr>
        <w:spacing w:before="100" w:beforeAutospacing="1" w:after="100" w:afterAutospacing="1" w:line="360" w:lineRule="auto"/>
        <w:jc w:val="both"/>
        <w:rPr>
          <w:rFonts w:ascii="Arial" w:eastAsia="Times New Roman" w:hAnsi="Arial" w:cs="Arial"/>
          <w:sz w:val="28"/>
          <w:szCs w:val="28"/>
          <w:lang w:eastAsia="es-MX"/>
        </w:rPr>
      </w:pPr>
      <w:r w:rsidRPr="00607FA7">
        <w:rPr>
          <w:rFonts w:ascii="Arial" w:eastAsia="Times New Roman" w:hAnsi="Arial" w:cs="Arial"/>
          <w:b/>
          <w:sz w:val="28"/>
          <w:szCs w:val="28"/>
          <w:lang w:eastAsia="es-MX"/>
        </w:rPr>
        <w:t>Progresividad y no Regresividad.</w:t>
      </w:r>
    </w:p>
    <w:p w:rsidR="00C96971" w:rsidRPr="00607FA7" w:rsidRDefault="00C96971" w:rsidP="00C96971">
      <w:pPr>
        <w:pStyle w:val="Prrafodelista"/>
        <w:spacing w:before="100" w:beforeAutospacing="1" w:after="100" w:afterAutospacing="1" w:line="360" w:lineRule="auto"/>
        <w:jc w:val="both"/>
        <w:rPr>
          <w:rFonts w:ascii="Arial" w:eastAsia="Times New Roman" w:hAnsi="Arial" w:cs="Arial"/>
          <w:sz w:val="28"/>
          <w:szCs w:val="28"/>
          <w:lang w:eastAsia="es-MX"/>
        </w:rPr>
      </w:pPr>
    </w:p>
    <w:p w:rsidR="00B71FB3" w:rsidRPr="00607FA7" w:rsidRDefault="00D47459" w:rsidP="003F5C94">
      <w:pPr>
        <w:pStyle w:val="Prrafodelista"/>
        <w:numPr>
          <w:ilvl w:val="0"/>
          <w:numId w:val="26"/>
        </w:numPr>
        <w:spacing w:before="100" w:beforeAutospacing="1" w:after="100" w:afterAutospacing="1"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 xml:space="preserve">Menciona que la autoridad responsable realiza una incorrecta interpretación de la sentencia dictada en el juicio </w:t>
      </w:r>
      <w:r w:rsidRPr="00607FA7">
        <w:rPr>
          <w:rFonts w:ascii="Arial" w:eastAsia="Times New Roman" w:hAnsi="Arial" w:cs="Arial"/>
          <w:b/>
          <w:sz w:val="28"/>
          <w:szCs w:val="28"/>
          <w:lang w:eastAsia="es-MX"/>
        </w:rPr>
        <w:t>SCM-JDC-69/2019</w:t>
      </w:r>
      <w:r w:rsidR="007330EA" w:rsidRPr="00607FA7">
        <w:rPr>
          <w:rFonts w:ascii="Arial" w:eastAsia="Times New Roman" w:hAnsi="Arial" w:cs="Arial"/>
          <w:b/>
          <w:sz w:val="28"/>
          <w:szCs w:val="28"/>
          <w:lang w:eastAsia="es-MX"/>
        </w:rPr>
        <w:t xml:space="preserve"> y Acumulados</w:t>
      </w:r>
      <w:r w:rsidRPr="00607FA7">
        <w:rPr>
          <w:rFonts w:ascii="Arial" w:eastAsia="Times New Roman" w:hAnsi="Arial" w:cs="Arial"/>
          <w:sz w:val="28"/>
          <w:szCs w:val="28"/>
          <w:lang w:eastAsia="es-MX"/>
        </w:rPr>
        <w:t>, pues se les está negando el derecho para ocupar el edificio de</w:t>
      </w:r>
      <w:r w:rsidR="008F373F" w:rsidRPr="00607FA7">
        <w:rPr>
          <w:rFonts w:ascii="Arial" w:eastAsia="Times New Roman" w:hAnsi="Arial" w:cs="Arial"/>
          <w:sz w:val="28"/>
          <w:szCs w:val="28"/>
          <w:lang w:eastAsia="es-MX"/>
        </w:rPr>
        <w:t xml:space="preserve"> la</w:t>
      </w:r>
      <w:r w:rsidRPr="00607FA7">
        <w:rPr>
          <w:rFonts w:ascii="Arial" w:eastAsia="Times New Roman" w:hAnsi="Arial" w:cs="Arial"/>
          <w:sz w:val="28"/>
          <w:szCs w:val="28"/>
          <w:lang w:eastAsia="es-MX"/>
        </w:rPr>
        <w:t xml:space="preserve"> Coordinación Territorial bajo el argumento de que la figura elegida es conforme al artículo 218 de la </w:t>
      </w:r>
      <w:r w:rsidRPr="00607FA7">
        <w:rPr>
          <w:rFonts w:ascii="Arial" w:eastAsia="Times New Roman" w:hAnsi="Arial" w:cs="Arial"/>
          <w:i/>
          <w:sz w:val="28"/>
          <w:szCs w:val="28"/>
          <w:lang w:eastAsia="es-MX"/>
        </w:rPr>
        <w:t>Ley de Alcaldías</w:t>
      </w:r>
      <w:r w:rsidRPr="00607FA7">
        <w:rPr>
          <w:rFonts w:ascii="Arial" w:eastAsia="Times New Roman" w:hAnsi="Arial" w:cs="Arial"/>
          <w:sz w:val="28"/>
          <w:szCs w:val="28"/>
          <w:lang w:eastAsia="es-MX"/>
        </w:rPr>
        <w:t xml:space="preserve">, por lo que, al ser independiente no pueden proporcionarles espacios destinados para autoridades de gobierno </w:t>
      </w:r>
      <w:r w:rsidR="003F5C94" w:rsidRPr="00607FA7">
        <w:rPr>
          <w:rFonts w:ascii="Arial" w:eastAsia="Times New Roman" w:hAnsi="Arial" w:cs="Arial"/>
          <w:sz w:val="28"/>
          <w:szCs w:val="28"/>
          <w:lang w:eastAsia="es-MX"/>
        </w:rPr>
        <w:t>y para la prestación de servicios distintos a los públicos.</w:t>
      </w:r>
    </w:p>
    <w:p w:rsidR="00945883" w:rsidRPr="00607FA7" w:rsidRDefault="00945883" w:rsidP="00945883">
      <w:pPr>
        <w:pStyle w:val="Prrafodelista"/>
        <w:spacing w:before="100" w:beforeAutospacing="1" w:after="100" w:afterAutospacing="1" w:line="360" w:lineRule="auto"/>
        <w:jc w:val="both"/>
        <w:rPr>
          <w:rFonts w:ascii="Arial" w:eastAsia="Times New Roman" w:hAnsi="Arial" w:cs="Arial"/>
          <w:sz w:val="28"/>
          <w:szCs w:val="28"/>
          <w:lang w:eastAsia="es-MX"/>
        </w:rPr>
      </w:pPr>
    </w:p>
    <w:p w:rsidR="003F5C94" w:rsidRPr="00607FA7" w:rsidRDefault="000F15FD" w:rsidP="003F5C94">
      <w:pPr>
        <w:pStyle w:val="Prrafodelista"/>
        <w:spacing w:before="100" w:beforeAutospacing="1" w:after="100" w:afterAutospacing="1"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A</w:t>
      </w:r>
      <w:r w:rsidR="003F5C94" w:rsidRPr="00607FA7">
        <w:rPr>
          <w:rFonts w:ascii="Arial" w:eastAsia="Times New Roman" w:hAnsi="Arial" w:cs="Arial"/>
          <w:sz w:val="28"/>
          <w:szCs w:val="28"/>
          <w:lang w:eastAsia="es-MX"/>
        </w:rPr>
        <w:t xml:space="preserve"> su parecer dicha interpretación es errónea y regresiva de sus derechos de autonomía política, autogobierno y una violación al voto pasivo, pues el reconocimiento a su autogobierno no debe significar una desvinculaci</w:t>
      </w:r>
      <w:r w:rsidR="008F373F" w:rsidRPr="00607FA7">
        <w:rPr>
          <w:rFonts w:ascii="Arial" w:eastAsia="Times New Roman" w:hAnsi="Arial" w:cs="Arial"/>
          <w:sz w:val="28"/>
          <w:szCs w:val="28"/>
          <w:lang w:eastAsia="es-MX"/>
        </w:rPr>
        <w:t>ón absoluta del Estado, ni que é</w:t>
      </w:r>
      <w:r w:rsidR="003F5C94" w:rsidRPr="00607FA7">
        <w:rPr>
          <w:rFonts w:ascii="Arial" w:eastAsia="Times New Roman" w:hAnsi="Arial" w:cs="Arial"/>
          <w:sz w:val="28"/>
          <w:szCs w:val="28"/>
          <w:lang w:eastAsia="es-MX"/>
        </w:rPr>
        <w:t>ste se abstenga de los derechos progresivos del pueblo originario.</w:t>
      </w:r>
    </w:p>
    <w:p w:rsidR="003F5C94" w:rsidRPr="00607FA7" w:rsidRDefault="003F5C94" w:rsidP="003F5C94">
      <w:pPr>
        <w:pStyle w:val="Prrafodelista"/>
        <w:spacing w:before="100" w:beforeAutospacing="1" w:after="100" w:afterAutospacing="1" w:line="360" w:lineRule="auto"/>
        <w:jc w:val="both"/>
        <w:rPr>
          <w:rFonts w:ascii="Arial" w:eastAsia="Times New Roman" w:hAnsi="Arial" w:cs="Arial"/>
          <w:sz w:val="28"/>
          <w:szCs w:val="28"/>
          <w:lang w:eastAsia="es-MX"/>
        </w:rPr>
      </w:pPr>
    </w:p>
    <w:p w:rsidR="003F5C94" w:rsidRPr="00607FA7" w:rsidRDefault="003F5C94" w:rsidP="003F5C94">
      <w:pPr>
        <w:pStyle w:val="Prrafodelista"/>
        <w:spacing w:before="100" w:beforeAutospacing="1" w:after="100" w:afterAutospacing="1"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 xml:space="preserve">Pues ello trae consigo una regresión en sus derechos, </w:t>
      </w:r>
      <w:r w:rsidR="008F373F" w:rsidRPr="00607FA7">
        <w:rPr>
          <w:rFonts w:ascii="Arial" w:eastAsia="Times New Roman" w:hAnsi="Arial" w:cs="Arial"/>
          <w:sz w:val="28"/>
          <w:szCs w:val="28"/>
          <w:lang w:eastAsia="es-MX"/>
        </w:rPr>
        <w:t>a diferencia</w:t>
      </w:r>
      <w:r w:rsidRPr="00607FA7">
        <w:rPr>
          <w:rFonts w:ascii="Arial" w:eastAsia="Times New Roman" w:hAnsi="Arial" w:cs="Arial"/>
          <w:sz w:val="28"/>
          <w:szCs w:val="28"/>
          <w:lang w:eastAsia="es-MX"/>
        </w:rPr>
        <w:t xml:space="preserve"> de las anteriores personas Coordinadoras </w:t>
      </w:r>
      <w:r w:rsidRPr="00607FA7">
        <w:rPr>
          <w:rFonts w:ascii="Arial" w:eastAsia="Times New Roman" w:hAnsi="Arial" w:cs="Arial"/>
          <w:sz w:val="28"/>
          <w:szCs w:val="28"/>
          <w:lang w:eastAsia="es-MX"/>
        </w:rPr>
        <w:lastRenderedPageBreak/>
        <w:t xml:space="preserve">Territoriales, que, si podían hacer uso de las </w:t>
      </w:r>
      <w:r w:rsidR="00FB7CF0" w:rsidRPr="00607FA7">
        <w:rPr>
          <w:rFonts w:ascii="Arial" w:eastAsia="Times New Roman" w:hAnsi="Arial" w:cs="Arial"/>
          <w:sz w:val="28"/>
          <w:szCs w:val="28"/>
          <w:lang w:eastAsia="es-MX"/>
        </w:rPr>
        <w:t xml:space="preserve">instalaciones, </w:t>
      </w:r>
      <w:r w:rsidR="000F15FD" w:rsidRPr="00607FA7">
        <w:rPr>
          <w:rFonts w:ascii="Arial" w:eastAsia="Times New Roman" w:hAnsi="Arial" w:cs="Arial"/>
          <w:sz w:val="28"/>
          <w:szCs w:val="28"/>
          <w:lang w:eastAsia="es-MX"/>
        </w:rPr>
        <w:t>aú</w:t>
      </w:r>
      <w:r w:rsidR="008F373F" w:rsidRPr="00607FA7">
        <w:rPr>
          <w:rFonts w:ascii="Arial" w:eastAsia="Times New Roman" w:hAnsi="Arial" w:cs="Arial"/>
          <w:sz w:val="28"/>
          <w:szCs w:val="28"/>
          <w:lang w:eastAsia="es-MX"/>
        </w:rPr>
        <w:t>n</w:t>
      </w:r>
      <w:r w:rsidRPr="00607FA7">
        <w:rPr>
          <w:rFonts w:ascii="Arial" w:eastAsia="Times New Roman" w:hAnsi="Arial" w:cs="Arial"/>
          <w:sz w:val="28"/>
          <w:szCs w:val="28"/>
          <w:lang w:eastAsia="es-MX"/>
        </w:rPr>
        <w:t xml:space="preserve"> estando subordinadas o no a la </w:t>
      </w:r>
      <w:r w:rsidRPr="00607FA7">
        <w:rPr>
          <w:rFonts w:ascii="Arial" w:eastAsia="Times New Roman" w:hAnsi="Arial" w:cs="Arial"/>
          <w:i/>
          <w:sz w:val="28"/>
          <w:szCs w:val="28"/>
          <w:lang w:eastAsia="es-MX"/>
        </w:rPr>
        <w:t>Alcaldía</w:t>
      </w:r>
      <w:r w:rsidRPr="00607FA7">
        <w:rPr>
          <w:rFonts w:ascii="Arial" w:eastAsia="Times New Roman" w:hAnsi="Arial" w:cs="Arial"/>
          <w:sz w:val="28"/>
          <w:szCs w:val="28"/>
          <w:lang w:eastAsia="es-MX"/>
        </w:rPr>
        <w:t>.</w:t>
      </w:r>
    </w:p>
    <w:p w:rsidR="008D627B" w:rsidRPr="00607FA7" w:rsidRDefault="008D627B" w:rsidP="003F5C94">
      <w:pPr>
        <w:pStyle w:val="Prrafodelista"/>
        <w:spacing w:before="100" w:beforeAutospacing="1" w:after="100" w:afterAutospacing="1" w:line="360" w:lineRule="auto"/>
        <w:jc w:val="both"/>
        <w:rPr>
          <w:rFonts w:ascii="Arial" w:eastAsia="Times New Roman" w:hAnsi="Arial" w:cs="Arial"/>
          <w:sz w:val="28"/>
          <w:szCs w:val="28"/>
          <w:lang w:eastAsia="es-MX"/>
        </w:rPr>
      </w:pPr>
    </w:p>
    <w:p w:rsidR="00D47459" w:rsidRPr="00607FA7" w:rsidRDefault="00B71FB3" w:rsidP="00D47459">
      <w:pPr>
        <w:pStyle w:val="Prrafodelista"/>
        <w:numPr>
          <w:ilvl w:val="0"/>
          <w:numId w:val="22"/>
        </w:numPr>
        <w:spacing w:before="100" w:beforeAutospacing="1" w:after="100" w:afterAutospacing="1" w:line="360" w:lineRule="auto"/>
        <w:jc w:val="both"/>
        <w:rPr>
          <w:rFonts w:ascii="Arial" w:eastAsia="Times New Roman" w:hAnsi="Arial" w:cs="Arial"/>
          <w:b/>
          <w:sz w:val="28"/>
          <w:szCs w:val="28"/>
          <w:lang w:eastAsia="es-MX"/>
        </w:rPr>
      </w:pPr>
      <w:r w:rsidRPr="00607FA7">
        <w:rPr>
          <w:rFonts w:ascii="Arial" w:eastAsia="Times New Roman" w:hAnsi="Arial" w:cs="Arial"/>
          <w:b/>
          <w:sz w:val="28"/>
          <w:szCs w:val="28"/>
          <w:lang w:eastAsia="es-MX"/>
        </w:rPr>
        <w:t>Obligación del Estado de Garantizar la Autonomía Política de la Comunidad.</w:t>
      </w:r>
    </w:p>
    <w:p w:rsidR="00D47459" w:rsidRPr="00607FA7" w:rsidRDefault="00D47459" w:rsidP="00D47459">
      <w:pPr>
        <w:pStyle w:val="Prrafodelista"/>
        <w:spacing w:before="100" w:beforeAutospacing="1" w:after="100" w:afterAutospacing="1" w:line="360" w:lineRule="auto"/>
        <w:jc w:val="both"/>
        <w:rPr>
          <w:rFonts w:ascii="Arial" w:eastAsia="Times New Roman" w:hAnsi="Arial" w:cs="Arial"/>
          <w:sz w:val="28"/>
          <w:szCs w:val="28"/>
          <w:lang w:eastAsia="es-MX"/>
        </w:rPr>
      </w:pPr>
    </w:p>
    <w:p w:rsidR="00B71FB3" w:rsidRPr="00607FA7" w:rsidRDefault="00F42EC3" w:rsidP="00D47459">
      <w:pPr>
        <w:pStyle w:val="Prrafodelista"/>
        <w:numPr>
          <w:ilvl w:val="0"/>
          <w:numId w:val="25"/>
        </w:numPr>
        <w:spacing w:before="100" w:beforeAutospacing="1" w:after="100" w:afterAutospacing="1"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 xml:space="preserve">La </w:t>
      </w:r>
      <w:r w:rsidRPr="00607FA7">
        <w:rPr>
          <w:rFonts w:ascii="Arial" w:eastAsia="Times New Roman" w:hAnsi="Arial" w:cs="Arial"/>
          <w:i/>
          <w:sz w:val="28"/>
          <w:szCs w:val="28"/>
          <w:lang w:eastAsia="es-MX"/>
        </w:rPr>
        <w:t>parte actora</w:t>
      </w:r>
      <w:r w:rsidRPr="00607FA7">
        <w:rPr>
          <w:rFonts w:ascii="Arial" w:eastAsia="Times New Roman" w:hAnsi="Arial" w:cs="Arial"/>
          <w:sz w:val="28"/>
          <w:szCs w:val="28"/>
          <w:lang w:eastAsia="es-MX"/>
        </w:rPr>
        <w:t xml:space="preserve"> refiere que el hecho de no haber</w:t>
      </w:r>
      <w:r w:rsidR="001764EB" w:rsidRPr="00607FA7">
        <w:rPr>
          <w:rFonts w:ascii="Arial" w:eastAsia="Times New Roman" w:hAnsi="Arial" w:cs="Arial"/>
          <w:sz w:val="28"/>
          <w:szCs w:val="28"/>
          <w:lang w:eastAsia="es-MX"/>
        </w:rPr>
        <w:t>se</w:t>
      </w:r>
      <w:r w:rsidRPr="00607FA7">
        <w:rPr>
          <w:rFonts w:ascii="Arial" w:eastAsia="Times New Roman" w:hAnsi="Arial" w:cs="Arial"/>
          <w:sz w:val="28"/>
          <w:szCs w:val="28"/>
          <w:lang w:eastAsia="es-MX"/>
        </w:rPr>
        <w:t xml:space="preserve"> entregado las instalaciones de la Coordinación Territorial, significa </w:t>
      </w:r>
      <w:r w:rsidR="001764EB" w:rsidRPr="00607FA7">
        <w:rPr>
          <w:rFonts w:ascii="Arial" w:eastAsia="Times New Roman" w:hAnsi="Arial" w:cs="Arial"/>
          <w:sz w:val="28"/>
          <w:szCs w:val="28"/>
          <w:lang w:eastAsia="es-MX"/>
        </w:rPr>
        <w:t>por un lado</w:t>
      </w:r>
      <w:r w:rsidRPr="00607FA7">
        <w:rPr>
          <w:rFonts w:ascii="Arial" w:eastAsia="Times New Roman" w:hAnsi="Arial" w:cs="Arial"/>
          <w:sz w:val="28"/>
          <w:szCs w:val="28"/>
          <w:lang w:eastAsia="es-MX"/>
        </w:rPr>
        <w:t xml:space="preserve"> una vulneración por parte de la </w:t>
      </w:r>
      <w:r w:rsidRPr="00607FA7">
        <w:rPr>
          <w:rFonts w:ascii="Arial" w:eastAsia="Times New Roman" w:hAnsi="Arial" w:cs="Arial"/>
          <w:i/>
          <w:sz w:val="28"/>
          <w:szCs w:val="28"/>
          <w:lang w:eastAsia="es-MX"/>
        </w:rPr>
        <w:t>Alcaldía</w:t>
      </w:r>
      <w:r w:rsidRPr="00607FA7">
        <w:rPr>
          <w:rFonts w:ascii="Arial" w:eastAsia="Times New Roman" w:hAnsi="Arial" w:cs="Arial"/>
          <w:sz w:val="28"/>
          <w:szCs w:val="28"/>
          <w:lang w:eastAsia="es-MX"/>
        </w:rPr>
        <w:t xml:space="preserve"> de garantizarles el </w:t>
      </w:r>
      <w:r w:rsidR="001764EB" w:rsidRPr="00607FA7">
        <w:rPr>
          <w:rFonts w:ascii="Arial" w:eastAsia="Times New Roman" w:hAnsi="Arial" w:cs="Arial"/>
          <w:sz w:val="28"/>
          <w:szCs w:val="28"/>
          <w:lang w:eastAsia="es-MX"/>
        </w:rPr>
        <w:t>derecho de autonomía política a</w:t>
      </w:r>
      <w:r w:rsidRPr="00607FA7">
        <w:rPr>
          <w:rFonts w:ascii="Arial" w:eastAsia="Times New Roman" w:hAnsi="Arial" w:cs="Arial"/>
          <w:sz w:val="28"/>
          <w:szCs w:val="28"/>
          <w:lang w:eastAsia="es-MX"/>
        </w:rPr>
        <w:t>l Pueblo de San Luis Tlaxialtemalco.</w:t>
      </w:r>
    </w:p>
    <w:p w:rsidR="00610195" w:rsidRPr="00607FA7" w:rsidRDefault="00610195" w:rsidP="00610195">
      <w:pPr>
        <w:pStyle w:val="Prrafodelista"/>
        <w:spacing w:before="100" w:beforeAutospacing="1" w:after="100" w:afterAutospacing="1" w:line="360" w:lineRule="auto"/>
        <w:jc w:val="both"/>
        <w:rPr>
          <w:rFonts w:ascii="Arial" w:eastAsia="Times New Roman" w:hAnsi="Arial" w:cs="Arial"/>
          <w:sz w:val="28"/>
          <w:szCs w:val="28"/>
          <w:lang w:eastAsia="es-MX"/>
        </w:rPr>
      </w:pPr>
    </w:p>
    <w:p w:rsidR="00F42EC3" w:rsidRPr="00607FA7" w:rsidRDefault="00D47459" w:rsidP="00D47459">
      <w:pPr>
        <w:pStyle w:val="Prrafodelista"/>
        <w:numPr>
          <w:ilvl w:val="0"/>
          <w:numId w:val="25"/>
        </w:numPr>
        <w:spacing w:before="100" w:beforeAutospacing="1" w:after="100" w:afterAutospacing="1"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 xml:space="preserve">Por otra parte, refiere que el Estado, en este caso la </w:t>
      </w:r>
      <w:r w:rsidRPr="00607FA7">
        <w:rPr>
          <w:rFonts w:ascii="Arial" w:eastAsia="Times New Roman" w:hAnsi="Arial" w:cs="Arial"/>
          <w:i/>
          <w:sz w:val="28"/>
          <w:szCs w:val="28"/>
          <w:lang w:eastAsia="es-MX"/>
        </w:rPr>
        <w:t>Alcaldía</w:t>
      </w:r>
      <w:r w:rsidRPr="00607FA7">
        <w:rPr>
          <w:rFonts w:ascii="Arial" w:eastAsia="Times New Roman" w:hAnsi="Arial" w:cs="Arial"/>
          <w:sz w:val="28"/>
          <w:szCs w:val="28"/>
          <w:lang w:eastAsia="es-MX"/>
        </w:rPr>
        <w:t xml:space="preserve"> debe de garantizar y asegurar el ejercicio del autogobierno del pueblo en comento</w:t>
      </w:r>
      <w:r w:rsidR="0086313B" w:rsidRPr="00607FA7">
        <w:rPr>
          <w:rFonts w:ascii="Arial" w:eastAsia="Times New Roman" w:hAnsi="Arial" w:cs="Arial"/>
          <w:sz w:val="28"/>
          <w:szCs w:val="28"/>
          <w:lang w:eastAsia="es-MX"/>
        </w:rPr>
        <w:t>,</w:t>
      </w:r>
      <w:r w:rsidRPr="00607FA7">
        <w:rPr>
          <w:rFonts w:ascii="Arial" w:eastAsia="Times New Roman" w:hAnsi="Arial" w:cs="Arial"/>
          <w:sz w:val="28"/>
          <w:szCs w:val="28"/>
          <w:lang w:eastAsia="es-MX"/>
        </w:rPr>
        <w:t xml:space="preserve"> lo cual guarda relación con la solicitud de uso de las instalaciones para el despacho de los asuntos de gobierno o de enlace que siempre se ha</w:t>
      </w:r>
      <w:r w:rsidR="001764EB" w:rsidRPr="00607FA7">
        <w:rPr>
          <w:rFonts w:ascii="Arial" w:eastAsia="Times New Roman" w:hAnsi="Arial" w:cs="Arial"/>
          <w:sz w:val="28"/>
          <w:szCs w:val="28"/>
          <w:lang w:eastAsia="es-MX"/>
        </w:rPr>
        <w:t>n</w:t>
      </w:r>
      <w:r w:rsidRPr="00607FA7">
        <w:rPr>
          <w:rFonts w:ascii="Arial" w:eastAsia="Times New Roman" w:hAnsi="Arial" w:cs="Arial"/>
          <w:sz w:val="28"/>
          <w:szCs w:val="28"/>
          <w:lang w:eastAsia="es-MX"/>
        </w:rPr>
        <w:t xml:space="preserve"> llevado a cabo dentro de la comunidad.</w:t>
      </w:r>
    </w:p>
    <w:p w:rsidR="00D47459" w:rsidRPr="00607FA7" w:rsidRDefault="00D47459" w:rsidP="00D47459">
      <w:pPr>
        <w:pStyle w:val="Prrafodelista"/>
        <w:spacing w:before="100" w:beforeAutospacing="1" w:after="100" w:afterAutospacing="1" w:line="360" w:lineRule="auto"/>
        <w:jc w:val="both"/>
        <w:rPr>
          <w:rFonts w:ascii="Arial" w:eastAsia="Times New Roman" w:hAnsi="Arial" w:cs="Arial"/>
          <w:sz w:val="28"/>
          <w:szCs w:val="28"/>
          <w:lang w:eastAsia="es-MX"/>
        </w:rPr>
      </w:pPr>
    </w:p>
    <w:p w:rsidR="00B71FB3" w:rsidRPr="00607FA7" w:rsidRDefault="00B71FB3" w:rsidP="00B71FB3">
      <w:pPr>
        <w:pStyle w:val="Prrafodelista"/>
        <w:numPr>
          <w:ilvl w:val="0"/>
          <w:numId w:val="22"/>
        </w:numPr>
        <w:spacing w:before="100" w:beforeAutospacing="1" w:after="100" w:afterAutospacing="1" w:line="360" w:lineRule="auto"/>
        <w:jc w:val="both"/>
        <w:rPr>
          <w:rFonts w:ascii="Arial" w:eastAsia="Times New Roman" w:hAnsi="Arial" w:cs="Arial"/>
          <w:b/>
          <w:sz w:val="28"/>
          <w:szCs w:val="28"/>
          <w:lang w:eastAsia="es-MX"/>
        </w:rPr>
      </w:pPr>
      <w:r w:rsidRPr="00607FA7">
        <w:rPr>
          <w:rFonts w:ascii="Arial" w:eastAsia="Times New Roman" w:hAnsi="Arial" w:cs="Arial"/>
          <w:b/>
          <w:sz w:val="28"/>
          <w:szCs w:val="28"/>
          <w:lang w:eastAsia="es-MX"/>
        </w:rPr>
        <w:t>Violación al Derecho de Consulta Previa.</w:t>
      </w:r>
    </w:p>
    <w:p w:rsidR="00D47459" w:rsidRPr="00607FA7" w:rsidRDefault="00D47459" w:rsidP="00D47459">
      <w:pPr>
        <w:pStyle w:val="Prrafodelista"/>
        <w:spacing w:before="100" w:beforeAutospacing="1" w:after="100" w:afterAutospacing="1" w:line="360" w:lineRule="auto"/>
        <w:jc w:val="both"/>
        <w:rPr>
          <w:rFonts w:ascii="Arial" w:eastAsia="Times New Roman" w:hAnsi="Arial" w:cs="Arial"/>
          <w:b/>
          <w:sz w:val="28"/>
          <w:szCs w:val="28"/>
          <w:lang w:eastAsia="es-MX"/>
        </w:rPr>
      </w:pPr>
    </w:p>
    <w:p w:rsidR="00AD2A46" w:rsidRPr="00607FA7" w:rsidRDefault="00AD2A46" w:rsidP="00AD2A46">
      <w:pPr>
        <w:pStyle w:val="Prrafodelista"/>
        <w:numPr>
          <w:ilvl w:val="0"/>
          <w:numId w:val="24"/>
        </w:numPr>
        <w:spacing w:before="100" w:beforeAutospacing="1" w:after="100" w:afterAutospacing="1"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 xml:space="preserve">La </w:t>
      </w:r>
      <w:r w:rsidRPr="00607FA7">
        <w:rPr>
          <w:rFonts w:ascii="Arial" w:eastAsia="Times New Roman" w:hAnsi="Arial" w:cs="Arial"/>
          <w:i/>
          <w:sz w:val="28"/>
          <w:szCs w:val="28"/>
          <w:lang w:eastAsia="es-MX"/>
        </w:rPr>
        <w:t>parte actora</w:t>
      </w:r>
      <w:r w:rsidRPr="00607FA7">
        <w:rPr>
          <w:rFonts w:ascii="Arial" w:eastAsia="Times New Roman" w:hAnsi="Arial" w:cs="Arial"/>
          <w:sz w:val="28"/>
          <w:szCs w:val="28"/>
          <w:lang w:eastAsia="es-MX"/>
        </w:rPr>
        <w:t xml:space="preserve"> arguye que, toda vez que el edificio</w:t>
      </w:r>
      <w:r w:rsidR="001764EB" w:rsidRPr="00607FA7">
        <w:rPr>
          <w:rFonts w:ascii="Arial" w:eastAsia="Times New Roman" w:hAnsi="Arial" w:cs="Arial"/>
          <w:sz w:val="28"/>
          <w:szCs w:val="28"/>
          <w:lang w:eastAsia="es-MX"/>
        </w:rPr>
        <w:t xml:space="preserve"> de la Coordinación Territorial</w:t>
      </w:r>
      <w:r w:rsidRPr="00607FA7">
        <w:rPr>
          <w:rFonts w:ascii="Arial" w:eastAsia="Times New Roman" w:hAnsi="Arial" w:cs="Arial"/>
          <w:sz w:val="28"/>
          <w:szCs w:val="28"/>
          <w:lang w:eastAsia="es-MX"/>
        </w:rPr>
        <w:t xml:space="preserve"> fue donado por el propio pueblo, debió de existir una consulta previa a</w:t>
      </w:r>
      <w:r w:rsidR="001764EB" w:rsidRPr="00607FA7">
        <w:rPr>
          <w:rFonts w:ascii="Arial" w:eastAsia="Times New Roman" w:hAnsi="Arial" w:cs="Arial"/>
          <w:sz w:val="28"/>
          <w:szCs w:val="28"/>
          <w:lang w:eastAsia="es-MX"/>
        </w:rPr>
        <w:t xml:space="preserve"> la comunidad con la institución representativa de la Comunidad, es decir, el Conc</w:t>
      </w:r>
      <w:r w:rsidRPr="00607FA7">
        <w:rPr>
          <w:rFonts w:ascii="Arial" w:eastAsia="Times New Roman" w:hAnsi="Arial" w:cs="Arial"/>
          <w:sz w:val="28"/>
          <w:szCs w:val="28"/>
          <w:lang w:eastAsia="es-MX"/>
        </w:rPr>
        <w:t>ejo Autónomo de Gobierno a fin de determinar sobre la procedencia de la entrega de las instalaciones.</w:t>
      </w:r>
    </w:p>
    <w:p w:rsidR="00610195" w:rsidRPr="00607FA7" w:rsidRDefault="00610195" w:rsidP="00610195">
      <w:pPr>
        <w:pStyle w:val="Prrafodelista"/>
        <w:spacing w:before="100" w:beforeAutospacing="1" w:after="100" w:afterAutospacing="1" w:line="360" w:lineRule="auto"/>
        <w:jc w:val="both"/>
        <w:rPr>
          <w:rFonts w:ascii="Arial" w:eastAsia="Times New Roman" w:hAnsi="Arial" w:cs="Arial"/>
          <w:sz w:val="28"/>
          <w:szCs w:val="28"/>
          <w:lang w:eastAsia="es-MX"/>
        </w:rPr>
      </w:pPr>
    </w:p>
    <w:p w:rsidR="00AD2A46" w:rsidRPr="00607FA7" w:rsidRDefault="00AD2A46" w:rsidP="00AD2A46">
      <w:pPr>
        <w:pStyle w:val="Prrafodelista"/>
        <w:numPr>
          <w:ilvl w:val="0"/>
          <w:numId w:val="24"/>
        </w:numPr>
        <w:spacing w:before="100" w:beforeAutospacing="1" w:after="100" w:afterAutospacing="1"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lastRenderedPageBreak/>
        <w:t xml:space="preserve">Asimismo, refiere que la respuesta de la autoridad vulnera </w:t>
      </w:r>
      <w:r w:rsidR="001764EB" w:rsidRPr="00607FA7">
        <w:rPr>
          <w:rFonts w:ascii="Arial" w:eastAsia="Times New Roman" w:hAnsi="Arial" w:cs="Arial"/>
          <w:sz w:val="28"/>
          <w:szCs w:val="28"/>
          <w:lang w:eastAsia="es-MX"/>
        </w:rPr>
        <w:t>los</w:t>
      </w:r>
      <w:r w:rsidRPr="00607FA7">
        <w:rPr>
          <w:rFonts w:ascii="Arial" w:eastAsia="Times New Roman" w:hAnsi="Arial" w:cs="Arial"/>
          <w:sz w:val="28"/>
          <w:szCs w:val="28"/>
          <w:lang w:eastAsia="es-MX"/>
        </w:rPr>
        <w:t xml:space="preserve"> derechos de pueblo originario, ya que impide que puedan tomar una decisión, incluso en conjunto con las autoridades del Estado, sobre el uso y destino de un inmueble que tradicionalmente ha sido utilizado como sede de la representación política de la comunidad.</w:t>
      </w:r>
    </w:p>
    <w:p w:rsidR="00AD2A46" w:rsidRPr="00607FA7" w:rsidRDefault="00AD2A46" w:rsidP="00AD2A46">
      <w:pPr>
        <w:pStyle w:val="Prrafodelista"/>
        <w:spacing w:before="100" w:beforeAutospacing="1" w:after="100" w:afterAutospacing="1" w:line="360" w:lineRule="auto"/>
        <w:jc w:val="both"/>
        <w:rPr>
          <w:rFonts w:ascii="Arial" w:eastAsia="Times New Roman" w:hAnsi="Arial" w:cs="Arial"/>
          <w:sz w:val="28"/>
          <w:szCs w:val="28"/>
          <w:lang w:eastAsia="es-MX"/>
        </w:rPr>
      </w:pPr>
    </w:p>
    <w:p w:rsidR="00B71FB3" w:rsidRPr="00607FA7" w:rsidRDefault="00B71FB3" w:rsidP="00B71FB3">
      <w:pPr>
        <w:pStyle w:val="Prrafodelista"/>
        <w:numPr>
          <w:ilvl w:val="0"/>
          <w:numId w:val="22"/>
        </w:numPr>
        <w:spacing w:before="100" w:beforeAutospacing="1" w:after="100" w:afterAutospacing="1" w:line="360" w:lineRule="auto"/>
        <w:jc w:val="both"/>
        <w:rPr>
          <w:rFonts w:ascii="Arial" w:eastAsia="Times New Roman" w:hAnsi="Arial" w:cs="Arial"/>
          <w:b/>
          <w:sz w:val="28"/>
          <w:szCs w:val="28"/>
          <w:lang w:eastAsia="es-MX"/>
        </w:rPr>
      </w:pPr>
      <w:r w:rsidRPr="00607FA7">
        <w:rPr>
          <w:rFonts w:ascii="Arial" w:eastAsia="Times New Roman" w:hAnsi="Arial" w:cs="Arial"/>
          <w:b/>
          <w:sz w:val="28"/>
          <w:szCs w:val="28"/>
          <w:lang w:eastAsia="es-MX"/>
        </w:rPr>
        <w:t>No se atendieron todas las peticiones.</w:t>
      </w:r>
    </w:p>
    <w:p w:rsidR="003A5E9D" w:rsidRPr="00607FA7" w:rsidRDefault="003A5E9D" w:rsidP="003A5E9D">
      <w:pPr>
        <w:pStyle w:val="Prrafodelista"/>
        <w:spacing w:before="100" w:beforeAutospacing="1" w:after="100" w:afterAutospacing="1" w:line="360" w:lineRule="auto"/>
        <w:jc w:val="both"/>
        <w:rPr>
          <w:rFonts w:ascii="Arial" w:eastAsia="Times New Roman" w:hAnsi="Arial" w:cs="Arial"/>
          <w:sz w:val="28"/>
          <w:szCs w:val="28"/>
          <w:lang w:eastAsia="es-MX"/>
        </w:rPr>
      </w:pPr>
    </w:p>
    <w:p w:rsidR="009308AD" w:rsidRPr="00607FA7" w:rsidRDefault="003A5E9D" w:rsidP="003A5E9D">
      <w:pPr>
        <w:pStyle w:val="Prrafodelista"/>
        <w:numPr>
          <w:ilvl w:val="0"/>
          <w:numId w:val="23"/>
        </w:numPr>
        <w:spacing w:before="100" w:beforeAutospacing="1" w:after="100" w:afterAutospacing="1"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 xml:space="preserve">La parte actora manifiesta que en su escrito de petición solicitó un reconocimiento formal por escrito por parte de la </w:t>
      </w:r>
      <w:r w:rsidRPr="00607FA7">
        <w:rPr>
          <w:rFonts w:ascii="Arial" w:eastAsia="Times New Roman" w:hAnsi="Arial" w:cs="Arial"/>
          <w:i/>
          <w:sz w:val="28"/>
          <w:szCs w:val="28"/>
          <w:lang w:eastAsia="es-MX"/>
        </w:rPr>
        <w:t>Alcaldía</w:t>
      </w:r>
      <w:r w:rsidR="001764EB" w:rsidRPr="00607FA7">
        <w:rPr>
          <w:rFonts w:ascii="Arial" w:eastAsia="Times New Roman" w:hAnsi="Arial" w:cs="Arial"/>
          <w:sz w:val="28"/>
          <w:szCs w:val="28"/>
          <w:lang w:eastAsia="es-MX"/>
        </w:rPr>
        <w:t>, respecto del Conc</w:t>
      </w:r>
      <w:r w:rsidRPr="00607FA7">
        <w:rPr>
          <w:rFonts w:ascii="Arial" w:eastAsia="Times New Roman" w:hAnsi="Arial" w:cs="Arial"/>
          <w:sz w:val="28"/>
          <w:szCs w:val="28"/>
          <w:lang w:eastAsia="es-MX"/>
        </w:rPr>
        <w:t>ejo Autónomo de Gobierno de San Luis Tlaxialtemalco, a lo cual no hubo pronunciamiento alguno por parte de la autoridad.</w:t>
      </w:r>
    </w:p>
    <w:p w:rsidR="00DB4883" w:rsidRPr="00607FA7" w:rsidRDefault="00DB4883" w:rsidP="00DB4883">
      <w:pPr>
        <w:spacing w:after="0" w:line="360" w:lineRule="auto"/>
        <w:jc w:val="both"/>
        <w:rPr>
          <w:rFonts w:ascii="Arial" w:hAnsi="Arial" w:cs="Arial"/>
          <w:sz w:val="28"/>
          <w:szCs w:val="28"/>
        </w:rPr>
      </w:pPr>
      <w:r w:rsidRPr="00607FA7">
        <w:rPr>
          <w:rFonts w:ascii="Arial" w:hAnsi="Arial" w:cs="Arial"/>
          <w:b/>
          <w:sz w:val="28"/>
          <w:szCs w:val="28"/>
        </w:rPr>
        <w:t xml:space="preserve">II. Litis. </w:t>
      </w:r>
      <w:r w:rsidRPr="00607FA7">
        <w:rPr>
          <w:rFonts w:ascii="Arial" w:hAnsi="Arial" w:cs="Arial"/>
          <w:sz w:val="28"/>
          <w:szCs w:val="28"/>
        </w:rPr>
        <w:t xml:space="preserve">De la lectura de los agravios se advierte que la litis se centra en resolver si es conforme a la </w:t>
      </w:r>
      <w:r w:rsidRPr="00607FA7">
        <w:rPr>
          <w:rFonts w:ascii="Arial" w:hAnsi="Arial" w:cs="Arial"/>
          <w:i/>
          <w:sz w:val="28"/>
          <w:szCs w:val="28"/>
        </w:rPr>
        <w:t>Constitución Federal</w:t>
      </w:r>
      <w:r w:rsidR="001764EB" w:rsidRPr="00607FA7">
        <w:rPr>
          <w:rFonts w:ascii="Arial" w:hAnsi="Arial" w:cs="Arial"/>
          <w:i/>
          <w:sz w:val="28"/>
          <w:szCs w:val="28"/>
        </w:rPr>
        <w:t>,</w:t>
      </w:r>
      <w:r w:rsidRPr="00607FA7">
        <w:rPr>
          <w:rFonts w:ascii="Arial" w:hAnsi="Arial" w:cs="Arial"/>
          <w:i/>
          <w:sz w:val="28"/>
          <w:szCs w:val="28"/>
        </w:rPr>
        <w:t xml:space="preserve"> la Constitución local</w:t>
      </w:r>
      <w:r w:rsidRPr="00607FA7">
        <w:rPr>
          <w:rFonts w:ascii="Arial" w:hAnsi="Arial" w:cs="Arial"/>
          <w:sz w:val="28"/>
          <w:szCs w:val="28"/>
        </w:rPr>
        <w:t xml:space="preserve"> </w:t>
      </w:r>
      <w:r w:rsidR="001764EB" w:rsidRPr="00607FA7">
        <w:rPr>
          <w:rFonts w:ascii="Arial" w:hAnsi="Arial" w:cs="Arial"/>
          <w:sz w:val="28"/>
          <w:szCs w:val="28"/>
        </w:rPr>
        <w:t xml:space="preserve">y demás normativa aplicable </w:t>
      </w:r>
      <w:r w:rsidR="00C426BB" w:rsidRPr="00607FA7">
        <w:rPr>
          <w:rFonts w:ascii="Arial" w:hAnsi="Arial" w:cs="Arial"/>
          <w:sz w:val="28"/>
          <w:szCs w:val="28"/>
        </w:rPr>
        <w:t xml:space="preserve">el acto impugnado fue emitido conforme a Derecho, ello por cuanto hace al </w:t>
      </w:r>
      <w:r w:rsidRPr="00607FA7">
        <w:rPr>
          <w:rFonts w:ascii="Arial" w:hAnsi="Arial" w:cs="Arial"/>
          <w:sz w:val="28"/>
          <w:szCs w:val="28"/>
        </w:rPr>
        <w:t xml:space="preserve">reconocimiento del </w:t>
      </w:r>
      <w:r w:rsidR="0036573A" w:rsidRPr="00607FA7">
        <w:rPr>
          <w:rFonts w:ascii="Arial" w:eastAsia="Times New Roman" w:hAnsi="Arial" w:cs="Arial"/>
          <w:sz w:val="28"/>
          <w:szCs w:val="28"/>
          <w:lang w:eastAsia="es-ES"/>
        </w:rPr>
        <w:t>Con</w:t>
      </w:r>
      <w:r w:rsidR="001764EB" w:rsidRPr="00607FA7">
        <w:rPr>
          <w:rFonts w:ascii="Arial" w:eastAsia="Times New Roman" w:hAnsi="Arial" w:cs="Arial"/>
          <w:sz w:val="28"/>
          <w:szCs w:val="28"/>
          <w:lang w:eastAsia="es-ES"/>
        </w:rPr>
        <w:t>c</w:t>
      </w:r>
      <w:r w:rsidR="0036573A" w:rsidRPr="00607FA7">
        <w:rPr>
          <w:rFonts w:ascii="Arial" w:eastAsia="Times New Roman" w:hAnsi="Arial" w:cs="Arial"/>
          <w:sz w:val="28"/>
          <w:szCs w:val="28"/>
          <w:lang w:eastAsia="es-ES"/>
        </w:rPr>
        <w:t xml:space="preserve">ejo Autónomo de Gobierno del Pueblo de San Luis Tlaxialtemalco en la Demarcación Territorial Xochimilco y la entrega formal de las instalaciones </w:t>
      </w:r>
      <w:r w:rsidR="001764EB" w:rsidRPr="00607FA7">
        <w:rPr>
          <w:rFonts w:ascii="Arial" w:eastAsia="Times New Roman" w:hAnsi="Arial" w:cs="Arial"/>
          <w:sz w:val="28"/>
          <w:szCs w:val="28"/>
          <w:lang w:eastAsia="es-ES"/>
        </w:rPr>
        <w:t>físicas, oficinas y mobiliario</w:t>
      </w:r>
      <w:r w:rsidR="0036573A" w:rsidRPr="00607FA7">
        <w:rPr>
          <w:rFonts w:ascii="Arial" w:eastAsia="Times New Roman" w:hAnsi="Arial" w:cs="Arial"/>
          <w:sz w:val="28"/>
          <w:szCs w:val="28"/>
          <w:lang w:eastAsia="es-ES"/>
        </w:rPr>
        <w:t xml:space="preserve"> de la Coordinación Territorial</w:t>
      </w:r>
      <w:r w:rsidR="0036573A" w:rsidRPr="00607FA7">
        <w:rPr>
          <w:rFonts w:ascii="Arial" w:eastAsia="Calibri" w:hAnsi="Arial" w:cs="Arial"/>
          <w:sz w:val="28"/>
          <w:szCs w:val="28"/>
        </w:rPr>
        <w:t>.</w:t>
      </w:r>
    </w:p>
    <w:p w:rsidR="00DB4883" w:rsidRPr="00607FA7" w:rsidRDefault="00DB4883" w:rsidP="00DB4883">
      <w:pPr>
        <w:spacing w:after="0" w:line="360" w:lineRule="auto"/>
        <w:rPr>
          <w:rFonts w:ascii="Arial" w:hAnsi="Arial" w:cs="Arial"/>
          <w:b/>
          <w:sz w:val="28"/>
          <w:szCs w:val="28"/>
        </w:rPr>
      </w:pPr>
    </w:p>
    <w:p w:rsidR="00DB4883" w:rsidRPr="00607FA7" w:rsidRDefault="00DB4883" w:rsidP="00DB4883">
      <w:pPr>
        <w:spacing w:after="0" w:line="360" w:lineRule="auto"/>
        <w:jc w:val="both"/>
        <w:rPr>
          <w:rFonts w:ascii="Arial" w:hAnsi="Arial" w:cs="Arial"/>
          <w:sz w:val="28"/>
          <w:szCs w:val="28"/>
        </w:rPr>
      </w:pPr>
      <w:r w:rsidRPr="00607FA7">
        <w:rPr>
          <w:rFonts w:ascii="Arial" w:hAnsi="Arial" w:cs="Arial"/>
          <w:b/>
          <w:sz w:val="28"/>
          <w:szCs w:val="28"/>
        </w:rPr>
        <w:t xml:space="preserve">III. Pretensión. </w:t>
      </w:r>
      <w:r w:rsidRPr="00607FA7">
        <w:rPr>
          <w:rFonts w:ascii="Arial" w:hAnsi="Arial" w:cs="Arial"/>
          <w:sz w:val="28"/>
          <w:szCs w:val="28"/>
        </w:rPr>
        <w:t xml:space="preserve">En el caso se estima que la pretensión de la </w:t>
      </w:r>
      <w:r w:rsidRPr="00607FA7">
        <w:rPr>
          <w:rFonts w:ascii="Arial" w:hAnsi="Arial" w:cs="Arial"/>
          <w:i/>
          <w:sz w:val="28"/>
          <w:szCs w:val="28"/>
        </w:rPr>
        <w:t xml:space="preserve">parte actora </w:t>
      </w:r>
      <w:r w:rsidRPr="00607FA7">
        <w:rPr>
          <w:rFonts w:ascii="Arial" w:hAnsi="Arial" w:cs="Arial"/>
          <w:sz w:val="28"/>
          <w:szCs w:val="28"/>
        </w:rPr>
        <w:t>radica en que:</w:t>
      </w:r>
    </w:p>
    <w:p w:rsidR="00DB4883" w:rsidRPr="00607FA7" w:rsidRDefault="00DB4883" w:rsidP="00DB4883">
      <w:pPr>
        <w:spacing w:after="0" w:line="360" w:lineRule="auto"/>
        <w:jc w:val="both"/>
        <w:rPr>
          <w:rFonts w:ascii="Arial" w:hAnsi="Arial" w:cs="Arial"/>
          <w:sz w:val="28"/>
          <w:szCs w:val="28"/>
        </w:rPr>
      </w:pPr>
    </w:p>
    <w:p w:rsidR="00DB4883" w:rsidRPr="00607FA7" w:rsidRDefault="00DB4883" w:rsidP="00DB4883">
      <w:pPr>
        <w:spacing w:after="0" w:line="360" w:lineRule="auto"/>
        <w:jc w:val="both"/>
        <w:rPr>
          <w:rFonts w:ascii="Arial" w:eastAsia="Calibri" w:hAnsi="Arial" w:cs="Arial"/>
          <w:i/>
          <w:sz w:val="28"/>
          <w:szCs w:val="28"/>
        </w:rPr>
      </w:pPr>
      <w:r w:rsidRPr="00607FA7">
        <w:rPr>
          <w:rFonts w:ascii="Arial" w:hAnsi="Arial" w:cs="Arial"/>
          <w:b/>
          <w:sz w:val="28"/>
          <w:szCs w:val="28"/>
        </w:rPr>
        <w:t>a.</w:t>
      </w:r>
      <w:r w:rsidRPr="00607FA7">
        <w:rPr>
          <w:rFonts w:ascii="Arial" w:hAnsi="Arial" w:cs="Arial"/>
          <w:sz w:val="28"/>
          <w:szCs w:val="28"/>
        </w:rPr>
        <w:t xml:space="preserve"> Se revoque el oficio </w:t>
      </w:r>
      <w:r w:rsidR="00D67BF3" w:rsidRPr="00607FA7">
        <w:rPr>
          <w:rFonts w:ascii="Arial" w:eastAsia="Times New Roman" w:hAnsi="Arial" w:cs="Arial"/>
          <w:b/>
          <w:sz w:val="28"/>
          <w:szCs w:val="28"/>
          <w:lang w:eastAsia="es-ES"/>
        </w:rPr>
        <w:t>XOCH13/DGP/2534/2019</w:t>
      </w:r>
      <w:r w:rsidR="001764EB" w:rsidRPr="00607FA7">
        <w:rPr>
          <w:rFonts w:ascii="Arial" w:eastAsia="Calibri" w:hAnsi="Arial" w:cs="Arial"/>
          <w:sz w:val="28"/>
          <w:szCs w:val="28"/>
        </w:rPr>
        <w:t xml:space="preserve"> emitido </w:t>
      </w:r>
      <w:r w:rsidR="000F15FD" w:rsidRPr="00607FA7">
        <w:rPr>
          <w:rFonts w:ascii="Arial" w:eastAsia="Calibri" w:hAnsi="Arial" w:cs="Arial"/>
          <w:sz w:val="28"/>
          <w:szCs w:val="28"/>
        </w:rPr>
        <w:t xml:space="preserve">el </w:t>
      </w:r>
      <w:r w:rsidR="00D67BF3" w:rsidRPr="00607FA7">
        <w:rPr>
          <w:rFonts w:ascii="Arial" w:eastAsia="Calibri" w:hAnsi="Arial" w:cs="Arial"/>
          <w:i/>
          <w:sz w:val="28"/>
          <w:szCs w:val="28"/>
        </w:rPr>
        <w:t>Director General</w:t>
      </w:r>
      <w:r w:rsidR="00596B56" w:rsidRPr="00607FA7">
        <w:rPr>
          <w:rFonts w:ascii="Arial" w:eastAsia="Calibri" w:hAnsi="Arial" w:cs="Arial"/>
          <w:sz w:val="28"/>
          <w:szCs w:val="28"/>
        </w:rPr>
        <w:t xml:space="preserve"> de la </w:t>
      </w:r>
      <w:r w:rsidR="00596B56" w:rsidRPr="00607FA7">
        <w:rPr>
          <w:rFonts w:ascii="Arial" w:eastAsia="Calibri" w:hAnsi="Arial" w:cs="Arial"/>
          <w:i/>
          <w:sz w:val="28"/>
          <w:szCs w:val="28"/>
        </w:rPr>
        <w:t>Alcaldía</w:t>
      </w:r>
      <w:r w:rsidRPr="00607FA7">
        <w:rPr>
          <w:rFonts w:ascii="Arial" w:eastAsia="Calibri" w:hAnsi="Arial" w:cs="Arial"/>
          <w:i/>
          <w:sz w:val="28"/>
          <w:szCs w:val="28"/>
        </w:rPr>
        <w:t>.</w:t>
      </w:r>
    </w:p>
    <w:p w:rsidR="00DB4883" w:rsidRPr="00607FA7" w:rsidRDefault="00DB4883" w:rsidP="00DB4883">
      <w:pPr>
        <w:spacing w:after="0" w:line="360" w:lineRule="auto"/>
        <w:jc w:val="both"/>
        <w:rPr>
          <w:rFonts w:ascii="Arial" w:hAnsi="Arial" w:cs="Arial"/>
          <w:i/>
          <w:sz w:val="28"/>
          <w:szCs w:val="28"/>
        </w:rPr>
      </w:pPr>
    </w:p>
    <w:p w:rsidR="00035389" w:rsidRPr="00607FA7" w:rsidRDefault="00DB4883" w:rsidP="00DB4883">
      <w:pPr>
        <w:spacing w:after="0" w:line="360" w:lineRule="auto"/>
        <w:jc w:val="both"/>
        <w:rPr>
          <w:rFonts w:ascii="Arial" w:eastAsia="Times New Roman" w:hAnsi="Arial" w:cs="Arial"/>
          <w:sz w:val="28"/>
          <w:szCs w:val="28"/>
          <w:lang w:eastAsia="es-ES"/>
        </w:rPr>
      </w:pPr>
      <w:r w:rsidRPr="00607FA7">
        <w:rPr>
          <w:rFonts w:ascii="Arial" w:hAnsi="Arial" w:cs="Arial"/>
          <w:b/>
          <w:sz w:val="28"/>
          <w:szCs w:val="28"/>
        </w:rPr>
        <w:lastRenderedPageBreak/>
        <w:t>b.</w:t>
      </w:r>
      <w:r w:rsidRPr="00607FA7">
        <w:rPr>
          <w:rFonts w:ascii="Arial" w:hAnsi="Arial" w:cs="Arial"/>
          <w:sz w:val="28"/>
          <w:szCs w:val="28"/>
        </w:rPr>
        <w:t xml:space="preserve"> </w:t>
      </w:r>
      <w:r w:rsidR="00035389" w:rsidRPr="00607FA7">
        <w:rPr>
          <w:rFonts w:ascii="Arial" w:hAnsi="Arial" w:cs="Arial"/>
          <w:sz w:val="28"/>
          <w:szCs w:val="28"/>
        </w:rPr>
        <w:t xml:space="preserve">Se reconozca al </w:t>
      </w:r>
      <w:r w:rsidR="001764EB" w:rsidRPr="00607FA7">
        <w:rPr>
          <w:rFonts w:ascii="Arial" w:eastAsia="Times New Roman" w:hAnsi="Arial" w:cs="Arial"/>
          <w:sz w:val="28"/>
          <w:szCs w:val="28"/>
          <w:lang w:eastAsia="es-ES"/>
        </w:rPr>
        <w:t>Conc</w:t>
      </w:r>
      <w:r w:rsidR="00035389" w:rsidRPr="00607FA7">
        <w:rPr>
          <w:rFonts w:ascii="Arial" w:eastAsia="Times New Roman" w:hAnsi="Arial" w:cs="Arial"/>
          <w:sz w:val="28"/>
          <w:szCs w:val="28"/>
          <w:lang w:eastAsia="es-ES"/>
        </w:rPr>
        <w:t xml:space="preserve">ejo Autónomo de Gobierno del Pueblo de San Luis Tlaxialtemalco en la Demarcación Territorial Xochimilco, como </w:t>
      </w:r>
      <w:r w:rsidR="0086313B" w:rsidRPr="00607FA7">
        <w:rPr>
          <w:rFonts w:ascii="Arial" w:eastAsia="Times New Roman" w:hAnsi="Arial" w:cs="Arial"/>
          <w:sz w:val="28"/>
          <w:szCs w:val="28"/>
          <w:lang w:eastAsia="es-ES"/>
        </w:rPr>
        <w:t>Autoridad Tradicional</w:t>
      </w:r>
      <w:r w:rsidR="00035389" w:rsidRPr="00607FA7">
        <w:rPr>
          <w:rFonts w:ascii="Arial" w:eastAsia="Times New Roman" w:hAnsi="Arial" w:cs="Arial"/>
          <w:sz w:val="28"/>
          <w:szCs w:val="28"/>
          <w:lang w:eastAsia="es-ES"/>
        </w:rPr>
        <w:t>.</w:t>
      </w:r>
    </w:p>
    <w:p w:rsidR="00035389" w:rsidRPr="00607FA7" w:rsidRDefault="00035389" w:rsidP="00DB4883">
      <w:pPr>
        <w:spacing w:after="0" w:line="360" w:lineRule="auto"/>
        <w:jc w:val="both"/>
        <w:rPr>
          <w:rFonts w:ascii="Arial" w:eastAsia="Times New Roman" w:hAnsi="Arial" w:cs="Arial"/>
          <w:sz w:val="28"/>
          <w:szCs w:val="28"/>
          <w:lang w:eastAsia="es-ES"/>
        </w:rPr>
      </w:pPr>
    </w:p>
    <w:p w:rsidR="00035389" w:rsidRPr="00607FA7" w:rsidRDefault="00035389" w:rsidP="00DB4883">
      <w:pPr>
        <w:spacing w:after="0" w:line="360" w:lineRule="auto"/>
        <w:jc w:val="both"/>
        <w:rPr>
          <w:rFonts w:ascii="Arial" w:eastAsia="Calibri" w:hAnsi="Arial" w:cs="Arial"/>
          <w:sz w:val="28"/>
          <w:szCs w:val="28"/>
        </w:rPr>
      </w:pPr>
      <w:r w:rsidRPr="00607FA7">
        <w:rPr>
          <w:rFonts w:ascii="Arial" w:eastAsia="Times New Roman" w:hAnsi="Arial" w:cs="Arial"/>
          <w:b/>
          <w:sz w:val="28"/>
          <w:szCs w:val="28"/>
          <w:lang w:eastAsia="es-ES"/>
        </w:rPr>
        <w:t xml:space="preserve">c. </w:t>
      </w:r>
      <w:r w:rsidRPr="00607FA7">
        <w:rPr>
          <w:rFonts w:ascii="Arial" w:eastAsia="Times New Roman" w:hAnsi="Arial" w:cs="Arial"/>
          <w:sz w:val="28"/>
          <w:szCs w:val="28"/>
          <w:lang w:eastAsia="es-ES"/>
        </w:rPr>
        <w:t xml:space="preserve">Se haga la entrega formal de las instalaciones </w:t>
      </w:r>
      <w:r w:rsidR="001764EB" w:rsidRPr="00607FA7">
        <w:rPr>
          <w:rFonts w:ascii="Arial" w:eastAsia="Times New Roman" w:hAnsi="Arial" w:cs="Arial"/>
          <w:sz w:val="28"/>
          <w:szCs w:val="28"/>
          <w:lang w:eastAsia="es-ES"/>
        </w:rPr>
        <w:t>físicas, oficinas y mobiliario de la Coordinación Territorial</w:t>
      </w:r>
      <w:r w:rsidR="001764EB" w:rsidRPr="00607FA7">
        <w:rPr>
          <w:rFonts w:ascii="Arial" w:eastAsia="Calibri" w:hAnsi="Arial" w:cs="Arial"/>
          <w:sz w:val="28"/>
          <w:szCs w:val="28"/>
        </w:rPr>
        <w:t>.</w:t>
      </w:r>
    </w:p>
    <w:p w:rsidR="007909BD" w:rsidRPr="00607FA7" w:rsidRDefault="007909BD" w:rsidP="00DB4883">
      <w:pPr>
        <w:spacing w:after="0" w:line="360" w:lineRule="auto"/>
        <w:jc w:val="both"/>
        <w:rPr>
          <w:rFonts w:ascii="Arial" w:hAnsi="Arial" w:cs="Arial"/>
          <w:sz w:val="28"/>
          <w:szCs w:val="28"/>
        </w:rPr>
      </w:pPr>
    </w:p>
    <w:p w:rsidR="007909BD" w:rsidRPr="00607FA7" w:rsidRDefault="007909BD" w:rsidP="007909BD">
      <w:pPr>
        <w:spacing w:after="0" w:line="360" w:lineRule="auto"/>
        <w:jc w:val="both"/>
        <w:rPr>
          <w:rFonts w:ascii="Arial" w:hAnsi="Arial" w:cs="Arial"/>
          <w:sz w:val="28"/>
          <w:szCs w:val="28"/>
        </w:rPr>
      </w:pPr>
      <w:r w:rsidRPr="00607FA7">
        <w:rPr>
          <w:rFonts w:ascii="Arial" w:hAnsi="Arial" w:cs="Arial"/>
          <w:b/>
          <w:sz w:val="28"/>
          <w:szCs w:val="28"/>
        </w:rPr>
        <w:t xml:space="preserve">IV. Metodología de análisis. </w:t>
      </w:r>
      <w:r w:rsidRPr="00607FA7">
        <w:rPr>
          <w:rFonts w:ascii="Arial" w:hAnsi="Arial" w:cs="Arial"/>
          <w:sz w:val="28"/>
          <w:szCs w:val="28"/>
        </w:rPr>
        <w:t xml:space="preserve">En el caso, se estima que primeramente debe analizarse de oficio la competencia del </w:t>
      </w:r>
      <w:r w:rsidRPr="00607FA7">
        <w:rPr>
          <w:rFonts w:ascii="Arial" w:hAnsi="Arial" w:cs="Arial"/>
          <w:i/>
          <w:sz w:val="28"/>
          <w:szCs w:val="28"/>
        </w:rPr>
        <w:t>Director de Participación</w:t>
      </w:r>
      <w:r w:rsidRPr="00607FA7">
        <w:rPr>
          <w:rFonts w:ascii="Arial" w:hAnsi="Arial" w:cs="Arial"/>
          <w:sz w:val="28"/>
          <w:szCs w:val="28"/>
        </w:rPr>
        <w:t xml:space="preserve"> de la </w:t>
      </w:r>
      <w:r w:rsidRPr="00607FA7">
        <w:rPr>
          <w:rFonts w:ascii="Arial" w:hAnsi="Arial" w:cs="Arial"/>
          <w:i/>
          <w:sz w:val="28"/>
          <w:szCs w:val="28"/>
        </w:rPr>
        <w:t>Alcaldía</w:t>
      </w:r>
      <w:r w:rsidRPr="00607FA7">
        <w:rPr>
          <w:rFonts w:ascii="Arial" w:hAnsi="Arial" w:cs="Arial"/>
          <w:sz w:val="28"/>
          <w:szCs w:val="28"/>
        </w:rPr>
        <w:t xml:space="preserve"> para dar respuesta a la petición formulada por la </w:t>
      </w:r>
      <w:r w:rsidRPr="00607FA7">
        <w:rPr>
          <w:rFonts w:ascii="Arial" w:hAnsi="Arial" w:cs="Arial"/>
          <w:i/>
          <w:sz w:val="28"/>
          <w:szCs w:val="28"/>
        </w:rPr>
        <w:t xml:space="preserve">parte actora, </w:t>
      </w:r>
      <w:r w:rsidRPr="00607FA7">
        <w:rPr>
          <w:rFonts w:ascii="Arial" w:hAnsi="Arial" w:cs="Arial"/>
          <w:sz w:val="28"/>
          <w:szCs w:val="28"/>
        </w:rPr>
        <w:t>toda vez que</w:t>
      </w:r>
      <w:r w:rsidRPr="00607FA7">
        <w:rPr>
          <w:rFonts w:ascii="Arial" w:hAnsi="Arial" w:cs="Arial"/>
          <w:i/>
          <w:sz w:val="28"/>
          <w:szCs w:val="28"/>
        </w:rPr>
        <w:t xml:space="preserve"> </w:t>
      </w:r>
      <w:r w:rsidRPr="00607FA7">
        <w:rPr>
          <w:rFonts w:ascii="Arial" w:hAnsi="Arial" w:cs="Arial"/>
          <w:sz w:val="28"/>
          <w:szCs w:val="28"/>
        </w:rPr>
        <w:t xml:space="preserve">se trata de un tema prioritario cuyo estudio, independientemente de que lo haya hecho valer o no la </w:t>
      </w:r>
      <w:r w:rsidRPr="00607FA7">
        <w:rPr>
          <w:rFonts w:ascii="Arial" w:hAnsi="Arial" w:cs="Arial"/>
          <w:i/>
          <w:sz w:val="28"/>
          <w:szCs w:val="28"/>
        </w:rPr>
        <w:t>parte actora</w:t>
      </w:r>
      <w:r w:rsidRPr="00607FA7">
        <w:rPr>
          <w:rFonts w:ascii="Arial" w:hAnsi="Arial" w:cs="Arial"/>
          <w:sz w:val="28"/>
          <w:szCs w:val="28"/>
        </w:rPr>
        <w:t xml:space="preserve">, es de estudio preferente para este </w:t>
      </w:r>
      <w:r w:rsidRPr="00607FA7">
        <w:rPr>
          <w:rFonts w:ascii="Arial" w:hAnsi="Arial" w:cs="Arial"/>
          <w:i/>
          <w:sz w:val="28"/>
          <w:szCs w:val="28"/>
        </w:rPr>
        <w:t>Tribunal Electoral</w:t>
      </w:r>
      <w:r w:rsidRPr="00607FA7">
        <w:rPr>
          <w:rFonts w:ascii="Arial" w:hAnsi="Arial" w:cs="Arial"/>
          <w:sz w:val="28"/>
          <w:szCs w:val="28"/>
        </w:rPr>
        <w:t>.</w:t>
      </w:r>
    </w:p>
    <w:p w:rsidR="007909BD" w:rsidRPr="00607FA7" w:rsidRDefault="007909BD" w:rsidP="007909BD">
      <w:pPr>
        <w:spacing w:after="0" w:line="360" w:lineRule="auto"/>
        <w:jc w:val="both"/>
        <w:rPr>
          <w:rFonts w:ascii="Arial" w:hAnsi="Arial" w:cs="Arial"/>
          <w:sz w:val="28"/>
          <w:szCs w:val="28"/>
        </w:rPr>
      </w:pPr>
    </w:p>
    <w:p w:rsidR="007909BD" w:rsidRPr="00607FA7" w:rsidRDefault="007909BD" w:rsidP="007909BD">
      <w:pPr>
        <w:spacing w:after="0" w:line="360" w:lineRule="auto"/>
        <w:jc w:val="both"/>
        <w:rPr>
          <w:rFonts w:ascii="Arial" w:hAnsi="Arial" w:cs="Arial"/>
          <w:sz w:val="28"/>
          <w:szCs w:val="28"/>
        </w:rPr>
      </w:pPr>
      <w:r w:rsidRPr="00607FA7">
        <w:rPr>
          <w:rFonts w:ascii="Arial" w:hAnsi="Arial" w:cs="Arial"/>
          <w:sz w:val="28"/>
          <w:szCs w:val="28"/>
        </w:rPr>
        <w:t>Una vez que sea analizada la competencia de la autoridad responsable, y sólo en caso de resultar competente para emitir el oficio de respuesta</w:t>
      </w:r>
      <w:r w:rsidRPr="00607FA7">
        <w:rPr>
          <w:rFonts w:ascii="Arial" w:hAnsi="Arial" w:cs="Arial"/>
          <w:i/>
          <w:sz w:val="28"/>
          <w:szCs w:val="28"/>
        </w:rPr>
        <w:t xml:space="preserve">, </w:t>
      </w:r>
      <w:r w:rsidRPr="00607FA7">
        <w:rPr>
          <w:rFonts w:ascii="Arial" w:hAnsi="Arial" w:cs="Arial"/>
          <w:sz w:val="28"/>
          <w:szCs w:val="28"/>
        </w:rPr>
        <w:t xml:space="preserve">se procederá al estudio de los agravios expuestos por la </w:t>
      </w:r>
      <w:r w:rsidRPr="00607FA7">
        <w:rPr>
          <w:rFonts w:ascii="Arial" w:hAnsi="Arial" w:cs="Arial"/>
          <w:i/>
          <w:sz w:val="28"/>
          <w:szCs w:val="28"/>
        </w:rPr>
        <w:t>parte actora</w:t>
      </w:r>
      <w:r w:rsidRPr="00607FA7">
        <w:rPr>
          <w:rFonts w:ascii="Arial" w:hAnsi="Arial" w:cs="Arial"/>
          <w:sz w:val="28"/>
          <w:szCs w:val="28"/>
        </w:rPr>
        <w:t>, ello es así de conformidad con lo siguiente.</w:t>
      </w:r>
    </w:p>
    <w:p w:rsidR="007909BD" w:rsidRPr="00607FA7" w:rsidRDefault="007909BD" w:rsidP="00DB4883">
      <w:pPr>
        <w:spacing w:after="0" w:line="360" w:lineRule="auto"/>
        <w:jc w:val="both"/>
        <w:rPr>
          <w:rFonts w:ascii="Arial" w:hAnsi="Arial" w:cs="Arial"/>
          <w:sz w:val="28"/>
          <w:szCs w:val="28"/>
        </w:rPr>
      </w:pPr>
    </w:p>
    <w:p w:rsidR="00EF4844" w:rsidRPr="00607FA7" w:rsidRDefault="002831D4" w:rsidP="00EF4844">
      <w:pPr>
        <w:spacing w:after="0" w:line="360" w:lineRule="auto"/>
        <w:jc w:val="both"/>
        <w:rPr>
          <w:rFonts w:ascii="Arial" w:eastAsia="Calibri" w:hAnsi="Arial" w:cs="Arial"/>
          <w:bCs/>
          <w:sz w:val="28"/>
          <w:szCs w:val="28"/>
        </w:rPr>
      </w:pPr>
      <w:r w:rsidRPr="00607FA7">
        <w:rPr>
          <w:rFonts w:ascii="Arial" w:eastAsia="Calibri" w:hAnsi="Arial" w:cs="Arial"/>
          <w:b/>
          <w:sz w:val="28"/>
          <w:szCs w:val="28"/>
        </w:rPr>
        <w:t>SÉPTIMA</w:t>
      </w:r>
      <w:r w:rsidR="003C24EF" w:rsidRPr="00607FA7">
        <w:rPr>
          <w:rFonts w:ascii="Arial" w:eastAsia="Calibri" w:hAnsi="Arial" w:cs="Arial"/>
          <w:b/>
          <w:sz w:val="28"/>
          <w:szCs w:val="28"/>
        </w:rPr>
        <w:t xml:space="preserve">. Estudio </w:t>
      </w:r>
      <w:r w:rsidR="00310375" w:rsidRPr="00607FA7">
        <w:rPr>
          <w:rFonts w:ascii="Arial" w:eastAsia="Calibri" w:hAnsi="Arial" w:cs="Arial"/>
          <w:b/>
          <w:sz w:val="28"/>
          <w:szCs w:val="28"/>
        </w:rPr>
        <w:t>oficioso</w:t>
      </w:r>
      <w:r w:rsidR="00EF4844" w:rsidRPr="00607FA7">
        <w:rPr>
          <w:rFonts w:ascii="Arial" w:eastAsia="Calibri" w:hAnsi="Arial" w:cs="Arial"/>
          <w:b/>
          <w:sz w:val="28"/>
          <w:szCs w:val="28"/>
        </w:rPr>
        <w:t xml:space="preserve"> de la Competencia</w:t>
      </w:r>
      <w:r w:rsidR="003C24EF" w:rsidRPr="00607FA7">
        <w:rPr>
          <w:rFonts w:ascii="Arial" w:eastAsia="Calibri" w:hAnsi="Arial" w:cs="Arial"/>
          <w:b/>
          <w:sz w:val="28"/>
          <w:szCs w:val="28"/>
        </w:rPr>
        <w:t xml:space="preserve">. </w:t>
      </w:r>
      <w:r w:rsidR="00EF4844" w:rsidRPr="00607FA7">
        <w:rPr>
          <w:rFonts w:ascii="Arial" w:eastAsia="Calibri" w:hAnsi="Arial" w:cs="Arial"/>
          <w:sz w:val="28"/>
          <w:szCs w:val="28"/>
        </w:rPr>
        <w:t xml:space="preserve">En el caso, si bien la </w:t>
      </w:r>
      <w:r w:rsidR="00EF4844" w:rsidRPr="00607FA7">
        <w:rPr>
          <w:rFonts w:ascii="Arial" w:eastAsia="Calibri" w:hAnsi="Arial" w:cs="Arial"/>
          <w:i/>
          <w:sz w:val="28"/>
          <w:szCs w:val="28"/>
        </w:rPr>
        <w:t>parte actora</w:t>
      </w:r>
      <w:r w:rsidR="00EF4844" w:rsidRPr="00607FA7">
        <w:rPr>
          <w:rFonts w:ascii="Arial" w:eastAsia="Calibri" w:hAnsi="Arial" w:cs="Arial"/>
          <w:sz w:val="28"/>
          <w:szCs w:val="28"/>
        </w:rPr>
        <w:t xml:space="preserve"> no c</w:t>
      </w:r>
      <w:r w:rsidR="00FD1892" w:rsidRPr="00607FA7">
        <w:rPr>
          <w:rFonts w:ascii="Arial" w:eastAsia="Calibri" w:hAnsi="Arial" w:cs="Arial"/>
          <w:sz w:val="28"/>
          <w:szCs w:val="28"/>
        </w:rPr>
        <w:t xml:space="preserve">ontrovierte la competencia del </w:t>
      </w:r>
      <w:r w:rsidR="00FD1892" w:rsidRPr="00607FA7">
        <w:rPr>
          <w:rFonts w:ascii="Arial" w:eastAsia="Calibri" w:hAnsi="Arial" w:cs="Arial"/>
          <w:i/>
          <w:sz w:val="28"/>
          <w:szCs w:val="28"/>
        </w:rPr>
        <w:t>Director</w:t>
      </w:r>
      <w:r w:rsidR="00EF4844" w:rsidRPr="00607FA7">
        <w:rPr>
          <w:rFonts w:ascii="Arial" w:eastAsia="Calibri" w:hAnsi="Arial" w:cs="Arial"/>
          <w:i/>
          <w:sz w:val="28"/>
          <w:szCs w:val="28"/>
        </w:rPr>
        <w:t xml:space="preserve"> de Participación</w:t>
      </w:r>
      <w:r w:rsidR="00F36476" w:rsidRPr="00607FA7">
        <w:rPr>
          <w:rFonts w:ascii="Arial" w:eastAsia="Calibri" w:hAnsi="Arial" w:cs="Arial"/>
          <w:i/>
          <w:sz w:val="28"/>
          <w:szCs w:val="28"/>
        </w:rPr>
        <w:t xml:space="preserve"> </w:t>
      </w:r>
      <w:r w:rsidR="00EF4844" w:rsidRPr="00607FA7">
        <w:rPr>
          <w:rFonts w:ascii="Arial" w:eastAsia="Calibri" w:hAnsi="Arial" w:cs="Arial"/>
          <w:sz w:val="28"/>
          <w:szCs w:val="28"/>
        </w:rPr>
        <w:t xml:space="preserve">para emitir el oficio </w:t>
      </w:r>
      <w:r w:rsidR="00EF4844" w:rsidRPr="00607FA7">
        <w:rPr>
          <w:rFonts w:ascii="Arial" w:eastAsia="Times New Roman" w:hAnsi="Arial" w:cs="Arial"/>
          <w:b/>
          <w:sz w:val="28"/>
          <w:szCs w:val="28"/>
          <w:lang w:eastAsia="es-ES"/>
        </w:rPr>
        <w:t>XOCH13/DGP/2534/2019</w:t>
      </w:r>
      <w:r w:rsidR="00EF4844" w:rsidRPr="00607FA7">
        <w:rPr>
          <w:rFonts w:ascii="Arial" w:eastAsia="Times New Roman" w:hAnsi="Arial" w:cs="Arial"/>
          <w:sz w:val="28"/>
          <w:szCs w:val="28"/>
          <w:lang w:eastAsia="es-ES"/>
        </w:rPr>
        <w:t xml:space="preserve"> de veintiocho de octubre</w:t>
      </w:r>
      <w:r w:rsidR="00EF4844" w:rsidRPr="00607FA7">
        <w:rPr>
          <w:rFonts w:ascii="Arial" w:eastAsia="Calibri" w:hAnsi="Arial" w:cs="Arial"/>
          <w:sz w:val="28"/>
          <w:szCs w:val="28"/>
        </w:rPr>
        <w:t>,</w:t>
      </w:r>
      <w:r w:rsidR="00EF4844" w:rsidRPr="00607FA7">
        <w:rPr>
          <w:rFonts w:ascii="Arial" w:eastAsia="Calibri" w:hAnsi="Arial" w:cs="Arial"/>
          <w:b/>
          <w:sz w:val="28"/>
          <w:szCs w:val="28"/>
        </w:rPr>
        <w:t xml:space="preserve"> </w:t>
      </w:r>
      <w:r w:rsidR="00EF4844" w:rsidRPr="00607FA7">
        <w:rPr>
          <w:rFonts w:ascii="Arial" w:eastAsia="Calibri" w:hAnsi="Arial" w:cs="Arial"/>
          <w:bCs/>
          <w:sz w:val="28"/>
          <w:szCs w:val="28"/>
        </w:rPr>
        <w:t xml:space="preserve">resulta válido que este </w:t>
      </w:r>
      <w:r w:rsidR="00EF4844" w:rsidRPr="00607FA7">
        <w:rPr>
          <w:rFonts w:ascii="Arial" w:eastAsia="Calibri" w:hAnsi="Arial" w:cs="Arial"/>
          <w:bCs/>
          <w:i/>
          <w:sz w:val="28"/>
          <w:szCs w:val="28"/>
        </w:rPr>
        <w:t>Tribunal Electoral</w:t>
      </w:r>
      <w:r w:rsidR="00EF4844" w:rsidRPr="00607FA7">
        <w:rPr>
          <w:rFonts w:ascii="Arial" w:eastAsia="Calibri" w:hAnsi="Arial" w:cs="Arial"/>
          <w:bCs/>
          <w:sz w:val="28"/>
          <w:szCs w:val="28"/>
        </w:rPr>
        <w:t xml:space="preserve"> realice</w:t>
      </w:r>
      <w:r w:rsidR="008A1363" w:rsidRPr="00607FA7">
        <w:rPr>
          <w:rFonts w:ascii="Arial" w:eastAsia="Calibri" w:hAnsi="Arial" w:cs="Arial"/>
          <w:bCs/>
          <w:sz w:val="28"/>
          <w:szCs w:val="28"/>
        </w:rPr>
        <w:t>,</w:t>
      </w:r>
      <w:r w:rsidR="00EF4844" w:rsidRPr="00607FA7">
        <w:rPr>
          <w:rFonts w:ascii="Arial" w:eastAsia="Calibri" w:hAnsi="Arial" w:cs="Arial"/>
          <w:bCs/>
          <w:sz w:val="28"/>
          <w:szCs w:val="28"/>
        </w:rPr>
        <w:t xml:space="preserve"> de oficio</w:t>
      </w:r>
      <w:r w:rsidR="008A1363" w:rsidRPr="00607FA7">
        <w:rPr>
          <w:rFonts w:ascii="Arial" w:eastAsia="Calibri" w:hAnsi="Arial" w:cs="Arial"/>
          <w:bCs/>
          <w:sz w:val="28"/>
          <w:szCs w:val="28"/>
        </w:rPr>
        <w:t>,</w:t>
      </w:r>
      <w:r w:rsidR="00EF4844" w:rsidRPr="00607FA7">
        <w:rPr>
          <w:rFonts w:ascii="Arial" w:eastAsia="Calibri" w:hAnsi="Arial" w:cs="Arial"/>
          <w:bCs/>
          <w:sz w:val="28"/>
          <w:szCs w:val="28"/>
        </w:rPr>
        <w:t xml:space="preserve"> e</w:t>
      </w:r>
      <w:r w:rsidR="00F36476" w:rsidRPr="00607FA7">
        <w:rPr>
          <w:rFonts w:ascii="Arial" w:eastAsia="Calibri" w:hAnsi="Arial" w:cs="Arial"/>
          <w:bCs/>
          <w:sz w:val="28"/>
          <w:szCs w:val="28"/>
        </w:rPr>
        <w:t xml:space="preserve">l análisis de la competencia del referido </w:t>
      </w:r>
      <w:r w:rsidR="00EF4844" w:rsidRPr="00607FA7">
        <w:rPr>
          <w:rFonts w:ascii="Arial" w:eastAsia="Calibri" w:hAnsi="Arial" w:cs="Arial"/>
          <w:bCs/>
          <w:sz w:val="28"/>
          <w:szCs w:val="28"/>
        </w:rPr>
        <w:t>funcionari</w:t>
      </w:r>
      <w:r w:rsidR="00F36476" w:rsidRPr="00607FA7">
        <w:rPr>
          <w:rFonts w:ascii="Arial" w:eastAsia="Calibri" w:hAnsi="Arial" w:cs="Arial"/>
          <w:bCs/>
          <w:sz w:val="28"/>
          <w:szCs w:val="28"/>
        </w:rPr>
        <w:t>o</w:t>
      </w:r>
      <w:r w:rsidR="00EF4844" w:rsidRPr="00607FA7">
        <w:rPr>
          <w:rFonts w:ascii="Arial" w:eastAsia="Calibri" w:hAnsi="Arial" w:cs="Arial"/>
          <w:bCs/>
          <w:sz w:val="28"/>
          <w:szCs w:val="28"/>
        </w:rPr>
        <w:t xml:space="preserve"> para emitir el acto.</w:t>
      </w:r>
    </w:p>
    <w:p w:rsidR="00EF4844" w:rsidRPr="00607FA7" w:rsidRDefault="00EF4844" w:rsidP="00EF4844">
      <w:pPr>
        <w:spacing w:after="0" w:line="360" w:lineRule="auto"/>
        <w:jc w:val="both"/>
        <w:rPr>
          <w:rFonts w:ascii="Arial" w:eastAsia="Calibri" w:hAnsi="Arial" w:cs="Arial"/>
          <w:bCs/>
          <w:sz w:val="28"/>
          <w:szCs w:val="28"/>
        </w:rPr>
      </w:pPr>
    </w:p>
    <w:p w:rsidR="00EF4844" w:rsidRPr="00607FA7" w:rsidRDefault="00EF4844" w:rsidP="00EF4844">
      <w:pPr>
        <w:spacing w:after="0" w:line="360" w:lineRule="auto"/>
        <w:jc w:val="both"/>
        <w:rPr>
          <w:rFonts w:ascii="Arial" w:eastAsia="Calibri" w:hAnsi="Arial" w:cs="Arial"/>
          <w:bCs/>
          <w:sz w:val="28"/>
          <w:szCs w:val="28"/>
        </w:rPr>
      </w:pPr>
      <w:r w:rsidRPr="00607FA7">
        <w:rPr>
          <w:rFonts w:ascii="Arial" w:eastAsia="Calibri" w:hAnsi="Arial" w:cs="Arial"/>
          <w:bCs/>
          <w:sz w:val="28"/>
          <w:szCs w:val="28"/>
        </w:rPr>
        <w:lastRenderedPageBreak/>
        <w:t xml:space="preserve">En este sentido, dado que se </w:t>
      </w:r>
      <w:r w:rsidRPr="00607FA7">
        <w:rPr>
          <w:rFonts w:ascii="Arial" w:hAnsi="Arial" w:cs="Arial"/>
          <w:sz w:val="28"/>
          <w:szCs w:val="28"/>
        </w:rPr>
        <w:t xml:space="preserve">trata de una cuestión preferente y de orden público, este órgano jurisdiccional estudiará de oficio, dicha temática con base en el criterio contenido en la </w:t>
      </w:r>
      <w:r w:rsidRPr="00607FA7">
        <w:rPr>
          <w:rFonts w:ascii="Arial" w:hAnsi="Arial" w:cs="Arial"/>
          <w:b/>
          <w:sz w:val="28"/>
          <w:szCs w:val="28"/>
        </w:rPr>
        <w:t>jurisprudencia 1/2013</w:t>
      </w:r>
      <w:r w:rsidRPr="00607FA7">
        <w:rPr>
          <w:rFonts w:ascii="Arial" w:hAnsi="Arial" w:cs="Arial"/>
          <w:sz w:val="28"/>
          <w:szCs w:val="28"/>
        </w:rPr>
        <w:t xml:space="preserve"> de rubro: </w:t>
      </w:r>
      <w:r w:rsidRPr="00607FA7">
        <w:rPr>
          <w:rFonts w:ascii="Arial" w:hAnsi="Arial" w:cs="Arial"/>
          <w:b/>
          <w:sz w:val="28"/>
          <w:szCs w:val="28"/>
        </w:rPr>
        <w:t>“</w:t>
      </w:r>
      <w:r w:rsidRPr="00607FA7">
        <w:rPr>
          <w:rFonts w:ascii="Arial" w:eastAsia="Calibri" w:hAnsi="Arial" w:cs="Arial"/>
          <w:b/>
          <w:i/>
          <w:sz w:val="28"/>
          <w:szCs w:val="28"/>
        </w:rPr>
        <w:t>COMPETENCIA. SU ESTUDIO RESPECTO DE LA AUTORIDAD RESPONSABLE DEBE SER REALIZADO DE OFICIO POR LAS SALAS DEL TRIBUNAL ELECTORAL DEL PODER JUDICIAL DE LA FEDERACIÓN</w:t>
      </w:r>
      <w:r w:rsidRPr="00607FA7">
        <w:rPr>
          <w:rFonts w:ascii="Arial" w:eastAsia="Calibri" w:hAnsi="Arial" w:cs="Arial"/>
          <w:sz w:val="28"/>
          <w:szCs w:val="28"/>
        </w:rPr>
        <w:t>.</w:t>
      </w:r>
      <w:r w:rsidRPr="00607FA7">
        <w:rPr>
          <w:rStyle w:val="Refdenotaalpie"/>
          <w:rFonts w:ascii="Arial" w:eastAsia="Calibri" w:hAnsi="Arial" w:cs="Arial"/>
          <w:sz w:val="28"/>
          <w:szCs w:val="28"/>
        </w:rPr>
        <w:footnoteReference w:id="33"/>
      </w:r>
      <w:r w:rsidRPr="00607FA7">
        <w:rPr>
          <w:rFonts w:ascii="Arial" w:eastAsia="Calibri" w:hAnsi="Arial" w:cs="Arial"/>
          <w:b/>
          <w:sz w:val="28"/>
          <w:szCs w:val="28"/>
        </w:rPr>
        <w:t>”</w:t>
      </w:r>
    </w:p>
    <w:p w:rsidR="00EF4844" w:rsidRPr="00607FA7" w:rsidRDefault="00EF4844" w:rsidP="00EF4844">
      <w:pPr>
        <w:spacing w:after="0" w:line="360" w:lineRule="auto"/>
        <w:jc w:val="both"/>
        <w:rPr>
          <w:rFonts w:ascii="Arial" w:eastAsia="Calibri" w:hAnsi="Arial" w:cs="Arial"/>
          <w:sz w:val="28"/>
          <w:szCs w:val="28"/>
        </w:rPr>
      </w:pPr>
    </w:p>
    <w:p w:rsidR="00EF4844" w:rsidRPr="00607FA7" w:rsidRDefault="00EF4844" w:rsidP="00EF4844">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El cual, en esencia establece que, conforme al principio de legalidad, nadie puede ser molestado en su persona, familia, domicilio, papeles o posesiones, sino por mandamiento escrito de la autoridad competente, que funde y motive la causa legal del procedimiento; por tanto, como la competencia es un requisito fundamental para la validez de un acto de molestia, su estudio constituye una cuestión preferente y de orden público. </w:t>
      </w:r>
    </w:p>
    <w:p w:rsidR="00EF4844" w:rsidRPr="00607FA7" w:rsidRDefault="00EF4844" w:rsidP="00EF4844">
      <w:pPr>
        <w:spacing w:after="0" w:line="360" w:lineRule="auto"/>
        <w:jc w:val="both"/>
        <w:rPr>
          <w:rFonts w:ascii="Arial" w:eastAsia="Calibri" w:hAnsi="Arial" w:cs="Arial"/>
          <w:sz w:val="28"/>
          <w:szCs w:val="28"/>
        </w:rPr>
      </w:pPr>
    </w:p>
    <w:p w:rsidR="00EF4844" w:rsidRPr="00607FA7" w:rsidRDefault="00EF4844" w:rsidP="00EF4844">
      <w:pPr>
        <w:spacing w:after="0" w:line="360" w:lineRule="auto"/>
        <w:jc w:val="both"/>
        <w:rPr>
          <w:rFonts w:ascii="Arial" w:eastAsia="Calibri" w:hAnsi="Arial" w:cs="Arial"/>
          <w:sz w:val="28"/>
          <w:szCs w:val="28"/>
        </w:rPr>
      </w:pPr>
      <w:r w:rsidRPr="00607FA7">
        <w:rPr>
          <w:rFonts w:ascii="Arial" w:eastAsia="Calibri" w:hAnsi="Arial" w:cs="Arial"/>
          <w:sz w:val="28"/>
          <w:szCs w:val="28"/>
        </w:rPr>
        <w:t>En ese sentido, los órganos jurisdiccionales están obligados a realizar su estudio de oficio, a fin de dictar sentencias que en Derecho proceda, en el juicio o recurso electoral correspondiente.</w:t>
      </w:r>
    </w:p>
    <w:p w:rsidR="003C24EF" w:rsidRPr="00607FA7" w:rsidRDefault="003C24EF" w:rsidP="00EF4844">
      <w:pPr>
        <w:spacing w:after="0" w:line="360" w:lineRule="auto"/>
        <w:jc w:val="both"/>
        <w:rPr>
          <w:rFonts w:ascii="Arial" w:eastAsia="Calibri" w:hAnsi="Arial" w:cs="Arial"/>
          <w:b/>
          <w:sz w:val="28"/>
          <w:szCs w:val="28"/>
        </w:rPr>
      </w:pPr>
    </w:p>
    <w:p w:rsidR="00610195" w:rsidRPr="00607FA7" w:rsidRDefault="00A33AE0" w:rsidP="00A33AE0">
      <w:pPr>
        <w:spacing w:after="0" w:line="360" w:lineRule="auto"/>
        <w:jc w:val="both"/>
        <w:rPr>
          <w:rFonts w:ascii="Arial" w:eastAsia="Calibri" w:hAnsi="Arial" w:cs="Arial"/>
          <w:bCs/>
          <w:sz w:val="28"/>
          <w:szCs w:val="28"/>
        </w:rPr>
      </w:pPr>
      <w:r w:rsidRPr="00607FA7">
        <w:rPr>
          <w:rFonts w:ascii="Arial" w:eastAsia="Calibri" w:hAnsi="Arial" w:cs="Arial"/>
          <w:bCs/>
          <w:sz w:val="28"/>
          <w:szCs w:val="28"/>
        </w:rPr>
        <w:t xml:space="preserve">En el caso, del escrito de demanda se advierte que la </w:t>
      </w:r>
      <w:r w:rsidRPr="00607FA7">
        <w:rPr>
          <w:rFonts w:ascii="Arial" w:eastAsia="Calibri" w:hAnsi="Arial" w:cs="Arial"/>
          <w:bCs/>
          <w:i/>
          <w:sz w:val="28"/>
          <w:szCs w:val="28"/>
        </w:rPr>
        <w:t>parte actora</w:t>
      </w:r>
      <w:r w:rsidRPr="00607FA7">
        <w:rPr>
          <w:rFonts w:ascii="Arial" w:eastAsia="Calibri" w:hAnsi="Arial" w:cs="Arial"/>
          <w:bCs/>
          <w:sz w:val="28"/>
          <w:szCs w:val="28"/>
        </w:rPr>
        <w:t xml:space="preserve"> controvierte la respuesta dada por</w:t>
      </w:r>
      <w:r w:rsidR="00EA3A71" w:rsidRPr="00607FA7">
        <w:t xml:space="preserve"> </w:t>
      </w:r>
      <w:r w:rsidR="00065614" w:rsidRPr="00607FA7">
        <w:rPr>
          <w:rFonts w:ascii="Arial" w:eastAsia="Calibri" w:hAnsi="Arial" w:cs="Arial"/>
          <w:bCs/>
          <w:sz w:val="28"/>
          <w:szCs w:val="28"/>
        </w:rPr>
        <w:t xml:space="preserve">el </w:t>
      </w:r>
      <w:r w:rsidR="00065614" w:rsidRPr="00607FA7">
        <w:rPr>
          <w:rFonts w:ascii="Arial" w:eastAsia="Calibri" w:hAnsi="Arial" w:cs="Arial"/>
          <w:bCs/>
          <w:i/>
          <w:sz w:val="28"/>
          <w:szCs w:val="28"/>
        </w:rPr>
        <w:t>Director de Participación</w:t>
      </w:r>
      <w:r w:rsidRPr="00607FA7">
        <w:rPr>
          <w:rFonts w:ascii="Arial" w:eastAsia="Calibri" w:hAnsi="Arial" w:cs="Arial"/>
          <w:bCs/>
          <w:sz w:val="28"/>
          <w:szCs w:val="28"/>
        </w:rPr>
        <w:t xml:space="preserve">, </w:t>
      </w:r>
      <w:r w:rsidR="00E3206A" w:rsidRPr="00607FA7">
        <w:rPr>
          <w:rFonts w:ascii="Arial" w:eastAsia="Calibri" w:hAnsi="Arial" w:cs="Arial"/>
          <w:bCs/>
          <w:sz w:val="28"/>
          <w:szCs w:val="28"/>
        </w:rPr>
        <w:t>por medio de la cual</w:t>
      </w:r>
      <w:r w:rsidR="00F36476" w:rsidRPr="00607FA7">
        <w:rPr>
          <w:rFonts w:ascii="Arial" w:eastAsia="Calibri" w:hAnsi="Arial" w:cs="Arial"/>
          <w:bCs/>
          <w:sz w:val="28"/>
          <w:szCs w:val="28"/>
        </w:rPr>
        <w:t>,</w:t>
      </w:r>
      <w:r w:rsidR="00E3206A" w:rsidRPr="00607FA7">
        <w:rPr>
          <w:rFonts w:ascii="Arial" w:eastAsia="Calibri" w:hAnsi="Arial" w:cs="Arial"/>
          <w:bCs/>
          <w:sz w:val="28"/>
          <w:szCs w:val="28"/>
        </w:rPr>
        <w:t xml:space="preserve"> se hace de su conocimiento que no es procedente acordar de manera </w:t>
      </w:r>
      <w:r w:rsidR="00E3206A" w:rsidRPr="00607FA7">
        <w:rPr>
          <w:rFonts w:ascii="Arial" w:eastAsia="Calibri" w:hAnsi="Arial" w:cs="Arial"/>
          <w:bCs/>
          <w:sz w:val="28"/>
          <w:szCs w:val="28"/>
        </w:rPr>
        <w:lastRenderedPageBreak/>
        <w:t>favorable su solicitud respecto de la entrega de las instalaciones de la Coordinación</w:t>
      </w:r>
      <w:r w:rsidR="008A1363" w:rsidRPr="00607FA7">
        <w:rPr>
          <w:rFonts w:ascii="Arial" w:eastAsia="Calibri" w:hAnsi="Arial" w:cs="Arial"/>
          <w:bCs/>
          <w:sz w:val="28"/>
          <w:szCs w:val="28"/>
        </w:rPr>
        <w:t xml:space="preserve"> Territorial</w:t>
      </w:r>
      <w:r w:rsidR="00F36476" w:rsidRPr="00607FA7">
        <w:rPr>
          <w:rFonts w:ascii="Arial" w:eastAsia="Calibri" w:hAnsi="Arial" w:cs="Arial"/>
          <w:bCs/>
          <w:sz w:val="28"/>
          <w:szCs w:val="28"/>
        </w:rPr>
        <w:t>.</w:t>
      </w:r>
    </w:p>
    <w:p w:rsidR="00EF4844" w:rsidRPr="00607FA7" w:rsidRDefault="00EF4844" w:rsidP="00A33AE0">
      <w:pPr>
        <w:spacing w:after="0" w:line="360" w:lineRule="auto"/>
        <w:jc w:val="both"/>
        <w:rPr>
          <w:rFonts w:ascii="Arial" w:eastAsia="Calibri" w:hAnsi="Arial" w:cs="Arial"/>
          <w:bCs/>
          <w:sz w:val="28"/>
          <w:szCs w:val="28"/>
        </w:rPr>
      </w:pPr>
    </w:p>
    <w:p w:rsidR="00492117" w:rsidRPr="00607FA7" w:rsidRDefault="00F36476" w:rsidP="00F52EE0">
      <w:pPr>
        <w:pStyle w:val="Prrafodelista"/>
        <w:numPr>
          <w:ilvl w:val="0"/>
          <w:numId w:val="31"/>
        </w:numPr>
        <w:spacing w:after="0" w:line="360" w:lineRule="auto"/>
        <w:jc w:val="both"/>
        <w:rPr>
          <w:rFonts w:ascii="Arial" w:eastAsia="Calibri" w:hAnsi="Arial" w:cs="Arial"/>
          <w:bCs/>
          <w:sz w:val="28"/>
          <w:szCs w:val="28"/>
        </w:rPr>
      </w:pPr>
      <w:r w:rsidRPr="00607FA7">
        <w:rPr>
          <w:rFonts w:ascii="Arial" w:eastAsia="Calibri" w:hAnsi="Arial" w:cs="Arial"/>
          <w:b/>
          <w:bCs/>
          <w:sz w:val="28"/>
          <w:szCs w:val="28"/>
        </w:rPr>
        <w:t xml:space="preserve">Solicitud de la </w:t>
      </w:r>
      <w:r w:rsidRPr="00607FA7">
        <w:rPr>
          <w:rFonts w:ascii="Arial" w:eastAsia="Calibri" w:hAnsi="Arial" w:cs="Arial"/>
          <w:b/>
          <w:bCs/>
          <w:i/>
          <w:sz w:val="28"/>
          <w:szCs w:val="28"/>
        </w:rPr>
        <w:t>parte actora</w:t>
      </w:r>
      <w:r w:rsidRPr="00607FA7">
        <w:rPr>
          <w:rFonts w:ascii="Arial" w:eastAsia="Calibri" w:hAnsi="Arial" w:cs="Arial"/>
          <w:b/>
          <w:bCs/>
          <w:sz w:val="28"/>
          <w:szCs w:val="28"/>
        </w:rPr>
        <w:t>.</w:t>
      </w:r>
    </w:p>
    <w:p w:rsidR="00F36476" w:rsidRPr="00607FA7" w:rsidRDefault="00F36476" w:rsidP="00F36476">
      <w:pPr>
        <w:pStyle w:val="Prrafodelista"/>
        <w:spacing w:after="0" w:line="360" w:lineRule="auto"/>
        <w:jc w:val="both"/>
        <w:rPr>
          <w:rFonts w:ascii="Arial" w:eastAsia="Calibri" w:hAnsi="Arial" w:cs="Arial"/>
          <w:bCs/>
          <w:sz w:val="28"/>
          <w:szCs w:val="28"/>
        </w:rPr>
      </w:pPr>
    </w:p>
    <w:p w:rsidR="008844B0" w:rsidRPr="00607FA7" w:rsidRDefault="00F36476" w:rsidP="00A33AE0">
      <w:pPr>
        <w:spacing w:after="0" w:line="360" w:lineRule="auto"/>
        <w:jc w:val="both"/>
        <w:rPr>
          <w:rFonts w:ascii="Arial" w:eastAsia="Calibri" w:hAnsi="Arial" w:cs="Arial"/>
          <w:bCs/>
          <w:sz w:val="28"/>
          <w:szCs w:val="28"/>
        </w:rPr>
      </w:pPr>
      <w:r w:rsidRPr="00607FA7">
        <w:rPr>
          <w:rFonts w:ascii="Arial" w:eastAsia="Calibri" w:hAnsi="Arial" w:cs="Arial"/>
          <w:bCs/>
          <w:sz w:val="28"/>
          <w:szCs w:val="28"/>
        </w:rPr>
        <w:t>Como ya</w:t>
      </w:r>
      <w:r w:rsidR="008844B0" w:rsidRPr="00607FA7">
        <w:rPr>
          <w:rFonts w:ascii="Arial" w:eastAsia="Calibri" w:hAnsi="Arial" w:cs="Arial"/>
          <w:bCs/>
          <w:sz w:val="28"/>
          <w:szCs w:val="28"/>
        </w:rPr>
        <w:t xml:space="preserve"> se refirió </w:t>
      </w:r>
      <w:r w:rsidRPr="00607FA7">
        <w:rPr>
          <w:rFonts w:ascii="Arial" w:eastAsia="Calibri" w:hAnsi="Arial" w:cs="Arial"/>
          <w:bCs/>
          <w:sz w:val="28"/>
          <w:szCs w:val="28"/>
        </w:rPr>
        <w:t xml:space="preserve">con anterioridad, </w:t>
      </w:r>
      <w:r w:rsidR="00065614" w:rsidRPr="00607FA7">
        <w:rPr>
          <w:rFonts w:ascii="Arial" w:eastAsia="Calibri" w:hAnsi="Arial" w:cs="Arial"/>
          <w:bCs/>
          <w:sz w:val="28"/>
          <w:szCs w:val="28"/>
        </w:rPr>
        <w:t xml:space="preserve">la </w:t>
      </w:r>
      <w:r w:rsidR="00065614" w:rsidRPr="00607FA7">
        <w:rPr>
          <w:rFonts w:ascii="Arial" w:eastAsia="Calibri" w:hAnsi="Arial" w:cs="Arial"/>
          <w:bCs/>
          <w:i/>
          <w:sz w:val="28"/>
          <w:szCs w:val="28"/>
        </w:rPr>
        <w:t>parte actora</w:t>
      </w:r>
      <w:r w:rsidR="00065614" w:rsidRPr="00607FA7">
        <w:rPr>
          <w:rFonts w:ascii="Arial" w:eastAsia="Calibri" w:hAnsi="Arial" w:cs="Arial"/>
          <w:bCs/>
          <w:sz w:val="28"/>
          <w:szCs w:val="28"/>
        </w:rPr>
        <w:t xml:space="preserve"> </w:t>
      </w:r>
      <w:r w:rsidR="008844B0" w:rsidRPr="00607FA7">
        <w:rPr>
          <w:rFonts w:ascii="Arial" w:eastAsia="Calibri" w:hAnsi="Arial" w:cs="Arial"/>
          <w:bCs/>
          <w:sz w:val="28"/>
          <w:szCs w:val="28"/>
        </w:rPr>
        <w:t xml:space="preserve">el pasado veintidós de octubre, solicitó al Titular de la </w:t>
      </w:r>
      <w:r w:rsidR="008844B0" w:rsidRPr="00607FA7">
        <w:rPr>
          <w:rFonts w:ascii="Arial" w:eastAsia="Calibri" w:hAnsi="Arial" w:cs="Arial"/>
          <w:bCs/>
          <w:i/>
          <w:sz w:val="28"/>
          <w:szCs w:val="28"/>
        </w:rPr>
        <w:t>Alcaldía</w:t>
      </w:r>
      <w:r w:rsidR="000F15FD" w:rsidRPr="00607FA7">
        <w:rPr>
          <w:rFonts w:ascii="Arial" w:eastAsia="Calibri" w:hAnsi="Arial" w:cs="Arial"/>
          <w:bCs/>
          <w:sz w:val="28"/>
          <w:szCs w:val="28"/>
        </w:rPr>
        <w:t xml:space="preserve"> el reconocimiento legal de</w:t>
      </w:r>
      <w:r w:rsidR="008844B0" w:rsidRPr="00607FA7">
        <w:rPr>
          <w:rFonts w:ascii="Arial" w:eastAsia="Calibri" w:hAnsi="Arial" w:cs="Arial"/>
          <w:bCs/>
          <w:sz w:val="28"/>
          <w:szCs w:val="28"/>
        </w:rPr>
        <w:t>l C</w:t>
      </w:r>
      <w:r w:rsidR="00135315" w:rsidRPr="00607FA7">
        <w:rPr>
          <w:rFonts w:ascii="Arial" w:eastAsia="Calibri" w:hAnsi="Arial" w:cs="Arial"/>
          <w:bCs/>
          <w:sz w:val="28"/>
          <w:szCs w:val="28"/>
        </w:rPr>
        <w:t>onc</w:t>
      </w:r>
      <w:r w:rsidR="008844B0" w:rsidRPr="00607FA7">
        <w:rPr>
          <w:rFonts w:ascii="Arial" w:eastAsia="Calibri" w:hAnsi="Arial" w:cs="Arial"/>
          <w:bCs/>
          <w:sz w:val="28"/>
          <w:szCs w:val="28"/>
        </w:rPr>
        <w:t xml:space="preserve">ejo </w:t>
      </w:r>
      <w:r w:rsidR="008A1363" w:rsidRPr="00607FA7">
        <w:rPr>
          <w:rFonts w:ascii="Arial" w:eastAsia="Calibri" w:hAnsi="Arial" w:cs="Arial"/>
          <w:bCs/>
          <w:sz w:val="28"/>
          <w:szCs w:val="28"/>
        </w:rPr>
        <w:t xml:space="preserve">Autónomo </w:t>
      </w:r>
      <w:r w:rsidR="008844B0" w:rsidRPr="00607FA7">
        <w:rPr>
          <w:rFonts w:ascii="Arial" w:eastAsia="Calibri" w:hAnsi="Arial" w:cs="Arial"/>
          <w:bCs/>
          <w:sz w:val="28"/>
          <w:szCs w:val="28"/>
        </w:rPr>
        <w:t>de Gobierno del Pueblo de San Luis Tlaxialtemalco, así como, la entrega formal de las instalaciones y mobiliario de la Coordinación Territorial.</w:t>
      </w:r>
    </w:p>
    <w:p w:rsidR="00135315" w:rsidRPr="00607FA7" w:rsidRDefault="00135315" w:rsidP="00A33AE0">
      <w:pPr>
        <w:spacing w:after="0" w:line="360" w:lineRule="auto"/>
        <w:jc w:val="both"/>
        <w:rPr>
          <w:rFonts w:ascii="Arial" w:eastAsia="Calibri" w:hAnsi="Arial" w:cs="Arial"/>
          <w:bCs/>
          <w:sz w:val="28"/>
          <w:szCs w:val="28"/>
        </w:rPr>
      </w:pPr>
    </w:p>
    <w:p w:rsidR="008844B0" w:rsidRPr="00607FA7" w:rsidRDefault="00135315" w:rsidP="00A33AE0">
      <w:pPr>
        <w:spacing w:after="0" w:line="360" w:lineRule="auto"/>
        <w:jc w:val="both"/>
        <w:rPr>
          <w:rFonts w:ascii="Arial" w:eastAsia="Calibri" w:hAnsi="Arial" w:cs="Arial"/>
          <w:bCs/>
          <w:sz w:val="28"/>
          <w:szCs w:val="28"/>
        </w:rPr>
      </w:pPr>
      <w:r w:rsidRPr="00607FA7">
        <w:rPr>
          <w:rFonts w:ascii="Arial" w:eastAsia="Calibri" w:hAnsi="Arial" w:cs="Arial"/>
          <w:bCs/>
          <w:sz w:val="28"/>
          <w:szCs w:val="28"/>
        </w:rPr>
        <w:t>Lo anterior, toda vez que conforme a sus usos y costumbres se eligió al referido Concejo y el veinte de octubre</w:t>
      </w:r>
      <w:r w:rsidR="0043467E" w:rsidRPr="00607FA7">
        <w:rPr>
          <w:rFonts w:ascii="Arial" w:eastAsia="Calibri" w:hAnsi="Arial" w:cs="Arial"/>
          <w:bCs/>
          <w:sz w:val="28"/>
          <w:szCs w:val="28"/>
        </w:rPr>
        <w:t>,</w:t>
      </w:r>
      <w:r w:rsidRPr="00607FA7">
        <w:rPr>
          <w:rFonts w:ascii="Arial" w:eastAsia="Calibri" w:hAnsi="Arial" w:cs="Arial"/>
          <w:bCs/>
          <w:sz w:val="28"/>
          <w:szCs w:val="28"/>
        </w:rPr>
        <w:t xml:space="preserve"> se tomó protesta a las personas que formar</w:t>
      </w:r>
      <w:r w:rsidR="00F36476" w:rsidRPr="00607FA7">
        <w:rPr>
          <w:rFonts w:ascii="Arial" w:eastAsia="Calibri" w:hAnsi="Arial" w:cs="Arial"/>
          <w:bCs/>
          <w:sz w:val="28"/>
          <w:szCs w:val="28"/>
        </w:rPr>
        <w:t>ía</w:t>
      </w:r>
      <w:r w:rsidRPr="00607FA7">
        <w:rPr>
          <w:rFonts w:ascii="Arial" w:eastAsia="Calibri" w:hAnsi="Arial" w:cs="Arial"/>
          <w:bCs/>
          <w:sz w:val="28"/>
          <w:szCs w:val="28"/>
        </w:rPr>
        <w:t xml:space="preserve"> parte del mismo, además de decidirse que se haría uso de las instalaciones de la Coordinación Territorial para que </w:t>
      </w:r>
      <w:r w:rsidR="00D113C9" w:rsidRPr="00607FA7">
        <w:rPr>
          <w:rFonts w:ascii="Arial" w:eastAsia="Calibri" w:hAnsi="Arial" w:cs="Arial"/>
          <w:bCs/>
          <w:sz w:val="28"/>
          <w:szCs w:val="28"/>
        </w:rPr>
        <w:t xml:space="preserve">las mismas </w:t>
      </w:r>
      <w:r w:rsidRPr="00607FA7">
        <w:rPr>
          <w:rFonts w:ascii="Arial" w:eastAsia="Calibri" w:hAnsi="Arial" w:cs="Arial"/>
          <w:bCs/>
          <w:sz w:val="28"/>
          <w:szCs w:val="28"/>
        </w:rPr>
        <w:t>puedan atender los asuntos del pueblo.</w:t>
      </w:r>
    </w:p>
    <w:p w:rsidR="00135315" w:rsidRPr="00607FA7" w:rsidRDefault="00135315" w:rsidP="00A33AE0">
      <w:pPr>
        <w:spacing w:after="0" w:line="360" w:lineRule="auto"/>
        <w:jc w:val="both"/>
        <w:rPr>
          <w:rFonts w:ascii="Arial" w:eastAsia="Calibri" w:hAnsi="Arial" w:cs="Arial"/>
          <w:bCs/>
          <w:sz w:val="28"/>
          <w:szCs w:val="28"/>
        </w:rPr>
      </w:pPr>
    </w:p>
    <w:p w:rsidR="00135315" w:rsidRPr="00607FA7" w:rsidRDefault="00D113C9" w:rsidP="00A33AE0">
      <w:pPr>
        <w:spacing w:after="0" w:line="360" w:lineRule="auto"/>
        <w:jc w:val="both"/>
        <w:rPr>
          <w:rFonts w:ascii="Arial" w:eastAsia="Calibri" w:hAnsi="Arial" w:cs="Arial"/>
          <w:bCs/>
          <w:sz w:val="28"/>
          <w:szCs w:val="28"/>
        </w:rPr>
      </w:pPr>
      <w:r w:rsidRPr="00607FA7">
        <w:rPr>
          <w:rFonts w:ascii="Arial" w:eastAsia="Calibri" w:hAnsi="Arial" w:cs="Arial"/>
          <w:bCs/>
          <w:sz w:val="28"/>
          <w:szCs w:val="28"/>
        </w:rPr>
        <w:t>Máxime</w:t>
      </w:r>
      <w:r w:rsidR="00C96971" w:rsidRPr="00607FA7">
        <w:rPr>
          <w:rFonts w:ascii="Arial" w:eastAsia="Calibri" w:hAnsi="Arial" w:cs="Arial"/>
          <w:bCs/>
          <w:sz w:val="28"/>
          <w:szCs w:val="28"/>
        </w:rPr>
        <w:t xml:space="preserve"> que</w:t>
      </w:r>
      <w:r w:rsidR="0043467E" w:rsidRPr="00607FA7">
        <w:rPr>
          <w:rFonts w:ascii="Arial" w:eastAsia="Calibri" w:hAnsi="Arial" w:cs="Arial"/>
          <w:bCs/>
          <w:sz w:val="28"/>
          <w:szCs w:val="28"/>
        </w:rPr>
        <w:t>, a su decir,</w:t>
      </w:r>
      <w:r w:rsidR="00135315" w:rsidRPr="00607FA7">
        <w:rPr>
          <w:rFonts w:ascii="Arial" w:eastAsia="Calibri" w:hAnsi="Arial" w:cs="Arial"/>
          <w:bCs/>
          <w:sz w:val="28"/>
          <w:szCs w:val="28"/>
        </w:rPr>
        <w:t xml:space="preserve"> las instalaciones de referencia siempre han fungido como sede de quienes </w:t>
      </w:r>
      <w:r w:rsidRPr="00607FA7">
        <w:rPr>
          <w:rFonts w:ascii="Arial" w:eastAsia="Calibri" w:hAnsi="Arial" w:cs="Arial"/>
          <w:bCs/>
          <w:sz w:val="28"/>
          <w:szCs w:val="28"/>
        </w:rPr>
        <w:t>han tenido</w:t>
      </w:r>
      <w:r w:rsidR="00135315" w:rsidRPr="00607FA7">
        <w:rPr>
          <w:rFonts w:ascii="Arial" w:eastAsia="Calibri" w:hAnsi="Arial" w:cs="Arial"/>
          <w:bCs/>
          <w:sz w:val="28"/>
          <w:szCs w:val="28"/>
        </w:rPr>
        <w:t xml:space="preserve"> la representación del pueblo para diversas funciones sociales, políticas y jurídicas</w:t>
      </w:r>
      <w:r w:rsidR="00F36476" w:rsidRPr="00607FA7">
        <w:rPr>
          <w:rFonts w:ascii="Arial" w:eastAsia="Calibri" w:hAnsi="Arial" w:cs="Arial"/>
          <w:bCs/>
          <w:sz w:val="28"/>
          <w:szCs w:val="28"/>
        </w:rPr>
        <w:t>,</w:t>
      </w:r>
      <w:r w:rsidR="00135315" w:rsidRPr="00607FA7">
        <w:rPr>
          <w:rFonts w:ascii="Arial" w:eastAsia="Calibri" w:hAnsi="Arial" w:cs="Arial"/>
          <w:bCs/>
          <w:sz w:val="28"/>
          <w:szCs w:val="28"/>
        </w:rPr>
        <w:t xml:space="preserve"> a fin de servir de enlace entre el pueblo y la </w:t>
      </w:r>
      <w:r w:rsidR="00135315" w:rsidRPr="00607FA7">
        <w:rPr>
          <w:rFonts w:ascii="Arial" w:eastAsia="Calibri" w:hAnsi="Arial" w:cs="Arial"/>
          <w:bCs/>
          <w:i/>
          <w:sz w:val="28"/>
          <w:szCs w:val="28"/>
        </w:rPr>
        <w:t>Alcaldía</w:t>
      </w:r>
      <w:r w:rsidRPr="00607FA7">
        <w:rPr>
          <w:rFonts w:ascii="Arial" w:eastAsia="Calibri" w:hAnsi="Arial" w:cs="Arial"/>
          <w:bCs/>
          <w:sz w:val="28"/>
          <w:szCs w:val="28"/>
        </w:rPr>
        <w:t xml:space="preserve">, de ahí </w:t>
      </w:r>
      <w:r w:rsidR="00F36476" w:rsidRPr="00607FA7">
        <w:rPr>
          <w:rFonts w:ascii="Arial" w:eastAsia="Calibri" w:hAnsi="Arial" w:cs="Arial"/>
          <w:bCs/>
          <w:sz w:val="28"/>
          <w:szCs w:val="28"/>
        </w:rPr>
        <w:t xml:space="preserve">la solicitud de </w:t>
      </w:r>
      <w:r w:rsidRPr="00607FA7">
        <w:rPr>
          <w:rFonts w:ascii="Arial" w:eastAsia="Calibri" w:hAnsi="Arial" w:cs="Arial"/>
          <w:bCs/>
          <w:sz w:val="28"/>
          <w:szCs w:val="28"/>
        </w:rPr>
        <w:t>entrega de las instalaciones</w:t>
      </w:r>
      <w:r w:rsidR="00F36476" w:rsidRPr="00607FA7">
        <w:rPr>
          <w:rFonts w:ascii="Arial" w:eastAsia="Calibri" w:hAnsi="Arial" w:cs="Arial"/>
          <w:bCs/>
          <w:sz w:val="28"/>
          <w:szCs w:val="28"/>
        </w:rPr>
        <w:t>.</w:t>
      </w:r>
      <w:r w:rsidRPr="00607FA7">
        <w:rPr>
          <w:rFonts w:ascii="Arial" w:eastAsia="Calibri" w:hAnsi="Arial" w:cs="Arial"/>
          <w:bCs/>
          <w:sz w:val="28"/>
          <w:szCs w:val="28"/>
        </w:rPr>
        <w:t xml:space="preserve"> </w:t>
      </w:r>
      <w:r w:rsidR="00135315" w:rsidRPr="00607FA7">
        <w:rPr>
          <w:rFonts w:ascii="Arial" w:eastAsia="Calibri" w:hAnsi="Arial" w:cs="Arial"/>
          <w:bCs/>
          <w:sz w:val="28"/>
          <w:szCs w:val="28"/>
        </w:rPr>
        <w:t xml:space="preserve"> </w:t>
      </w:r>
    </w:p>
    <w:p w:rsidR="008844B0" w:rsidRPr="00607FA7" w:rsidRDefault="008844B0" w:rsidP="00A33AE0">
      <w:pPr>
        <w:spacing w:after="0" w:line="360" w:lineRule="auto"/>
        <w:jc w:val="both"/>
        <w:rPr>
          <w:rFonts w:ascii="Arial" w:eastAsia="Calibri" w:hAnsi="Arial" w:cs="Arial"/>
          <w:bCs/>
          <w:sz w:val="28"/>
          <w:szCs w:val="28"/>
        </w:rPr>
      </w:pPr>
    </w:p>
    <w:p w:rsidR="00EF4844" w:rsidRPr="00607FA7" w:rsidRDefault="00F36476" w:rsidP="00F36476">
      <w:pPr>
        <w:pStyle w:val="Prrafodelista"/>
        <w:numPr>
          <w:ilvl w:val="0"/>
          <w:numId w:val="31"/>
        </w:numPr>
        <w:spacing w:after="0" w:line="360" w:lineRule="auto"/>
        <w:jc w:val="both"/>
        <w:rPr>
          <w:rFonts w:ascii="Arial" w:eastAsia="Calibri" w:hAnsi="Arial" w:cs="Arial"/>
          <w:b/>
          <w:bCs/>
          <w:sz w:val="28"/>
          <w:szCs w:val="28"/>
        </w:rPr>
      </w:pPr>
      <w:r w:rsidRPr="00607FA7">
        <w:rPr>
          <w:rFonts w:ascii="Arial" w:eastAsia="Calibri" w:hAnsi="Arial" w:cs="Arial"/>
          <w:b/>
          <w:bCs/>
          <w:sz w:val="28"/>
          <w:szCs w:val="28"/>
        </w:rPr>
        <w:t xml:space="preserve">Respuesta del </w:t>
      </w:r>
      <w:r w:rsidRPr="00607FA7">
        <w:rPr>
          <w:rFonts w:ascii="Arial" w:eastAsia="Calibri" w:hAnsi="Arial" w:cs="Arial"/>
          <w:b/>
          <w:bCs/>
          <w:i/>
          <w:sz w:val="28"/>
          <w:szCs w:val="28"/>
        </w:rPr>
        <w:t>Director de Participación</w:t>
      </w:r>
      <w:r w:rsidRPr="00607FA7">
        <w:rPr>
          <w:rFonts w:ascii="Arial" w:eastAsia="Calibri" w:hAnsi="Arial" w:cs="Arial"/>
          <w:b/>
          <w:bCs/>
          <w:sz w:val="28"/>
          <w:szCs w:val="28"/>
        </w:rPr>
        <w:t xml:space="preserve">. </w:t>
      </w:r>
    </w:p>
    <w:p w:rsidR="00CE0C5A" w:rsidRPr="00607FA7" w:rsidRDefault="00CE0C5A" w:rsidP="00A33AE0">
      <w:pPr>
        <w:spacing w:after="0" w:line="360" w:lineRule="auto"/>
        <w:jc w:val="both"/>
        <w:rPr>
          <w:rFonts w:ascii="Arial" w:eastAsia="Calibri" w:hAnsi="Arial" w:cs="Arial"/>
          <w:bCs/>
          <w:sz w:val="28"/>
          <w:szCs w:val="28"/>
        </w:rPr>
      </w:pPr>
    </w:p>
    <w:p w:rsidR="00285B8B" w:rsidRPr="00607FA7" w:rsidRDefault="00F36476" w:rsidP="00285B8B">
      <w:pPr>
        <w:spacing w:after="0" w:line="360" w:lineRule="auto"/>
        <w:jc w:val="both"/>
        <w:rPr>
          <w:rFonts w:ascii="Arial" w:eastAsia="Calibri" w:hAnsi="Arial" w:cs="Arial"/>
          <w:bCs/>
          <w:sz w:val="28"/>
          <w:szCs w:val="28"/>
        </w:rPr>
      </w:pPr>
      <w:r w:rsidRPr="00607FA7">
        <w:rPr>
          <w:rFonts w:ascii="Arial" w:eastAsia="Calibri" w:hAnsi="Arial" w:cs="Arial"/>
          <w:bCs/>
          <w:sz w:val="28"/>
          <w:szCs w:val="28"/>
        </w:rPr>
        <w:t>M</w:t>
      </w:r>
      <w:r w:rsidR="00D113C9" w:rsidRPr="00607FA7">
        <w:rPr>
          <w:rFonts w:ascii="Arial" w:eastAsia="Calibri" w:hAnsi="Arial" w:cs="Arial"/>
          <w:bCs/>
          <w:sz w:val="28"/>
          <w:szCs w:val="28"/>
        </w:rPr>
        <w:t xml:space="preserve">ediante oficio </w:t>
      </w:r>
      <w:r w:rsidR="00D113C9" w:rsidRPr="00607FA7">
        <w:rPr>
          <w:rFonts w:ascii="Arial" w:eastAsia="Times New Roman" w:hAnsi="Arial" w:cs="Arial"/>
          <w:b/>
          <w:sz w:val="28"/>
          <w:szCs w:val="28"/>
          <w:lang w:eastAsia="es-ES"/>
        </w:rPr>
        <w:t>XOCH13/DGP/2534/2019</w:t>
      </w:r>
      <w:r w:rsidR="00D113C9" w:rsidRPr="00607FA7">
        <w:rPr>
          <w:rFonts w:ascii="Arial" w:eastAsia="Times New Roman" w:hAnsi="Arial" w:cs="Arial"/>
          <w:sz w:val="28"/>
          <w:szCs w:val="28"/>
          <w:lang w:eastAsia="es-ES"/>
        </w:rPr>
        <w:t xml:space="preserve"> de veintiocho de octubre, </w:t>
      </w:r>
      <w:r w:rsidR="00D113C9" w:rsidRPr="00607FA7">
        <w:rPr>
          <w:rFonts w:ascii="Arial" w:eastAsia="Calibri" w:hAnsi="Arial" w:cs="Arial"/>
          <w:sz w:val="28"/>
          <w:szCs w:val="28"/>
        </w:rPr>
        <w:t xml:space="preserve">el </w:t>
      </w:r>
      <w:r w:rsidR="00D113C9" w:rsidRPr="00607FA7">
        <w:rPr>
          <w:rFonts w:ascii="Arial" w:eastAsia="Calibri" w:hAnsi="Arial" w:cs="Arial"/>
          <w:i/>
          <w:sz w:val="28"/>
          <w:szCs w:val="28"/>
        </w:rPr>
        <w:t>Director de Participación</w:t>
      </w:r>
      <w:r w:rsidR="00D113C9" w:rsidRPr="00607FA7">
        <w:rPr>
          <w:rFonts w:ascii="Arial" w:eastAsia="Calibri" w:hAnsi="Arial" w:cs="Arial"/>
          <w:sz w:val="28"/>
          <w:szCs w:val="28"/>
        </w:rPr>
        <w:t xml:space="preserve"> dio respuesta a la </w:t>
      </w:r>
      <w:r w:rsidR="00D113C9" w:rsidRPr="00607FA7">
        <w:rPr>
          <w:rFonts w:ascii="Arial" w:eastAsia="Calibri" w:hAnsi="Arial" w:cs="Arial"/>
          <w:i/>
          <w:sz w:val="28"/>
          <w:szCs w:val="28"/>
        </w:rPr>
        <w:t>parte actora</w:t>
      </w:r>
      <w:r w:rsidR="00D113C9" w:rsidRPr="00607FA7">
        <w:rPr>
          <w:rFonts w:ascii="Arial" w:eastAsia="Calibri" w:hAnsi="Arial" w:cs="Arial"/>
          <w:sz w:val="28"/>
          <w:szCs w:val="28"/>
        </w:rPr>
        <w:t xml:space="preserve"> </w:t>
      </w:r>
      <w:r w:rsidR="00285B8B" w:rsidRPr="00607FA7">
        <w:rPr>
          <w:rFonts w:ascii="Arial" w:eastAsia="Calibri" w:hAnsi="Arial" w:cs="Arial"/>
          <w:sz w:val="28"/>
          <w:szCs w:val="28"/>
        </w:rPr>
        <w:t xml:space="preserve">manifestando que </w:t>
      </w:r>
      <w:r w:rsidR="00285B8B" w:rsidRPr="00607FA7">
        <w:rPr>
          <w:rFonts w:ascii="Arial" w:eastAsia="Calibri" w:hAnsi="Arial" w:cs="Arial"/>
          <w:bCs/>
          <w:sz w:val="28"/>
          <w:szCs w:val="28"/>
        </w:rPr>
        <w:t xml:space="preserve">no era procedente acordar de </w:t>
      </w:r>
      <w:r w:rsidR="00285B8B" w:rsidRPr="00607FA7">
        <w:rPr>
          <w:rFonts w:ascii="Arial" w:eastAsia="Calibri" w:hAnsi="Arial" w:cs="Arial"/>
          <w:bCs/>
          <w:sz w:val="28"/>
          <w:szCs w:val="28"/>
        </w:rPr>
        <w:lastRenderedPageBreak/>
        <w:t>manera favorable su solicitud respecto de la entrega de las instalaciones de la Coordinación</w:t>
      </w:r>
      <w:r w:rsidR="008A1363" w:rsidRPr="00607FA7">
        <w:rPr>
          <w:rFonts w:ascii="Arial" w:eastAsia="Calibri" w:hAnsi="Arial" w:cs="Arial"/>
          <w:bCs/>
          <w:sz w:val="28"/>
          <w:szCs w:val="28"/>
        </w:rPr>
        <w:t xml:space="preserve"> Territorial</w:t>
      </w:r>
      <w:r w:rsidR="00285B8B" w:rsidRPr="00607FA7">
        <w:rPr>
          <w:rFonts w:ascii="Arial" w:eastAsia="Calibri" w:hAnsi="Arial" w:cs="Arial"/>
          <w:bCs/>
          <w:sz w:val="28"/>
          <w:szCs w:val="28"/>
        </w:rPr>
        <w:t xml:space="preserve">, ya que el Consejo </w:t>
      </w:r>
      <w:r w:rsidR="008A1363" w:rsidRPr="00607FA7">
        <w:rPr>
          <w:rFonts w:ascii="Arial" w:eastAsia="Calibri" w:hAnsi="Arial" w:cs="Arial"/>
          <w:bCs/>
          <w:sz w:val="28"/>
          <w:szCs w:val="28"/>
        </w:rPr>
        <w:t xml:space="preserve">Autónomo </w:t>
      </w:r>
      <w:r w:rsidR="00285B8B" w:rsidRPr="00607FA7">
        <w:rPr>
          <w:rFonts w:ascii="Arial" w:eastAsia="Calibri" w:hAnsi="Arial" w:cs="Arial"/>
          <w:bCs/>
          <w:sz w:val="28"/>
          <w:szCs w:val="28"/>
        </w:rPr>
        <w:t xml:space="preserve">de Gobierno se había integrado conforme al artículo 218 de la </w:t>
      </w:r>
      <w:r w:rsidR="00285B8B" w:rsidRPr="00607FA7">
        <w:rPr>
          <w:rFonts w:ascii="Arial" w:eastAsia="Calibri" w:hAnsi="Arial" w:cs="Arial"/>
          <w:bCs/>
          <w:i/>
          <w:sz w:val="28"/>
          <w:szCs w:val="28"/>
        </w:rPr>
        <w:t>Ley de Alcaldías</w:t>
      </w:r>
      <w:r w:rsidR="00285B8B" w:rsidRPr="00607FA7">
        <w:rPr>
          <w:rFonts w:ascii="Arial" w:eastAsia="Calibri" w:hAnsi="Arial" w:cs="Arial"/>
          <w:bCs/>
          <w:sz w:val="28"/>
          <w:szCs w:val="28"/>
        </w:rPr>
        <w:t>, con la finalidad de ser autosuficiente.</w:t>
      </w:r>
    </w:p>
    <w:p w:rsidR="008A1363" w:rsidRPr="00607FA7" w:rsidRDefault="008A1363" w:rsidP="00285B8B">
      <w:pPr>
        <w:spacing w:after="0" w:line="360" w:lineRule="auto"/>
        <w:jc w:val="both"/>
        <w:rPr>
          <w:rFonts w:ascii="Arial" w:eastAsia="Calibri" w:hAnsi="Arial" w:cs="Arial"/>
          <w:bCs/>
          <w:sz w:val="28"/>
          <w:szCs w:val="28"/>
        </w:rPr>
      </w:pPr>
    </w:p>
    <w:p w:rsidR="00285B8B" w:rsidRPr="00607FA7" w:rsidRDefault="00285B8B" w:rsidP="00285B8B">
      <w:pPr>
        <w:spacing w:after="0" w:line="360" w:lineRule="auto"/>
        <w:jc w:val="both"/>
        <w:rPr>
          <w:rFonts w:ascii="Arial" w:eastAsia="Calibri" w:hAnsi="Arial" w:cs="Arial"/>
          <w:bCs/>
          <w:sz w:val="28"/>
          <w:szCs w:val="28"/>
        </w:rPr>
      </w:pPr>
      <w:r w:rsidRPr="00607FA7">
        <w:rPr>
          <w:rFonts w:ascii="Arial" w:eastAsia="Calibri" w:hAnsi="Arial" w:cs="Arial"/>
          <w:bCs/>
          <w:sz w:val="28"/>
          <w:szCs w:val="28"/>
        </w:rPr>
        <w:t>Aunado a que</w:t>
      </w:r>
      <w:r w:rsidR="008A1363" w:rsidRPr="00607FA7">
        <w:rPr>
          <w:rFonts w:ascii="Arial" w:eastAsia="Calibri" w:hAnsi="Arial" w:cs="Arial"/>
          <w:bCs/>
          <w:sz w:val="28"/>
          <w:szCs w:val="28"/>
        </w:rPr>
        <w:t>,</w:t>
      </w:r>
      <w:r w:rsidRPr="00607FA7">
        <w:rPr>
          <w:rFonts w:ascii="Arial" w:eastAsia="Calibri" w:hAnsi="Arial" w:cs="Arial"/>
          <w:bCs/>
          <w:sz w:val="28"/>
          <w:szCs w:val="28"/>
        </w:rPr>
        <w:t xml:space="preserve"> conforme a lo resuelto en el Incidente de Ejecución de Sentencia dictado dentro del expediente </w:t>
      </w:r>
      <w:r w:rsidRPr="00607FA7">
        <w:rPr>
          <w:rFonts w:ascii="Arial" w:eastAsia="Calibri" w:hAnsi="Arial" w:cs="Arial"/>
          <w:b/>
          <w:bCs/>
          <w:sz w:val="28"/>
          <w:szCs w:val="28"/>
        </w:rPr>
        <w:t>TEDF-JLDC-013/2017 y Acumulados</w:t>
      </w:r>
      <w:r w:rsidR="00F36476" w:rsidRPr="00607FA7">
        <w:rPr>
          <w:rFonts w:ascii="Arial" w:eastAsia="Calibri" w:hAnsi="Arial" w:cs="Arial"/>
          <w:bCs/>
          <w:sz w:val="28"/>
          <w:szCs w:val="28"/>
        </w:rPr>
        <w:t>,</w:t>
      </w:r>
      <w:r w:rsidRPr="00607FA7">
        <w:rPr>
          <w:rFonts w:ascii="Arial" w:eastAsia="Calibri" w:hAnsi="Arial" w:cs="Arial"/>
          <w:b/>
          <w:bCs/>
          <w:sz w:val="28"/>
          <w:szCs w:val="28"/>
        </w:rPr>
        <w:t xml:space="preserve"> </w:t>
      </w:r>
      <w:r w:rsidRPr="00607FA7">
        <w:rPr>
          <w:rFonts w:ascii="Arial" w:eastAsia="Calibri" w:hAnsi="Arial" w:cs="Arial"/>
          <w:bCs/>
          <w:sz w:val="28"/>
          <w:szCs w:val="28"/>
        </w:rPr>
        <w:t xml:space="preserve">no se le impuso a la </w:t>
      </w:r>
      <w:r w:rsidRPr="00607FA7">
        <w:rPr>
          <w:rFonts w:ascii="Arial" w:eastAsia="Calibri" w:hAnsi="Arial" w:cs="Arial"/>
          <w:bCs/>
          <w:i/>
          <w:sz w:val="28"/>
          <w:szCs w:val="28"/>
        </w:rPr>
        <w:t>Alcaldía</w:t>
      </w:r>
      <w:r w:rsidRPr="00607FA7">
        <w:rPr>
          <w:rFonts w:ascii="Arial" w:eastAsia="Calibri" w:hAnsi="Arial" w:cs="Arial"/>
          <w:bCs/>
          <w:sz w:val="28"/>
          <w:szCs w:val="28"/>
        </w:rPr>
        <w:t xml:space="preserve"> la obligación de proporcionarle a dicho Concejo espacios catalogados p</w:t>
      </w:r>
      <w:r w:rsidR="008A1363" w:rsidRPr="00607FA7">
        <w:rPr>
          <w:rFonts w:ascii="Arial" w:eastAsia="Calibri" w:hAnsi="Arial" w:cs="Arial"/>
          <w:bCs/>
          <w:sz w:val="28"/>
          <w:szCs w:val="28"/>
        </w:rPr>
        <w:t>or L</w:t>
      </w:r>
      <w:r w:rsidRPr="00607FA7">
        <w:rPr>
          <w:rFonts w:ascii="Arial" w:eastAsia="Calibri" w:hAnsi="Arial" w:cs="Arial"/>
          <w:bCs/>
          <w:sz w:val="28"/>
          <w:szCs w:val="28"/>
        </w:rPr>
        <w:t xml:space="preserve">ey como </w:t>
      </w:r>
      <w:r w:rsidR="008A1363" w:rsidRPr="00607FA7">
        <w:rPr>
          <w:rFonts w:ascii="Arial" w:eastAsia="Calibri" w:hAnsi="Arial" w:cs="Arial"/>
          <w:bCs/>
          <w:sz w:val="28"/>
          <w:szCs w:val="28"/>
        </w:rPr>
        <w:t>B</w:t>
      </w:r>
      <w:r w:rsidRPr="00607FA7">
        <w:rPr>
          <w:rFonts w:ascii="Arial" w:eastAsia="Calibri" w:hAnsi="Arial" w:cs="Arial"/>
          <w:bCs/>
          <w:sz w:val="28"/>
          <w:szCs w:val="28"/>
        </w:rPr>
        <w:t xml:space="preserve">ienes del </w:t>
      </w:r>
      <w:r w:rsidR="008A1363" w:rsidRPr="00607FA7">
        <w:rPr>
          <w:rFonts w:ascii="Arial" w:eastAsia="Calibri" w:hAnsi="Arial" w:cs="Arial"/>
          <w:bCs/>
          <w:sz w:val="28"/>
          <w:szCs w:val="28"/>
        </w:rPr>
        <w:t>D</w:t>
      </w:r>
      <w:r w:rsidRPr="00607FA7">
        <w:rPr>
          <w:rFonts w:ascii="Arial" w:eastAsia="Calibri" w:hAnsi="Arial" w:cs="Arial"/>
          <w:bCs/>
          <w:sz w:val="28"/>
          <w:szCs w:val="28"/>
        </w:rPr>
        <w:t xml:space="preserve">ominio </w:t>
      </w:r>
      <w:r w:rsidR="008A1363" w:rsidRPr="00607FA7">
        <w:rPr>
          <w:rFonts w:ascii="Arial" w:eastAsia="Calibri" w:hAnsi="Arial" w:cs="Arial"/>
          <w:bCs/>
          <w:sz w:val="28"/>
          <w:szCs w:val="28"/>
        </w:rPr>
        <w:t>P</w:t>
      </w:r>
      <w:r w:rsidRPr="00607FA7">
        <w:rPr>
          <w:rFonts w:ascii="Arial" w:eastAsia="Calibri" w:hAnsi="Arial" w:cs="Arial"/>
          <w:bCs/>
          <w:sz w:val="28"/>
          <w:szCs w:val="28"/>
        </w:rPr>
        <w:t xml:space="preserve">úblico, para el desempeño de sus actividades, además de que los espacios estaban destinados al desarrollo de las actividades de las autoridades de gobierno y a la prestación de servicios públicos. </w:t>
      </w:r>
    </w:p>
    <w:p w:rsidR="00D113C9" w:rsidRPr="00607FA7" w:rsidRDefault="00D113C9" w:rsidP="00A33AE0">
      <w:pPr>
        <w:spacing w:after="0" w:line="360" w:lineRule="auto"/>
        <w:jc w:val="both"/>
        <w:rPr>
          <w:rFonts w:ascii="Arial" w:eastAsia="Calibri" w:hAnsi="Arial" w:cs="Arial"/>
          <w:bCs/>
          <w:sz w:val="28"/>
          <w:szCs w:val="28"/>
        </w:rPr>
      </w:pPr>
    </w:p>
    <w:p w:rsidR="00EF4844" w:rsidRPr="00607FA7" w:rsidRDefault="00CE0C5A" w:rsidP="00F36476">
      <w:pPr>
        <w:pStyle w:val="Prrafodelista"/>
        <w:numPr>
          <w:ilvl w:val="0"/>
          <w:numId w:val="31"/>
        </w:numPr>
        <w:spacing w:after="0" w:line="360" w:lineRule="auto"/>
        <w:jc w:val="both"/>
        <w:rPr>
          <w:rFonts w:ascii="Arial" w:eastAsia="Calibri" w:hAnsi="Arial" w:cs="Arial"/>
          <w:b/>
          <w:bCs/>
          <w:sz w:val="28"/>
          <w:szCs w:val="28"/>
        </w:rPr>
      </w:pPr>
      <w:r w:rsidRPr="00607FA7">
        <w:rPr>
          <w:rFonts w:ascii="Arial" w:eastAsia="Calibri" w:hAnsi="Arial" w:cs="Arial"/>
          <w:b/>
          <w:bCs/>
          <w:sz w:val="28"/>
          <w:szCs w:val="28"/>
        </w:rPr>
        <w:t>Conclusión.</w:t>
      </w:r>
    </w:p>
    <w:p w:rsidR="00310375" w:rsidRPr="00607FA7" w:rsidRDefault="00310375" w:rsidP="00A46BBC">
      <w:pPr>
        <w:spacing w:after="0" w:line="360" w:lineRule="auto"/>
        <w:jc w:val="both"/>
        <w:rPr>
          <w:rFonts w:ascii="Arial" w:eastAsia="Calibri" w:hAnsi="Arial" w:cs="Arial"/>
          <w:sz w:val="28"/>
          <w:szCs w:val="28"/>
        </w:rPr>
      </w:pPr>
    </w:p>
    <w:p w:rsidR="00A46BBC" w:rsidRPr="00607FA7" w:rsidRDefault="007909BD" w:rsidP="00A46BBC">
      <w:pPr>
        <w:spacing w:after="0" w:line="360" w:lineRule="auto"/>
        <w:jc w:val="both"/>
        <w:rPr>
          <w:rFonts w:ascii="Arial" w:eastAsia="Calibri" w:hAnsi="Arial" w:cs="Arial"/>
          <w:sz w:val="28"/>
          <w:szCs w:val="28"/>
        </w:rPr>
      </w:pPr>
      <w:r w:rsidRPr="00607FA7">
        <w:rPr>
          <w:rFonts w:ascii="Arial" w:eastAsia="Calibri" w:hAnsi="Arial" w:cs="Arial"/>
          <w:sz w:val="28"/>
          <w:szCs w:val="28"/>
        </w:rPr>
        <w:t>S</w:t>
      </w:r>
      <w:r w:rsidR="00E22D29" w:rsidRPr="00607FA7">
        <w:rPr>
          <w:rFonts w:ascii="Arial" w:eastAsia="Calibri" w:hAnsi="Arial" w:cs="Arial"/>
          <w:sz w:val="28"/>
          <w:szCs w:val="28"/>
        </w:rPr>
        <w:t xml:space="preserve">entado lo anterior tenemos que </w:t>
      </w:r>
      <w:r w:rsidR="00A46BBC" w:rsidRPr="00607FA7">
        <w:rPr>
          <w:rFonts w:ascii="Arial" w:eastAsia="Calibri" w:hAnsi="Arial" w:cs="Arial"/>
          <w:sz w:val="28"/>
          <w:szCs w:val="28"/>
        </w:rPr>
        <w:t xml:space="preserve">todo mandamiento de autoridad </w:t>
      </w:r>
      <w:r w:rsidR="00E22D29" w:rsidRPr="00607FA7">
        <w:rPr>
          <w:rFonts w:ascii="Arial" w:eastAsia="Calibri" w:hAnsi="Arial" w:cs="Arial"/>
          <w:sz w:val="28"/>
          <w:szCs w:val="28"/>
        </w:rPr>
        <w:t>debe de ser emitido</w:t>
      </w:r>
      <w:r w:rsidR="00A46BBC" w:rsidRPr="00607FA7">
        <w:rPr>
          <w:rFonts w:ascii="Arial" w:eastAsia="Calibri" w:hAnsi="Arial" w:cs="Arial"/>
          <w:sz w:val="28"/>
          <w:szCs w:val="28"/>
        </w:rPr>
        <w:t xml:space="preserve"> por quien sea competente, cumpliéndose así las formalidades esenciales que les den eficacia jurídica.</w:t>
      </w:r>
    </w:p>
    <w:p w:rsidR="00A46BBC" w:rsidRPr="00607FA7" w:rsidRDefault="00A46BBC" w:rsidP="00A46BBC">
      <w:pPr>
        <w:spacing w:after="0" w:line="360" w:lineRule="auto"/>
        <w:jc w:val="both"/>
        <w:rPr>
          <w:rFonts w:ascii="Arial" w:eastAsia="Calibri" w:hAnsi="Arial" w:cs="Arial"/>
          <w:sz w:val="28"/>
          <w:szCs w:val="28"/>
        </w:rPr>
      </w:pPr>
    </w:p>
    <w:p w:rsidR="00C41AF7" w:rsidRPr="00607FA7" w:rsidRDefault="00A46BBC" w:rsidP="00A46BBC">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Esto es, todo acto de autoridad necesariamente debe emitirse por quien cuenta con legitimación para ello, expresándose en el texto del mismo, el artículo, acuerdo o decreto que le otorgue legitimación, caso contrario, se dejaría a la </w:t>
      </w:r>
      <w:r w:rsidRPr="00607FA7">
        <w:rPr>
          <w:rFonts w:ascii="Arial" w:eastAsia="Calibri" w:hAnsi="Arial" w:cs="Arial"/>
          <w:i/>
          <w:sz w:val="28"/>
          <w:szCs w:val="28"/>
        </w:rPr>
        <w:t>parte actora</w:t>
      </w:r>
      <w:r w:rsidRPr="00607FA7">
        <w:rPr>
          <w:rFonts w:ascii="Arial" w:eastAsia="Calibri" w:hAnsi="Arial" w:cs="Arial"/>
          <w:sz w:val="28"/>
          <w:szCs w:val="28"/>
        </w:rPr>
        <w:t xml:space="preserve"> en estado de indefensión para examinar si el órgano o la autoridad respectiva ti</w:t>
      </w:r>
      <w:r w:rsidR="00C41AF7" w:rsidRPr="00607FA7">
        <w:rPr>
          <w:rFonts w:ascii="Arial" w:eastAsia="Calibri" w:hAnsi="Arial" w:cs="Arial"/>
          <w:sz w:val="28"/>
          <w:szCs w:val="28"/>
        </w:rPr>
        <w:t>ene facultad o no para emitirlo.</w:t>
      </w:r>
    </w:p>
    <w:p w:rsidR="00C41AF7" w:rsidRPr="00607FA7" w:rsidRDefault="00C41AF7" w:rsidP="00A46BBC">
      <w:pPr>
        <w:spacing w:after="0" w:line="360" w:lineRule="auto"/>
        <w:jc w:val="both"/>
        <w:rPr>
          <w:rFonts w:ascii="Arial" w:eastAsia="Calibri" w:hAnsi="Arial" w:cs="Arial"/>
          <w:sz w:val="28"/>
          <w:szCs w:val="28"/>
        </w:rPr>
      </w:pPr>
    </w:p>
    <w:p w:rsidR="00A46BBC" w:rsidRPr="00607FA7" w:rsidRDefault="00C41AF7" w:rsidP="00A46BBC">
      <w:pPr>
        <w:spacing w:after="0" w:line="360" w:lineRule="auto"/>
        <w:jc w:val="both"/>
        <w:rPr>
          <w:rFonts w:ascii="Arial" w:eastAsia="Calibri" w:hAnsi="Arial" w:cs="Arial"/>
          <w:sz w:val="28"/>
          <w:szCs w:val="28"/>
        </w:rPr>
      </w:pPr>
      <w:r w:rsidRPr="00607FA7">
        <w:rPr>
          <w:rFonts w:ascii="Arial" w:eastAsia="Calibri" w:hAnsi="Arial" w:cs="Arial"/>
          <w:sz w:val="28"/>
          <w:szCs w:val="28"/>
        </w:rPr>
        <w:lastRenderedPageBreak/>
        <w:t>Se considera así,</w:t>
      </w:r>
      <w:r w:rsidR="00A46BBC" w:rsidRPr="00607FA7">
        <w:rPr>
          <w:rFonts w:ascii="Arial" w:eastAsia="Calibri" w:hAnsi="Arial" w:cs="Arial"/>
          <w:sz w:val="28"/>
          <w:szCs w:val="28"/>
        </w:rPr>
        <w:t xml:space="preserve"> pues la competencia del órgano o autoridad que emite o realiza el acto autoritario, conforma un elemento esencial del mismo, por tanto, si el acto es emitido por un ente incompetente, estará viciado en forma tal, que no podrá afectar a las y los destinatarios de los mismos.</w:t>
      </w:r>
    </w:p>
    <w:p w:rsidR="00A46BBC" w:rsidRPr="00607FA7" w:rsidRDefault="00A46BBC" w:rsidP="00A46BBC">
      <w:pPr>
        <w:spacing w:after="0" w:line="360" w:lineRule="auto"/>
        <w:jc w:val="both"/>
        <w:rPr>
          <w:rFonts w:ascii="Arial" w:eastAsia="Calibri" w:hAnsi="Arial" w:cs="Arial"/>
          <w:sz w:val="28"/>
          <w:szCs w:val="28"/>
        </w:rPr>
      </w:pPr>
    </w:p>
    <w:p w:rsidR="00A46BBC" w:rsidRPr="00607FA7" w:rsidRDefault="00A46BBC" w:rsidP="00A46BBC">
      <w:pPr>
        <w:spacing w:after="0" w:line="360" w:lineRule="auto"/>
        <w:jc w:val="both"/>
        <w:rPr>
          <w:rFonts w:ascii="Arial" w:hAnsi="Arial" w:cs="Arial"/>
          <w:sz w:val="28"/>
          <w:szCs w:val="28"/>
        </w:rPr>
      </w:pPr>
      <w:r w:rsidRPr="00607FA7">
        <w:rPr>
          <w:rFonts w:ascii="Arial" w:hAnsi="Arial" w:cs="Arial"/>
          <w:sz w:val="28"/>
          <w:szCs w:val="28"/>
        </w:rPr>
        <w:t xml:space="preserve">Al respecto, la </w:t>
      </w:r>
      <w:r w:rsidRPr="00607FA7">
        <w:rPr>
          <w:rFonts w:ascii="Arial" w:hAnsi="Arial" w:cs="Arial"/>
          <w:i/>
          <w:sz w:val="28"/>
          <w:szCs w:val="28"/>
        </w:rPr>
        <w:t>Sala Superior</w:t>
      </w:r>
      <w:r w:rsidRPr="00607FA7">
        <w:rPr>
          <w:rFonts w:ascii="Arial" w:hAnsi="Arial" w:cs="Arial"/>
          <w:sz w:val="28"/>
          <w:szCs w:val="28"/>
        </w:rPr>
        <w:t xml:space="preserve"> ha sostenido que cuando se advierta, por sí, o a petición de parte, que el acto impugnado se emitió por una autoridad incompetente, o es consecuencia de otro que contiene este vicio, puede válidamente negarle efecto jurídico.</w:t>
      </w:r>
    </w:p>
    <w:p w:rsidR="004C3D62" w:rsidRPr="00607FA7" w:rsidRDefault="004C3D62" w:rsidP="00A46BBC">
      <w:pPr>
        <w:spacing w:after="0" w:line="360" w:lineRule="auto"/>
        <w:jc w:val="both"/>
        <w:rPr>
          <w:rFonts w:ascii="Arial" w:hAnsi="Arial" w:cs="Arial"/>
          <w:sz w:val="28"/>
          <w:szCs w:val="28"/>
        </w:rPr>
      </w:pPr>
    </w:p>
    <w:p w:rsidR="004C3D62" w:rsidRPr="00607FA7" w:rsidRDefault="00A46BBC" w:rsidP="00A46BBC">
      <w:pPr>
        <w:spacing w:after="0" w:line="360" w:lineRule="auto"/>
        <w:jc w:val="both"/>
        <w:rPr>
          <w:rFonts w:ascii="Arial" w:hAnsi="Arial" w:cs="Arial"/>
          <w:sz w:val="28"/>
          <w:szCs w:val="28"/>
        </w:rPr>
      </w:pPr>
      <w:r w:rsidRPr="00607FA7">
        <w:rPr>
          <w:rFonts w:ascii="Arial" w:hAnsi="Arial" w:cs="Arial"/>
          <w:sz w:val="28"/>
          <w:szCs w:val="28"/>
        </w:rPr>
        <w:t xml:space="preserve">Por otro lado, </w:t>
      </w:r>
      <w:r w:rsidR="004C3D62" w:rsidRPr="00607FA7">
        <w:rPr>
          <w:rFonts w:ascii="Arial" w:hAnsi="Arial" w:cs="Arial"/>
          <w:sz w:val="28"/>
          <w:szCs w:val="28"/>
        </w:rPr>
        <w:t xml:space="preserve">de conformidad con el artículo 16 de la </w:t>
      </w:r>
      <w:r w:rsidR="004C3D62" w:rsidRPr="00607FA7">
        <w:rPr>
          <w:rFonts w:ascii="Arial" w:hAnsi="Arial" w:cs="Arial"/>
          <w:i/>
          <w:sz w:val="28"/>
          <w:szCs w:val="28"/>
        </w:rPr>
        <w:t xml:space="preserve">Constitución Federal, </w:t>
      </w:r>
      <w:r w:rsidR="004C3D62" w:rsidRPr="00607FA7">
        <w:rPr>
          <w:rFonts w:ascii="Arial" w:hAnsi="Arial" w:cs="Arial"/>
          <w:sz w:val="28"/>
          <w:szCs w:val="28"/>
        </w:rPr>
        <w:t xml:space="preserve">todos los actos emitidos por las autoridades del Estado, y en concreto de las autoridades en materia electoral, </w:t>
      </w:r>
      <w:r w:rsidR="00135477" w:rsidRPr="00607FA7">
        <w:rPr>
          <w:rFonts w:ascii="Arial" w:hAnsi="Arial" w:cs="Arial"/>
          <w:sz w:val="28"/>
          <w:szCs w:val="28"/>
        </w:rPr>
        <w:t>deberán estar fundados y motivados, a fin de garantizar la protección del principio de legalidad reconocido a nivel constitucional.</w:t>
      </w:r>
    </w:p>
    <w:p w:rsidR="004C3D62" w:rsidRPr="00607FA7" w:rsidRDefault="004C3D62" w:rsidP="00A46BBC">
      <w:pPr>
        <w:spacing w:after="0" w:line="360" w:lineRule="auto"/>
        <w:jc w:val="both"/>
        <w:rPr>
          <w:rFonts w:ascii="Arial" w:hAnsi="Arial" w:cs="Arial"/>
          <w:sz w:val="28"/>
          <w:szCs w:val="28"/>
        </w:rPr>
      </w:pPr>
    </w:p>
    <w:p w:rsidR="00A46BBC" w:rsidRPr="00607FA7" w:rsidRDefault="00135477" w:rsidP="00A46BBC">
      <w:pPr>
        <w:spacing w:after="0" w:line="360" w:lineRule="auto"/>
        <w:jc w:val="both"/>
        <w:rPr>
          <w:rFonts w:ascii="Arial" w:hAnsi="Arial" w:cs="Arial"/>
          <w:sz w:val="28"/>
          <w:szCs w:val="28"/>
        </w:rPr>
      </w:pPr>
      <w:r w:rsidRPr="00607FA7">
        <w:rPr>
          <w:rFonts w:ascii="Arial" w:hAnsi="Arial" w:cs="Arial"/>
          <w:sz w:val="28"/>
          <w:szCs w:val="28"/>
        </w:rPr>
        <w:t xml:space="preserve">Asimismo, </w:t>
      </w:r>
      <w:r w:rsidR="00A46BBC" w:rsidRPr="00607FA7">
        <w:rPr>
          <w:rFonts w:ascii="Arial" w:hAnsi="Arial" w:cs="Arial"/>
          <w:sz w:val="28"/>
          <w:szCs w:val="28"/>
        </w:rPr>
        <w:t xml:space="preserve">de conformidad con el artículo 8 de la </w:t>
      </w:r>
      <w:r w:rsidR="00A46BBC" w:rsidRPr="00607FA7">
        <w:rPr>
          <w:rFonts w:ascii="Arial" w:hAnsi="Arial" w:cs="Arial"/>
          <w:i/>
          <w:sz w:val="28"/>
          <w:szCs w:val="28"/>
        </w:rPr>
        <w:t xml:space="preserve">Constitución Federal, </w:t>
      </w:r>
      <w:r w:rsidR="00A46BBC" w:rsidRPr="00607FA7">
        <w:rPr>
          <w:rFonts w:ascii="Arial" w:hAnsi="Arial" w:cs="Arial"/>
          <w:sz w:val="28"/>
          <w:szCs w:val="28"/>
        </w:rPr>
        <w:t>las y los funcionarios, así como</w:t>
      </w:r>
      <w:r w:rsidR="0086313B" w:rsidRPr="00607FA7">
        <w:rPr>
          <w:rFonts w:ascii="Arial" w:hAnsi="Arial" w:cs="Arial"/>
          <w:sz w:val="28"/>
          <w:szCs w:val="28"/>
        </w:rPr>
        <w:t>,</w:t>
      </w:r>
      <w:r w:rsidR="00A46BBC" w:rsidRPr="00607FA7">
        <w:rPr>
          <w:rFonts w:ascii="Arial" w:hAnsi="Arial" w:cs="Arial"/>
          <w:sz w:val="28"/>
          <w:szCs w:val="28"/>
        </w:rPr>
        <w:t xml:space="preserve"> las y los empleados públicos tienen la obligación de respetar el ejercicio del derecho de petición, siempre que se formule por escrito, de manera pacífica y respetuosa.</w:t>
      </w:r>
    </w:p>
    <w:p w:rsidR="00A46BBC" w:rsidRPr="00607FA7" w:rsidRDefault="00A46BBC" w:rsidP="00A46BBC">
      <w:pPr>
        <w:spacing w:after="0" w:line="360" w:lineRule="auto"/>
        <w:jc w:val="both"/>
        <w:rPr>
          <w:rFonts w:ascii="Arial" w:hAnsi="Arial" w:cs="Arial"/>
          <w:sz w:val="28"/>
          <w:szCs w:val="28"/>
        </w:rPr>
      </w:pPr>
    </w:p>
    <w:p w:rsidR="00A46BBC" w:rsidRPr="00607FA7" w:rsidRDefault="00A46BBC" w:rsidP="00A46BBC">
      <w:pPr>
        <w:spacing w:after="0" w:line="360" w:lineRule="auto"/>
        <w:jc w:val="both"/>
        <w:rPr>
          <w:rFonts w:ascii="Arial" w:hAnsi="Arial" w:cs="Arial"/>
          <w:sz w:val="28"/>
          <w:szCs w:val="28"/>
        </w:rPr>
      </w:pPr>
      <w:r w:rsidRPr="00607FA7">
        <w:rPr>
          <w:rFonts w:ascii="Arial" w:hAnsi="Arial" w:cs="Arial"/>
          <w:sz w:val="28"/>
          <w:szCs w:val="28"/>
        </w:rPr>
        <w:t xml:space="preserve">Asimismo, la validez de esta prerrogativa ciudadana exige que </w:t>
      </w:r>
      <w:r w:rsidRPr="00607FA7">
        <w:rPr>
          <w:rFonts w:ascii="Arial" w:hAnsi="Arial" w:cs="Arial"/>
          <w:b/>
          <w:sz w:val="28"/>
          <w:szCs w:val="28"/>
        </w:rPr>
        <w:t>a toda petición debe recaer una respuesta o acuerdo por escrito de la autoridad a quien se haya dirigido</w:t>
      </w:r>
      <w:r w:rsidRPr="00607FA7">
        <w:rPr>
          <w:rFonts w:ascii="Arial" w:hAnsi="Arial" w:cs="Arial"/>
          <w:sz w:val="28"/>
          <w:szCs w:val="28"/>
        </w:rPr>
        <w:t xml:space="preserve"> y la </w:t>
      </w:r>
      <w:r w:rsidRPr="00607FA7">
        <w:rPr>
          <w:rFonts w:ascii="Arial" w:hAnsi="Arial" w:cs="Arial"/>
          <w:sz w:val="28"/>
          <w:szCs w:val="28"/>
        </w:rPr>
        <w:lastRenderedPageBreak/>
        <w:t xml:space="preserve">contestación debe ser congruente con lo planteado y comunicarlo en breve término </w:t>
      </w:r>
      <w:r w:rsidR="0043467E" w:rsidRPr="00607FA7">
        <w:rPr>
          <w:rFonts w:ascii="Arial" w:hAnsi="Arial" w:cs="Arial"/>
          <w:sz w:val="28"/>
          <w:szCs w:val="28"/>
        </w:rPr>
        <w:t>a</w:t>
      </w:r>
      <w:r w:rsidR="008A1363" w:rsidRPr="00607FA7">
        <w:rPr>
          <w:rFonts w:ascii="Arial" w:hAnsi="Arial" w:cs="Arial"/>
          <w:sz w:val="28"/>
          <w:szCs w:val="28"/>
        </w:rPr>
        <w:t xml:space="preserve"> la persona </w:t>
      </w:r>
      <w:r w:rsidRPr="00607FA7">
        <w:rPr>
          <w:rFonts w:ascii="Arial" w:hAnsi="Arial" w:cs="Arial"/>
          <w:sz w:val="28"/>
          <w:szCs w:val="28"/>
        </w:rPr>
        <w:t>peticionari</w:t>
      </w:r>
      <w:r w:rsidR="008A1363" w:rsidRPr="00607FA7">
        <w:rPr>
          <w:rFonts w:ascii="Arial" w:hAnsi="Arial" w:cs="Arial"/>
          <w:sz w:val="28"/>
          <w:szCs w:val="28"/>
        </w:rPr>
        <w:t>a</w:t>
      </w:r>
      <w:r w:rsidRPr="00607FA7">
        <w:rPr>
          <w:rFonts w:ascii="Arial" w:hAnsi="Arial" w:cs="Arial"/>
          <w:sz w:val="28"/>
          <w:szCs w:val="28"/>
        </w:rPr>
        <w:t>.</w:t>
      </w:r>
    </w:p>
    <w:p w:rsidR="00A46BBC" w:rsidRPr="00607FA7" w:rsidRDefault="00A46BBC" w:rsidP="00A46BBC">
      <w:pPr>
        <w:spacing w:after="0" w:line="360" w:lineRule="auto"/>
        <w:jc w:val="both"/>
        <w:rPr>
          <w:rFonts w:ascii="Arial" w:hAnsi="Arial" w:cs="Arial"/>
          <w:sz w:val="28"/>
          <w:szCs w:val="28"/>
        </w:rPr>
      </w:pPr>
    </w:p>
    <w:p w:rsidR="00A46BBC" w:rsidRPr="00607FA7" w:rsidRDefault="00A46BBC" w:rsidP="00A46BBC">
      <w:pPr>
        <w:spacing w:after="0" w:line="360" w:lineRule="auto"/>
        <w:jc w:val="both"/>
        <w:rPr>
          <w:rFonts w:ascii="Arial" w:hAnsi="Arial" w:cs="Arial"/>
          <w:sz w:val="28"/>
          <w:szCs w:val="28"/>
        </w:rPr>
      </w:pPr>
      <w:r w:rsidRPr="00607FA7">
        <w:rPr>
          <w:rFonts w:ascii="Arial" w:hAnsi="Arial" w:cs="Arial"/>
          <w:sz w:val="28"/>
          <w:szCs w:val="28"/>
        </w:rPr>
        <w:t>En ese sentido, el derecho de petición y la correlativa obligación de la autoridad de producir una respuesta, se caracterizan por los elementos que se describen a continuación:</w:t>
      </w:r>
    </w:p>
    <w:p w:rsidR="00A46BBC" w:rsidRPr="00607FA7" w:rsidRDefault="00A46BBC" w:rsidP="00A46BBC">
      <w:pPr>
        <w:spacing w:after="0" w:line="360" w:lineRule="auto"/>
        <w:jc w:val="both"/>
        <w:rPr>
          <w:rFonts w:ascii="Arial" w:hAnsi="Arial" w:cs="Arial"/>
          <w:sz w:val="28"/>
          <w:szCs w:val="28"/>
        </w:rPr>
      </w:pPr>
    </w:p>
    <w:p w:rsidR="00A46BBC" w:rsidRPr="00607FA7" w:rsidRDefault="00A46BBC" w:rsidP="00A46BBC">
      <w:pPr>
        <w:pStyle w:val="Prrafodelista"/>
        <w:numPr>
          <w:ilvl w:val="0"/>
          <w:numId w:val="18"/>
        </w:numPr>
        <w:spacing w:after="0" w:line="360" w:lineRule="auto"/>
        <w:jc w:val="both"/>
        <w:rPr>
          <w:rFonts w:ascii="Arial" w:hAnsi="Arial" w:cs="Arial"/>
          <w:b/>
          <w:sz w:val="28"/>
          <w:szCs w:val="28"/>
        </w:rPr>
      </w:pPr>
      <w:r w:rsidRPr="00607FA7">
        <w:rPr>
          <w:rFonts w:ascii="Arial" w:hAnsi="Arial" w:cs="Arial"/>
          <w:b/>
          <w:sz w:val="28"/>
          <w:szCs w:val="28"/>
        </w:rPr>
        <w:t>Respecto a la petición:</w:t>
      </w:r>
    </w:p>
    <w:p w:rsidR="00A46BBC" w:rsidRPr="00607FA7" w:rsidRDefault="00A46BBC" w:rsidP="00A46BBC">
      <w:pPr>
        <w:pStyle w:val="Prrafodelista"/>
        <w:numPr>
          <w:ilvl w:val="0"/>
          <w:numId w:val="19"/>
        </w:numPr>
        <w:spacing w:after="0" w:line="360" w:lineRule="auto"/>
        <w:jc w:val="both"/>
        <w:rPr>
          <w:rFonts w:ascii="Arial" w:hAnsi="Arial" w:cs="Arial"/>
          <w:sz w:val="28"/>
          <w:szCs w:val="28"/>
        </w:rPr>
      </w:pPr>
      <w:r w:rsidRPr="00607FA7">
        <w:rPr>
          <w:rFonts w:ascii="Arial" w:hAnsi="Arial" w:cs="Arial"/>
          <w:sz w:val="28"/>
          <w:szCs w:val="28"/>
        </w:rPr>
        <w:t>Debe formularse de manera pacífica y respetuosa;</w:t>
      </w:r>
    </w:p>
    <w:p w:rsidR="00A46BBC" w:rsidRPr="00607FA7" w:rsidRDefault="00A46BBC" w:rsidP="00A46BBC">
      <w:pPr>
        <w:pStyle w:val="Prrafodelista"/>
        <w:numPr>
          <w:ilvl w:val="0"/>
          <w:numId w:val="19"/>
        </w:numPr>
        <w:spacing w:after="0" w:line="360" w:lineRule="auto"/>
        <w:jc w:val="both"/>
        <w:rPr>
          <w:rFonts w:ascii="Arial" w:hAnsi="Arial" w:cs="Arial"/>
          <w:sz w:val="28"/>
          <w:szCs w:val="28"/>
        </w:rPr>
      </w:pPr>
      <w:r w:rsidRPr="00607FA7">
        <w:rPr>
          <w:rFonts w:ascii="Arial" w:hAnsi="Arial" w:cs="Arial"/>
          <w:sz w:val="28"/>
          <w:szCs w:val="28"/>
        </w:rPr>
        <w:t>Dirigirse a una autoridad;</w:t>
      </w:r>
    </w:p>
    <w:p w:rsidR="00A46BBC" w:rsidRPr="00607FA7" w:rsidRDefault="00A46BBC" w:rsidP="00A46BBC">
      <w:pPr>
        <w:pStyle w:val="Prrafodelista"/>
        <w:numPr>
          <w:ilvl w:val="0"/>
          <w:numId w:val="19"/>
        </w:numPr>
        <w:spacing w:after="0" w:line="360" w:lineRule="auto"/>
        <w:jc w:val="both"/>
        <w:rPr>
          <w:rFonts w:ascii="Arial" w:hAnsi="Arial" w:cs="Arial"/>
          <w:sz w:val="28"/>
          <w:szCs w:val="28"/>
        </w:rPr>
      </w:pPr>
      <w:r w:rsidRPr="00607FA7">
        <w:rPr>
          <w:rFonts w:ascii="Arial" w:hAnsi="Arial" w:cs="Arial"/>
          <w:sz w:val="28"/>
          <w:szCs w:val="28"/>
        </w:rPr>
        <w:t>Recabarse la constancia de que fue entregada; y</w:t>
      </w:r>
    </w:p>
    <w:p w:rsidR="00A46BBC" w:rsidRPr="00607FA7" w:rsidRDefault="00A46BBC" w:rsidP="00A46BBC">
      <w:pPr>
        <w:pStyle w:val="Prrafodelista"/>
        <w:numPr>
          <w:ilvl w:val="0"/>
          <w:numId w:val="19"/>
        </w:numPr>
        <w:spacing w:after="0" w:line="360" w:lineRule="auto"/>
        <w:jc w:val="both"/>
        <w:rPr>
          <w:rFonts w:ascii="Arial" w:hAnsi="Arial" w:cs="Arial"/>
          <w:sz w:val="28"/>
          <w:szCs w:val="28"/>
        </w:rPr>
      </w:pPr>
      <w:r w:rsidRPr="00607FA7">
        <w:rPr>
          <w:rFonts w:ascii="Arial" w:hAnsi="Arial" w:cs="Arial"/>
          <w:sz w:val="28"/>
          <w:szCs w:val="28"/>
        </w:rPr>
        <w:t>La o el peticionario ha de proporcionar el domicilio para recibir la respuesta.</w:t>
      </w:r>
    </w:p>
    <w:p w:rsidR="00A46BBC" w:rsidRPr="00607FA7" w:rsidRDefault="00A46BBC" w:rsidP="00A46BBC">
      <w:pPr>
        <w:pStyle w:val="Prrafodelista"/>
        <w:spacing w:after="0" w:line="360" w:lineRule="auto"/>
        <w:ind w:left="1080"/>
        <w:jc w:val="both"/>
        <w:rPr>
          <w:rFonts w:ascii="Arial" w:hAnsi="Arial" w:cs="Arial"/>
          <w:sz w:val="28"/>
          <w:szCs w:val="28"/>
        </w:rPr>
      </w:pPr>
    </w:p>
    <w:p w:rsidR="00D863FE" w:rsidRPr="00607FA7" w:rsidRDefault="00D863FE" w:rsidP="00A46BBC">
      <w:pPr>
        <w:pStyle w:val="Prrafodelista"/>
        <w:spacing w:after="0" w:line="360" w:lineRule="auto"/>
        <w:ind w:left="1080"/>
        <w:jc w:val="both"/>
        <w:rPr>
          <w:rFonts w:ascii="Arial" w:hAnsi="Arial" w:cs="Arial"/>
          <w:sz w:val="28"/>
          <w:szCs w:val="28"/>
        </w:rPr>
      </w:pPr>
    </w:p>
    <w:p w:rsidR="00A46BBC" w:rsidRPr="00607FA7" w:rsidRDefault="00A46BBC" w:rsidP="00A46BBC">
      <w:pPr>
        <w:pStyle w:val="Prrafodelista"/>
        <w:numPr>
          <w:ilvl w:val="0"/>
          <w:numId w:val="18"/>
        </w:numPr>
        <w:spacing w:after="0" w:line="360" w:lineRule="auto"/>
        <w:jc w:val="both"/>
        <w:rPr>
          <w:rFonts w:ascii="Arial" w:hAnsi="Arial" w:cs="Arial"/>
          <w:b/>
          <w:sz w:val="28"/>
          <w:szCs w:val="28"/>
        </w:rPr>
      </w:pPr>
      <w:r w:rsidRPr="00607FA7">
        <w:rPr>
          <w:rFonts w:ascii="Arial" w:hAnsi="Arial" w:cs="Arial"/>
          <w:b/>
          <w:sz w:val="28"/>
          <w:szCs w:val="28"/>
        </w:rPr>
        <w:t>En cuanto a la respuesta</w:t>
      </w:r>
      <w:r w:rsidR="00310375" w:rsidRPr="00607FA7">
        <w:rPr>
          <w:rFonts w:ascii="Arial" w:hAnsi="Arial" w:cs="Arial"/>
          <w:b/>
          <w:sz w:val="28"/>
          <w:szCs w:val="28"/>
        </w:rPr>
        <w:t xml:space="preserve"> de la autoridad</w:t>
      </w:r>
      <w:r w:rsidRPr="00607FA7">
        <w:rPr>
          <w:rFonts w:ascii="Arial" w:hAnsi="Arial" w:cs="Arial"/>
          <w:b/>
          <w:sz w:val="28"/>
          <w:szCs w:val="28"/>
        </w:rPr>
        <w:t>:</w:t>
      </w:r>
    </w:p>
    <w:p w:rsidR="00A46BBC" w:rsidRPr="00607FA7" w:rsidRDefault="00A46BBC" w:rsidP="00A46BBC">
      <w:pPr>
        <w:pStyle w:val="Prrafodelista"/>
        <w:numPr>
          <w:ilvl w:val="0"/>
          <w:numId w:val="19"/>
        </w:numPr>
        <w:spacing w:after="0" w:line="360" w:lineRule="auto"/>
        <w:jc w:val="both"/>
        <w:rPr>
          <w:rFonts w:ascii="Arial" w:hAnsi="Arial" w:cs="Arial"/>
          <w:sz w:val="28"/>
          <w:szCs w:val="28"/>
        </w:rPr>
      </w:pPr>
      <w:r w:rsidRPr="00607FA7">
        <w:rPr>
          <w:rFonts w:ascii="Arial" w:hAnsi="Arial" w:cs="Arial"/>
          <w:sz w:val="28"/>
          <w:szCs w:val="28"/>
        </w:rPr>
        <w:t>La autoridad debe emitir un acuerdo en breve término, entendiéndose por éste, el que racionalmente se requiera para estudiar la petición y acordarla;</w:t>
      </w:r>
    </w:p>
    <w:p w:rsidR="00A46BBC" w:rsidRPr="00607FA7" w:rsidRDefault="00A46BBC" w:rsidP="00A46BBC">
      <w:pPr>
        <w:pStyle w:val="Prrafodelista"/>
        <w:numPr>
          <w:ilvl w:val="0"/>
          <w:numId w:val="19"/>
        </w:numPr>
        <w:spacing w:after="0" w:line="360" w:lineRule="auto"/>
        <w:jc w:val="both"/>
        <w:rPr>
          <w:rFonts w:ascii="Arial" w:hAnsi="Arial" w:cs="Arial"/>
          <w:sz w:val="28"/>
          <w:szCs w:val="28"/>
        </w:rPr>
      </w:pPr>
      <w:r w:rsidRPr="00607FA7">
        <w:rPr>
          <w:rFonts w:ascii="Arial" w:hAnsi="Arial" w:cs="Arial"/>
          <w:sz w:val="28"/>
          <w:szCs w:val="28"/>
        </w:rPr>
        <w:t>Debe ser congruente, clara y fehaciente con la pretensión deducida; y</w:t>
      </w:r>
    </w:p>
    <w:p w:rsidR="00A46BBC" w:rsidRPr="00607FA7" w:rsidRDefault="00A46BBC" w:rsidP="00A46BBC">
      <w:pPr>
        <w:pStyle w:val="Prrafodelista"/>
        <w:numPr>
          <w:ilvl w:val="0"/>
          <w:numId w:val="19"/>
        </w:numPr>
        <w:spacing w:after="0" w:line="360" w:lineRule="auto"/>
        <w:jc w:val="both"/>
        <w:rPr>
          <w:rFonts w:ascii="Arial" w:hAnsi="Arial" w:cs="Arial"/>
          <w:sz w:val="28"/>
          <w:szCs w:val="28"/>
        </w:rPr>
      </w:pPr>
      <w:r w:rsidRPr="00607FA7">
        <w:rPr>
          <w:rFonts w:ascii="Arial" w:hAnsi="Arial" w:cs="Arial"/>
          <w:sz w:val="28"/>
          <w:szCs w:val="28"/>
        </w:rPr>
        <w:t xml:space="preserve">Finalmente, la autoridad debe notificar el acuerdo recaído a la petición en forma personal a la parte que realiza la petición en el domicilio que señaló. </w:t>
      </w:r>
    </w:p>
    <w:p w:rsidR="00A46BBC" w:rsidRPr="00607FA7" w:rsidRDefault="00A46BBC" w:rsidP="00A46BBC">
      <w:pPr>
        <w:pStyle w:val="Prrafodelista"/>
        <w:spacing w:after="0" w:line="360" w:lineRule="auto"/>
        <w:ind w:left="1080"/>
        <w:jc w:val="both"/>
        <w:rPr>
          <w:rFonts w:ascii="Arial" w:hAnsi="Arial" w:cs="Arial"/>
          <w:sz w:val="28"/>
          <w:szCs w:val="28"/>
        </w:rPr>
      </w:pPr>
    </w:p>
    <w:p w:rsidR="00A46BBC" w:rsidRPr="00607FA7" w:rsidRDefault="00A46BBC" w:rsidP="00A46BBC">
      <w:pPr>
        <w:spacing w:after="0" w:line="360" w:lineRule="auto"/>
        <w:ind w:left="360"/>
        <w:jc w:val="both"/>
        <w:rPr>
          <w:rFonts w:ascii="Arial" w:hAnsi="Arial" w:cs="Arial"/>
          <w:sz w:val="28"/>
          <w:szCs w:val="28"/>
        </w:rPr>
      </w:pPr>
      <w:r w:rsidRPr="00607FA7">
        <w:rPr>
          <w:rFonts w:ascii="Arial" w:hAnsi="Arial" w:cs="Arial"/>
          <w:sz w:val="28"/>
          <w:szCs w:val="28"/>
        </w:rPr>
        <w:t xml:space="preserve">Sirven de apoyo a lo anterior, los criterios sostenidos por la </w:t>
      </w:r>
      <w:r w:rsidRPr="00607FA7">
        <w:rPr>
          <w:rFonts w:ascii="Arial" w:hAnsi="Arial" w:cs="Arial"/>
          <w:i/>
          <w:sz w:val="28"/>
          <w:szCs w:val="28"/>
        </w:rPr>
        <w:t xml:space="preserve">Sala Superior </w:t>
      </w:r>
      <w:r w:rsidRPr="00607FA7">
        <w:rPr>
          <w:rFonts w:ascii="Arial" w:hAnsi="Arial" w:cs="Arial"/>
          <w:sz w:val="28"/>
          <w:szCs w:val="28"/>
        </w:rPr>
        <w:t>en las jurisprudencias:</w:t>
      </w:r>
    </w:p>
    <w:p w:rsidR="00A46BBC" w:rsidRPr="00607FA7" w:rsidRDefault="00A46BBC" w:rsidP="00A46BBC">
      <w:pPr>
        <w:spacing w:after="0" w:line="360" w:lineRule="auto"/>
        <w:ind w:left="360"/>
        <w:jc w:val="both"/>
        <w:rPr>
          <w:rFonts w:ascii="Arial" w:hAnsi="Arial" w:cs="Arial"/>
          <w:sz w:val="28"/>
          <w:szCs w:val="28"/>
        </w:rPr>
      </w:pPr>
    </w:p>
    <w:p w:rsidR="00A46BBC" w:rsidRPr="00607FA7" w:rsidRDefault="00A46BBC" w:rsidP="00A46BBC">
      <w:pPr>
        <w:pStyle w:val="Prrafodelista"/>
        <w:numPr>
          <w:ilvl w:val="0"/>
          <w:numId w:val="18"/>
        </w:numPr>
        <w:spacing w:after="0" w:line="360" w:lineRule="auto"/>
        <w:jc w:val="both"/>
        <w:rPr>
          <w:rFonts w:ascii="Arial" w:hAnsi="Arial" w:cs="Arial"/>
          <w:b/>
          <w:bCs/>
          <w:sz w:val="28"/>
          <w:szCs w:val="28"/>
        </w:rPr>
      </w:pPr>
      <w:r w:rsidRPr="00607FA7">
        <w:rPr>
          <w:rFonts w:ascii="Arial" w:hAnsi="Arial" w:cs="Arial"/>
          <w:b/>
          <w:bCs/>
          <w:sz w:val="28"/>
          <w:szCs w:val="28"/>
        </w:rPr>
        <w:lastRenderedPageBreak/>
        <w:t>2/2013</w:t>
      </w:r>
      <w:r w:rsidRPr="00607FA7">
        <w:rPr>
          <w:rFonts w:ascii="Arial" w:hAnsi="Arial" w:cs="Arial"/>
          <w:bCs/>
          <w:i/>
          <w:sz w:val="28"/>
          <w:szCs w:val="28"/>
        </w:rPr>
        <w:t xml:space="preserve"> </w:t>
      </w:r>
      <w:r w:rsidRPr="00607FA7">
        <w:rPr>
          <w:rFonts w:ascii="Arial" w:hAnsi="Arial" w:cs="Arial"/>
          <w:bCs/>
          <w:sz w:val="28"/>
          <w:szCs w:val="28"/>
        </w:rPr>
        <w:t xml:space="preserve">de rubro: </w:t>
      </w:r>
      <w:r w:rsidRPr="00607FA7">
        <w:rPr>
          <w:rFonts w:ascii="Arial" w:hAnsi="Arial" w:cs="Arial"/>
          <w:b/>
          <w:bCs/>
          <w:i/>
          <w:sz w:val="28"/>
          <w:szCs w:val="28"/>
        </w:rPr>
        <w:t>“PETICIÓN EN MATERIA POLÍTICA. LA RESPUESTA SE DEBE NOTIFICAR PERSONALMENTE EN EL DOMICILIO SEÑALADO POR EL PETICIONARIO”</w:t>
      </w:r>
      <w:r w:rsidRPr="00607FA7">
        <w:rPr>
          <w:rStyle w:val="Refdenotaalpie"/>
          <w:rFonts w:ascii="Arial" w:hAnsi="Arial" w:cs="Arial"/>
          <w:b/>
          <w:bCs/>
          <w:i/>
          <w:sz w:val="28"/>
          <w:szCs w:val="28"/>
        </w:rPr>
        <w:footnoteReference w:id="34"/>
      </w:r>
      <w:r w:rsidRPr="00607FA7">
        <w:rPr>
          <w:rFonts w:ascii="Arial" w:hAnsi="Arial" w:cs="Arial"/>
          <w:b/>
          <w:bCs/>
          <w:i/>
          <w:sz w:val="28"/>
          <w:szCs w:val="28"/>
        </w:rPr>
        <w:t>;</w:t>
      </w:r>
    </w:p>
    <w:p w:rsidR="00A46BBC" w:rsidRPr="00607FA7" w:rsidRDefault="00A46BBC" w:rsidP="00A46BBC">
      <w:pPr>
        <w:pStyle w:val="Prrafodelista"/>
        <w:spacing w:after="0" w:line="360" w:lineRule="auto"/>
        <w:jc w:val="both"/>
        <w:rPr>
          <w:rFonts w:ascii="Arial" w:hAnsi="Arial" w:cs="Arial"/>
          <w:b/>
          <w:bCs/>
          <w:sz w:val="28"/>
          <w:szCs w:val="28"/>
        </w:rPr>
      </w:pPr>
    </w:p>
    <w:p w:rsidR="00A46BBC" w:rsidRPr="00607FA7" w:rsidRDefault="00A46BBC" w:rsidP="00A46BBC">
      <w:pPr>
        <w:pStyle w:val="Prrafodelista"/>
        <w:numPr>
          <w:ilvl w:val="0"/>
          <w:numId w:val="18"/>
        </w:numPr>
        <w:spacing w:after="0" w:line="360" w:lineRule="auto"/>
        <w:jc w:val="both"/>
        <w:rPr>
          <w:rFonts w:ascii="Arial" w:hAnsi="Arial" w:cs="Arial"/>
          <w:b/>
          <w:bCs/>
          <w:sz w:val="28"/>
          <w:szCs w:val="28"/>
        </w:rPr>
      </w:pPr>
      <w:r w:rsidRPr="00607FA7">
        <w:rPr>
          <w:rFonts w:ascii="Arial" w:hAnsi="Arial" w:cs="Arial"/>
          <w:b/>
          <w:bCs/>
          <w:sz w:val="28"/>
          <w:szCs w:val="28"/>
        </w:rPr>
        <w:t xml:space="preserve">31/2013 </w:t>
      </w:r>
      <w:r w:rsidRPr="00607FA7">
        <w:rPr>
          <w:rFonts w:ascii="Arial" w:hAnsi="Arial" w:cs="Arial"/>
          <w:bCs/>
          <w:sz w:val="28"/>
          <w:szCs w:val="28"/>
        </w:rPr>
        <w:t xml:space="preserve">de rubro: </w:t>
      </w:r>
      <w:r w:rsidRPr="00607FA7">
        <w:rPr>
          <w:rFonts w:ascii="Arial" w:hAnsi="Arial" w:cs="Arial"/>
          <w:b/>
          <w:bCs/>
          <w:sz w:val="28"/>
          <w:szCs w:val="28"/>
        </w:rPr>
        <w:t>“</w:t>
      </w:r>
      <w:r w:rsidRPr="00607FA7">
        <w:rPr>
          <w:rFonts w:ascii="Arial" w:hAnsi="Arial" w:cs="Arial"/>
          <w:b/>
          <w:bCs/>
          <w:i/>
          <w:sz w:val="28"/>
          <w:szCs w:val="28"/>
        </w:rPr>
        <w:t>DERECHO DE PETICIÓN. LA RESPONSABLE, DEBE INFORMAR AL PETICIONARIO CUANDO CONSIDERE QUE SU SOLICITUD NO REÚNE REQUISITOS CONSTITUCIONALES”</w:t>
      </w:r>
      <w:r w:rsidRPr="00607FA7">
        <w:rPr>
          <w:rStyle w:val="Refdenotaalpie"/>
          <w:rFonts w:ascii="Arial" w:hAnsi="Arial" w:cs="Arial"/>
          <w:b/>
          <w:bCs/>
          <w:i/>
          <w:sz w:val="28"/>
          <w:szCs w:val="28"/>
        </w:rPr>
        <w:footnoteReference w:id="35"/>
      </w:r>
      <w:r w:rsidRPr="00607FA7">
        <w:rPr>
          <w:rFonts w:ascii="Arial" w:hAnsi="Arial" w:cs="Arial"/>
          <w:b/>
          <w:bCs/>
          <w:i/>
          <w:sz w:val="28"/>
          <w:szCs w:val="28"/>
        </w:rPr>
        <w:t>;</w:t>
      </w:r>
    </w:p>
    <w:p w:rsidR="00A46BBC" w:rsidRPr="00607FA7" w:rsidRDefault="00A46BBC" w:rsidP="00A46BBC">
      <w:pPr>
        <w:pStyle w:val="Prrafodelista"/>
        <w:rPr>
          <w:rFonts w:ascii="Arial" w:hAnsi="Arial" w:cs="Arial"/>
          <w:b/>
          <w:bCs/>
          <w:sz w:val="28"/>
          <w:szCs w:val="28"/>
        </w:rPr>
      </w:pPr>
    </w:p>
    <w:p w:rsidR="00A46BBC" w:rsidRPr="00607FA7" w:rsidRDefault="00A46BBC" w:rsidP="00A46BBC">
      <w:pPr>
        <w:pStyle w:val="Prrafodelista"/>
        <w:numPr>
          <w:ilvl w:val="0"/>
          <w:numId w:val="18"/>
        </w:numPr>
        <w:spacing w:after="0" w:line="360" w:lineRule="auto"/>
        <w:jc w:val="both"/>
        <w:rPr>
          <w:rFonts w:ascii="Arial" w:hAnsi="Arial" w:cs="Arial"/>
          <w:b/>
          <w:bCs/>
          <w:sz w:val="28"/>
          <w:szCs w:val="28"/>
        </w:rPr>
      </w:pPr>
      <w:r w:rsidRPr="00607FA7">
        <w:rPr>
          <w:rFonts w:ascii="Arial" w:hAnsi="Arial" w:cs="Arial"/>
          <w:b/>
          <w:bCs/>
          <w:sz w:val="28"/>
          <w:szCs w:val="28"/>
        </w:rPr>
        <w:t xml:space="preserve">32/2010 </w:t>
      </w:r>
      <w:r w:rsidRPr="00607FA7">
        <w:rPr>
          <w:rFonts w:ascii="Arial" w:hAnsi="Arial" w:cs="Arial"/>
          <w:bCs/>
          <w:sz w:val="28"/>
          <w:szCs w:val="28"/>
        </w:rPr>
        <w:t xml:space="preserve">de rubro: </w:t>
      </w:r>
      <w:r w:rsidRPr="00607FA7">
        <w:rPr>
          <w:rFonts w:ascii="Arial" w:hAnsi="Arial" w:cs="Arial"/>
          <w:b/>
          <w:bCs/>
          <w:i/>
          <w:sz w:val="28"/>
          <w:szCs w:val="28"/>
        </w:rPr>
        <w:t>“DERECHO DE PETICIÓN EN MATERIA ELECTORAL. LA EXPRESIÓN “BREVE TÉRMINO” ADQUIERE CONNOTACIÓN ESPECÍFICA EN CADA CASO</w:t>
      </w:r>
      <w:r w:rsidRPr="00607FA7">
        <w:rPr>
          <w:rStyle w:val="Refdenotaalpie"/>
          <w:rFonts w:ascii="Arial" w:hAnsi="Arial" w:cs="Arial"/>
          <w:b/>
          <w:bCs/>
          <w:i/>
          <w:sz w:val="28"/>
          <w:szCs w:val="28"/>
        </w:rPr>
        <w:footnoteReference w:id="36"/>
      </w:r>
      <w:r w:rsidRPr="00607FA7">
        <w:rPr>
          <w:rFonts w:ascii="Arial" w:hAnsi="Arial" w:cs="Arial"/>
          <w:b/>
          <w:bCs/>
          <w:i/>
          <w:sz w:val="28"/>
          <w:szCs w:val="28"/>
        </w:rPr>
        <w:t>.”</w:t>
      </w:r>
    </w:p>
    <w:p w:rsidR="00A46BBC" w:rsidRPr="00607FA7" w:rsidRDefault="00A46BBC" w:rsidP="00A46BBC">
      <w:pPr>
        <w:pStyle w:val="Prrafodelista"/>
        <w:rPr>
          <w:rFonts w:ascii="Arial" w:hAnsi="Arial" w:cs="Arial"/>
          <w:b/>
          <w:bCs/>
          <w:sz w:val="28"/>
          <w:szCs w:val="28"/>
        </w:rPr>
      </w:pPr>
    </w:p>
    <w:p w:rsidR="00A46BBC" w:rsidRPr="00607FA7" w:rsidRDefault="00A46BBC" w:rsidP="00A46BBC">
      <w:pPr>
        <w:spacing w:after="0" w:line="360" w:lineRule="auto"/>
        <w:jc w:val="both"/>
        <w:rPr>
          <w:rFonts w:ascii="Arial" w:hAnsi="Arial" w:cs="Arial"/>
          <w:sz w:val="28"/>
          <w:szCs w:val="28"/>
        </w:rPr>
      </w:pPr>
      <w:r w:rsidRPr="00607FA7">
        <w:rPr>
          <w:rFonts w:ascii="Arial" w:hAnsi="Arial" w:cs="Arial"/>
          <w:sz w:val="28"/>
          <w:szCs w:val="28"/>
        </w:rPr>
        <w:t xml:space="preserve">Así como, lo sostenido por los Tribunales Colegiados de Circuito en la Jurisprudencia VI.1o.A. J/49, de rubro: </w:t>
      </w:r>
      <w:r w:rsidRPr="00607FA7">
        <w:rPr>
          <w:rFonts w:ascii="Arial" w:hAnsi="Arial" w:cs="Arial"/>
          <w:b/>
          <w:sz w:val="28"/>
          <w:szCs w:val="28"/>
        </w:rPr>
        <w:t>“</w:t>
      </w:r>
      <w:r w:rsidRPr="00607FA7">
        <w:rPr>
          <w:rFonts w:ascii="Arial" w:hAnsi="Arial" w:cs="Arial"/>
          <w:b/>
          <w:i/>
          <w:sz w:val="28"/>
          <w:szCs w:val="28"/>
        </w:rPr>
        <w:t>DERECHO DE PETICIÓN. SUS ELEMENTOS”</w:t>
      </w:r>
      <w:r w:rsidRPr="00607FA7">
        <w:rPr>
          <w:rStyle w:val="Refdenotaalpie"/>
          <w:rFonts w:ascii="Arial" w:hAnsi="Arial" w:cs="Arial"/>
          <w:b/>
          <w:i/>
          <w:sz w:val="28"/>
          <w:szCs w:val="28"/>
        </w:rPr>
        <w:footnoteReference w:id="37"/>
      </w:r>
      <w:r w:rsidRPr="00607FA7">
        <w:rPr>
          <w:rFonts w:ascii="Arial" w:hAnsi="Arial" w:cs="Arial"/>
          <w:sz w:val="28"/>
          <w:szCs w:val="28"/>
        </w:rPr>
        <w:t>.</w:t>
      </w:r>
    </w:p>
    <w:p w:rsidR="00A46BBC" w:rsidRPr="00607FA7" w:rsidRDefault="00A46BBC" w:rsidP="00A46BBC">
      <w:pPr>
        <w:spacing w:after="0" w:line="360" w:lineRule="auto"/>
        <w:jc w:val="both"/>
        <w:rPr>
          <w:rFonts w:ascii="Arial" w:hAnsi="Arial" w:cs="Arial"/>
          <w:sz w:val="28"/>
          <w:szCs w:val="28"/>
        </w:rPr>
      </w:pPr>
    </w:p>
    <w:p w:rsidR="00A46BBC" w:rsidRPr="00607FA7" w:rsidRDefault="00A46BBC" w:rsidP="00A46BBC">
      <w:pPr>
        <w:spacing w:after="0" w:line="360" w:lineRule="auto"/>
        <w:jc w:val="both"/>
        <w:rPr>
          <w:rFonts w:ascii="Arial" w:hAnsi="Arial" w:cs="Arial"/>
          <w:sz w:val="28"/>
          <w:szCs w:val="28"/>
        </w:rPr>
      </w:pPr>
      <w:r w:rsidRPr="00607FA7">
        <w:rPr>
          <w:rFonts w:ascii="Arial" w:hAnsi="Arial" w:cs="Arial"/>
          <w:sz w:val="28"/>
          <w:szCs w:val="28"/>
        </w:rPr>
        <w:t xml:space="preserve">De lo anterior, se desprende que la respuesta o trámite que se dé a una petición debe ser comunicada precisamente por la </w:t>
      </w:r>
      <w:r w:rsidRPr="00607FA7">
        <w:rPr>
          <w:rFonts w:ascii="Arial" w:hAnsi="Arial" w:cs="Arial"/>
          <w:sz w:val="28"/>
          <w:szCs w:val="28"/>
        </w:rPr>
        <w:lastRenderedPageBreak/>
        <w:t xml:space="preserve">autoridad ante quien se ejercitó el derecho y no por otra diversa. </w:t>
      </w:r>
    </w:p>
    <w:p w:rsidR="00A46BBC" w:rsidRPr="00607FA7" w:rsidRDefault="00A46BBC" w:rsidP="00A46BBC">
      <w:pPr>
        <w:spacing w:after="0" w:line="360" w:lineRule="auto"/>
        <w:jc w:val="both"/>
        <w:rPr>
          <w:rFonts w:ascii="Arial" w:hAnsi="Arial" w:cs="Arial"/>
          <w:sz w:val="28"/>
          <w:szCs w:val="28"/>
        </w:rPr>
      </w:pPr>
    </w:p>
    <w:p w:rsidR="00610195" w:rsidRPr="00607FA7" w:rsidRDefault="00610195" w:rsidP="00A46BBC">
      <w:pPr>
        <w:spacing w:after="0" w:line="360" w:lineRule="auto"/>
        <w:jc w:val="both"/>
        <w:rPr>
          <w:rFonts w:ascii="Arial" w:hAnsi="Arial" w:cs="Arial"/>
          <w:bCs/>
          <w:i/>
          <w:sz w:val="28"/>
          <w:szCs w:val="28"/>
        </w:rPr>
      </w:pPr>
      <w:r w:rsidRPr="00607FA7">
        <w:rPr>
          <w:rFonts w:ascii="Arial" w:hAnsi="Arial" w:cs="Arial"/>
          <w:bCs/>
          <w:sz w:val="28"/>
          <w:szCs w:val="28"/>
        </w:rPr>
        <w:t>Apoya lo anterior</w:t>
      </w:r>
      <w:r w:rsidR="00366BA2" w:rsidRPr="00607FA7">
        <w:rPr>
          <w:rFonts w:ascii="Arial" w:hAnsi="Arial" w:cs="Arial"/>
          <w:bCs/>
          <w:sz w:val="28"/>
          <w:szCs w:val="28"/>
        </w:rPr>
        <w:t>,</w:t>
      </w:r>
      <w:r w:rsidR="00A46BBC" w:rsidRPr="00607FA7">
        <w:rPr>
          <w:rFonts w:ascii="Arial" w:hAnsi="Arial" w:cs="Arial"/>
          <w:bCs/>
          <w:sz w:val="28"/>
          <w:szCs w:val="28"/>
        </w:rPr>
        <w:t xml:space="preserve"> </w:t>
      </w:r>
      <w:r w:rsidRPr="00607FA7">
        <w:rPr>
          <w:rFonts w:ascii="Arial" w:hAnsi="Arial" w:cs="Arial"/>
          <w:bCs/>
          <w:sz w:val="28"/>
          <w:szCs w:val="28"/>
        </w:rPr>
        <w:t xml:space="preserve">el criterio de </w:t>
      </w:r>
      <w:r w:rsidR="00A46BBC" w:rsidRPr="00607FA7">
        <w:rPr>
          <w:rFonts w:ascii="Arial" w:hAnsi="Arial" w:cs="Arial"/>
          <w:bCs/>
          <w:sz w:val="28"/>
          <w:szCs w:val="28"/>
        </w:rPr>
        <w:t>la Primera Sala de la Suprema Corte de Justicia de la Nación</w:t>
      </w:r>
      <w:r w:rsidR="00A46BBC" w:rsidRPr="00607FA7">
        <w:rPr>
          <w:rFonts w:ascii="Arial" w:hAnsi="Arial" w:cs="Arial"/>
          <w:bCs/>
          <w:sz w:val="28"/>
          <w:szCs w:val="28"/>
          <w:vertAlign w:val="superscript"/>
        </w:rPr>
        <w:footnoteReference w:id="38"/>
      </w:r>
      <w:r w:rsidR="00A46BBC" w:rsidRPr="00607FA7">
        <w:rPr>
          <w:rFonts w:ascii="Arial" w:hAnsi="Arial" w:cs="Arial"/>
          <w:bCs/>
          <w:sz w:val="28"/>
          <w:szCs w:val="28"/>
        </w:rPr>
        <w:t xml:space="preserve">, en la </w:t>
      </w:r>
      <w:r w:rsidR="00A46BBC" w:rsidRPr="00607FA7">
        <w:rPr>
          <w:rFonts w:ascii="Arial" w:hAnsi="Arial" w:cs="Arial"/>
          <w:b/>
          <w:bCs/>
          <w:sz w:val="28"/>
          <w:szCs w:val="28"/>
        </w:rPr>
        <w:t>Jurisprudencia 6/2000</w:t>
      </w:r>
      <w:r w:rsidR="00A46BBC" w:rsidRPr="00607FA7">
        <w:rPr>
          <w:rFonts w:ascii="Arial" w:hAnsi="Arial" w:cs="Arial"/>
          <w:bCs/>
          <w:sz w:val="28"/>
          <w:szCs w:val="28"/>
        </w:rPr>
        <w:t xml:space="preserve"> de rubro: </w:t>
      </w:r>
      <w:r w:rsidR="00A46BBC" w:rsidRPr="00607FA7">
        <w:rPr>
          <w:rFonts w:ascii="Arial" w:hAnsi="Arial" w:cs="Arial"/>
          <w:b/>
          <w:bCs/>
          <w:i/>
          <w:sz w:val="28"/>
          <w:szCs w:val="28"/>
        </w:rPr>
        <w:t>“PETICIÓN, DERECHO DE. CUÁNDO SE CUMPLE CON LA GARANTÍA CONSAGRADA EN EL ARTÍCULO 8°. DE LA CARTA MAGNA”</w:t>
      </w:r>
      <w:r w:rsidR="00A46BBC" w:rsidRPr="00607FA7">
        <w:rPr>
          <w:rFonts w:ascii="Arial" w:hAnsi="Arial" w:cs="Arial"/>
          <w:bCs/>
          <w:i/>
          <w:sz w:val="28"/>
          <w:szCs w:val="28"/>
          <w:vertAlign w:val="superscript"/>
        </w:rPr>
        <w:footnoteReference w:id="39"/>
      </w:r>
      <w:r w:rsidRPr="00607FA7">
        <w:rPr>
          <w:rFonts w:ascii="Arial" w:hAnsi="Arial" w:cs="Arial"/>
          <w:bCs/>
          <w:i/>
          <w:sz w:val="28"/>
          <w:szCs w:val="28"/>
        </w:rPr>
        <w:t>.</w:t>
      </w:r>
    </w:p>
    <w:p w:rsidR="00610195" w:rsidRPr="00607FA7" w:rsidRDefault="00610195" w:rsidP="00A46BBC">
      <w:pPr>
        <w:spacing w:after="0" w:line="360" w:lineRule="auto"/>
        <w:jc w:val="both"/>
        <w:rPr>
          <w:rFonts w:ascii="Arial" w:hAnsi="Arial" w:cs="Arial"/>
          <w:bCs/>
          <w:i/>
          <w:sz w:val="28"/>
          <w:szCs w:val="28"/>
        </w:rPr>
      </w:pPr>
    </w:p>
    <w:p w:rsidR="00A46BBC" w:rsidRPr="00607FA7" w:rsidRDefault="00610195" w:rsidP="00A46BBC">
      <w:pPr>
        <w:spacing w:after="0" w:line="360" w:lineRule="auto"/>
        <w:jc w:val="both"/>
        <w:rPr>
          <w:rFonts w:ascii="Arial" w:hAnsi="Arial" w:cs="Arial"/>
          <w:b/>
          <w:bCs/>
          <w:sz w:val="28"/>
          <w:szCs w:val="28"/>
        </w:rPr>
      </w:pPr>
      <w:r w:rsidRPr="00607FA7">
        <w:rPr>
          <w:rFonts w:ascii="Arial" w:hAnsi="Arial" w:cs="Arial"/>
          <w:bCs/>
          <w:sz w:val="28"/>
          <w:szCs w:val="28"/>
        </w:rPr>
        <w:t>Del que se desprende, que</w:t>
      </w:r>
      <w:r w:rsidR="00C41AF7" w:rsidRPr="00607FA7">
        <w:rPr>
          <w:rFonts w:ascii="Arial" w:hAnsi="Arial" w:cs="Arial"/>
          <w:bCs/>
          <w:sz w:val="28"/>
          <w:szCs w:val="28"/>
        </w:rPr>
        <w:t xml:space="preserve"> </w:t>
      </w:r>
      <w:r w:rsidR="00A46BBC" w:rsidRPr="00607FA7">
        <w:rPr>
          <w:rFonts w:ascii="Arial" w:hAnsi="Arial" w:cs="Arial"/>
          <w:bCs/>
          <w:sz w:val="28"/>
          <w:szCs w:val="28"/>
        </w:rPr>
        <w:t xml:space="preserve">si bien una autoridad diversa a aquélla a la que fue dirigida la petición pueda emitir la respuesta; también lo es que </w:t>
      </w:r>
      <w:r w:rsidR="00A46BBC" w:rsidRPr="00607FA7">
        <w:rPr>
          <w:rFonts w:ascii="Arial" w:hAnsi="Arial" w:cs="Arial"/>
          <w:b/>
          <w:bCs/>
          <w:sz w:val="28"/>
          <w:szCs w:val="28"/>
        </w:rPr>
        <w:t>dicha autoridad debe ser jerárquicamente subordinada a la que se dirigió la petición, y la misma debe contar con facultades legales, reglamentarias o, en todo caso, un acuerdo delegatorio, que le permita actuar en sustitución de la autoridad superior.</w:t>
      </w:r>
    </w:p>
    <w:p w:rsidR="00A46BBC" w:rsidRPr="00607FA7" w:rsidRDefault="00A46BBC" w:rsidP="00A46BBC">
      <w:pPr>
        <w:spacing w:after="0" w:line="360" w:lineRule="auto"/>
        <w:jc w:val="both"/>
        <w:rPr>
          <w:rFonts w:ascii="Arial" w:hAnsi="Arial" w:cs="Arial"/>
          <w:b/>
          <w:bCs/>
          <w:sz w:val="28"/>
          <w:szCs w:val="28"/>
        </w:rPr>
      </w:pPr>
    </w:p>
    <w:p w:rsidR="00A46BBC" w:rsidRPr="00607FA7" w:rsidRDefault="00A46BBC" w:rsidP="00A46BBC">
      <w:pPr>
        <w:spacing w:after="0" w:line="360" w:lineRule="auto"/>
        <w:jc w:val="both"/>
        <w:rPr>
          <w:rFonts w:ascii="Arial" w:hAnsi="Arial" w:cs="Arial"/>
          <w:bCs/>
          <w:sz w:val="28"/>
          <w:szCs w:val="28"/>
        </w:rPr>
      </w:pPr>
      <w:r w:rsidRPr="00607FA7">
        <w:rPr>
          <w:rFonts w:ascii="Arial" w:hAnsi="Arial" w:cs="Arial"/>
          <w:bCs/>
          <w:sz w:val="28"/>
          <w:szCs w:val="28"/>
        </w:rPr>
        <w:t xml:space="preserve">En ese sentido, en el caso que nos ocupa se estima que no se acreditó uno de los requisitos que establece la </w:t>
      </w:r>
      <w:r w:rsidRPr="00607FA7">
        <w:rPr>
          <w:rFonts w:ascii="Arial" w:hAnsi="Arial" w:cs="Arial"/>
          <w:bCs/>
          <w:i/>
          <w:sz w:val="28"/>
          <w:szCs w:val="28"/>
        </w:rPr>
        <w:t>SCJN</w:t>
      </w:r>
      <w:r w:rsidR="00C41AF7" w:rsidRPr="00607FA7">
        <w:rPr>
          <w:rFonts w:ascii="Arial" w:hAnsi="Arial" w:cs="Arial"/>
          <w:bCs/>
          <w:sz w:val="28"/>
          <w:szCs w:val="28"/>
        </w:rPr>
        <w:t xml:space="preserve"> para considerar viable que </w:t>
      </w:r>
      <w:r w:rsidR="007909BD" w:rsidRPr="00607FA7">
        <w:rPr>
          <w:rFonts w:ascii="Arial" w:hAnsi="Arial" w:cs="Arial"/>
          <w:bCs/>
          <w:sz w:val="28"/>
          <w:szCs w:val="28"/>
        </w:rPr>
        <w:t xml:space="preserve">el </w:t>
      </w:r>
      <w:r w:rsidR="007909BD" w:rsidRPr="00607FA7">
        <w:rPr>
          <w:rFonts w:ascii="Arial" w:hAnsi="Arial" w:cs="Arial"/>
          <w:bCs/>
          <w:i/>
          <w:sz w:val="28"/>
          <w:szCs w:val="28"/>
        </w:rPr>
        <w:t>Director de Participación</w:t>
      </w:r>
      <w:r w:rsidRPr="00607FA7">
        <w:rPr>
          <w:rFonts w:ascii="Arial" w:hAnsi="Arial" w:cs="Arial"/>
          <w:bCs/>
          <w:sz w:val="28"/>
          <w:szCs w:val="28"/>
        </w:rPr>
        <w:t xml:space="preserve"> diera respuesta a la </w:t>
      </w:r>
      <w:r w:rsidRPr="00607FA7">
        <w:rPr>
          <w:rFonts w:ascii="Arial" w:hAnsi="Arial" w:cs="Arial"/>
          <w:bCs/>
          <w:i/>
          <w:sz w:val="28"/>
          <w:szCs w:val="28"/>
        </w:rPr>
        <w:t>parte actora</w:t>
      </w:r>
      <w:r w:rsidR="00366BA2" w:rsidRPr="00607FA7">
        <w:rPr>
          <w:rFonts w:ascii="Arial" w:hAnsi="Arial" w:cs="Arial"/>
          <w:bCs/>
          <w:sz w:val="28"/>
          <w:szCs w:val="28"/>
        </w:rPr>
        <w:t xml:space="preserve">, consistente en que el Titular de la </w:t>
      </w:r>
      <w:r w:rsidR="00366BA2" w:rsidRPr="00607FA7">
        <w:rPr>
          <w:rFonts w:ascii="Arial" w:hAnsi="Arial" w:cs="Arial"/>
          <w:bCs/>
          <w:i/>
          <w:sz w:val="28"/>
          <w:szCs w:val="28"/>
        </w:rPr>
        <w:t>Alcaldía</w:t>
      </w:r>
      <w:r w:rsidRPr="00607FA7">
        <w:rPr>
          <w:rFonts w:ascii="Arial" w:hAnsi="Arial" w:cs="Arial"/>
          <w:bCs/>
          <w:sz w:val="28"/>
          <w:szCs w:val="28"/>
        </w:rPr>
        <w:t>, a quien fue dirigido el e</w:t>
      </w:r>
      <w:r w:rsidR="00A04876" w:rsidRPr="00607FA7">
        <w:rPr>
          <w:rFonts w:ascii="Arial" w:hAnsi="Arial" w:cs="Arial"/>
          <w:bCs/>
          <w:sz w:val="28"/>
          <w:szCs w:val="28"/>
        </w:rPr>
        <w:t xml:space="preserve">scrito de petición, delegara a referida persona funcionaria pública, </w:t>
      </w:r>
      <w:r w:rsidRPr="00607FA7">
        <w:rPr>
          <w:rFonts w:ascii="Arial" w:hAnsi="Arial" w:cs="Arial"/>
          <w:bCs/>
          <w:sz w:val="28"/>
          <w:szCs w:val="28"/>
        </w:rPr>
        <w:t>dicha atribución</w:t>
      </w:r>
      <w:r w:rsidR="003E746B" w:rsidRPr="00607FA7">
        <w:rPr>
          <w:rFonts w:ascii="Arial" w:hAnsi="Arial" w:cs="Arial"/>
          <w:bCs/>
          <w:sz w:val="28"/>
          <w:szCs w:val="28"/>
        </w:rPr>
        <w:t xml:space="preserve"> como se desprende a continuación</w:t>
      </w:r>
      <w:r w:rsidRPr="00607FA7">
        <w:rPr>
          <w:rFonts w:ascii="Arial" w:hAnsi="Arial" w:cs="Arial"/>
          <w:bCs/>
          <w:sz w:val="28"/>
          <w:szCs w:val="28"/>
        </w:rPr>
        <w:t>.</w:t>
      </w:r>
    </w:p>
    <w:p w:rsidR="00A46BBC" w:rsidRPr="00607FA7" w:rsidRDefault="00A46BBC" w:rsidP="00A46BBC">
      <w:pPr>
        <w:spacing w:after="0" w:line="360" w:lineRule="auto"/>
        <w:jc w:val="both"/>
        <w:rPr>
          <w:rFonts w:ascii="Arial" w:hAnsi="Arial" w:cs="Arial"/>
          <w:bCs/>
          <w:sz w:val="28"/>
          <w:szCs w:val="28"/>
        </w:rPr>
      </w:pPr>
    </w:p>
    <w:p w:rsidR="003E746B" w:rsidRPr="00607FA7" w:rsidRDefault="00A04876" w:rsidP="003E746B">
      <w:pPr>
        <w:spacing w:after="0" w:line="360" w:lineRule="auto"/>
        <w:jc w:val="both"/>
        <w:rPr>
          <w:rFonts w:ascii="Arial" w:hAnsi="Arial" w:cs="Arial"/>
          <w:sz w:val="28"/>
          <w:szCs w:val="28"/>
        </w:rPr>
      </w:pPr>
      <w:r w:rsidRPr="00607FA7">
        <w:rPr>
          <w:rFonts w:ascii="Arial" w:hAnsi="Arial" w:cs="Arial"/>
          <w:sz w:val="28"/>
          <w:szCs w:val="28"/>
        </w:rPr>
        <w:lastRenderedPageBreak/>
        <w:t>Acorde a lo referido en el artículo 30 de la</w:t>
      </w:r>
      <w:r w:rsidR="003E746B" w:rsidRPr="00607FA7">
        <w:rPr>
          <w:rFonts w:ascii="Arial" w:hAnsi="Arial" w:cs="Arial"/>
          <w:sz w:val="28"/>
          <w:szCs w:val="28"/>
        </w:rPr>
        <w:t xml:space="preserve"> </w:t>
      </w:r>
      <w:r w:rsidR="003E746B" w:rsidRPr="00607FA7">
        <w:rPr>
          <w:rFonts w:ascii="Arial" w:hAnsi="Arial" w:cs="Arial"/>
          <w:i/>
          <w:sz w:val="28"/>
          <w:szCs w:val="28"/>
        </w:rPr>
        <w:t>Ley de Alcaldías</w:t>
      </w:r>
      <w:r w:rsidR="003E746B" w:rsidRPr="00607FA7">
        <w:rPr>
          <w:rFonts w:ascii="Arial" w:hAnsi="Arial" w:cs="Arial"/>
          <w:sz w:val="28"/>
          <w:szCs w:val="28"/>
        </w:rPr>
        <w:t xml:space="preserve"> podemos desprender cuales son las atribuciones exclusivas de las personas Titulares </w:t>
      </w:r>
      <w:r w:rsidR="00F93C3A" w:rsidRPr="00607FA7">
        <w:rPr>
          <w:rFonts w:ascii="Arial" w:hAnsi="Arial" w:cs="Arial"/>
          <w:sz w:val="28"/>
          <w:szCs w:val="28"/>
        </w:rPr>
        <w:t xml:space="preserve">las </w:t>
      </w:r>
      <w:r w:rsidR="00F93C3A" w:rsidRPr="00607FA7">
        <w:rPr>
          <w:rFonts w:ascii="Arial" w:hAnsi="Arial" w:cs="Arial"/>
          <w:i/>
          <w:sz w:val="28"/>
          <w:szCs w:val="28"/>
        </w:rPr>
        <w:t>Alcaldías</w:t>
      </w:r>
      <w:r w:rsidR="003E746B" w:rsidRPr="00607FA7">
        <w:rPr>
          <w:rFonts w:ascii="Arial" w:hAnsi="Arial" w:cs="Arial"/>
          <w:sz w:val="28"/>
          <w:szCs w:val="28"/>
        </w:rPr>
        <w:t xml:space="preserve">, </w:t>
      </w:r>
      <w:r w:rsidR="00F93C3A" w:rsidRPr="00607FA7">
        <w:rPr>
          <w:rFonts w:ascii="Arial" w:hAnsi="Arial" w:cs="Arial"/>
          <w:sz w:val="28"/>
          <w:szCs w:val="28"/>
        </w:rPr>
        <w:t>en las materias siguiente</w:t>
      </w:r>
      <w:r w:rsidR="007909BD" w:rsidRPr="00607FA7">
        <w:rPr>
          <w:rFonts w:ascii="Arial" w:hAnsi="Arial" w:cs="Arial"/>
          <w:sz w:val="28"/>
          <w:szCs w:val="28"/>
        </w:rPr>
        <w:t>s</w:t>
      </w:r>
      <w:r w:rsidR="003E746B" w:rsidRPr="00607FA7">
        <w:rPr>
          <w:rFonts w:ascii="Arial" w:hAnsi="Arial" w:cs="Arial"/>
          <w:sz w:val="28"/>
          <w:szCs w:val="28"/>
        </w:rPr>
        <w:t>:</w:t>
      </w:r>
    </w:p>
    <w:p w:rsidR="003E746B" w:rsidRPr="00607FA7" w:rsidRDefault="003E746B" w:rsidP="003E746B">
      <w:pPr>
        <w:spacing w:before="100" w:beforeAutospacing="1" w:after="100" w:afterAutospacing="1" w:line="360" w:lineRule="auto"/>
        <w:jc w:val="both"/>
        <w:rPr>
          <w:rFonts w:ascii="Arial" w:hAnsi="Arial" w:cs="Arial"/>
          <w:sz w:val="28"/>
          <w:szCs w:val="28"/>
        </w:rPr>
      </w:pPr>
      <w:r w:rsidRPr="00607FA7">
        <w:rPr>
          <w:rFonts w:ascii="Arial" w:hAnsi="Arial" w:cs="Arial"/>
          <w:sz w:val="28"/>
          <w:szCs w:val="28"/>
        </w:rPr>
        <w:t xml:space="preserve">Gobierno y régimen interior, obra pública, desarrollo urbano y servicios públicos, movilidad, vía pública y espacios públicos, desarrollo económico y social, cultura, recreación y educación, </w:t>
      </w:r>
      <w:r w:rsidRPr="00607FA7">
        <w:rPr>
          <w:rFonts w:ascii="Arial" w:hAnsi="Arial" w:cs="Arial"/>
          <w:b/>
          <w:sz w:val="28"/>
          <w:szCs w:val="28"/>
        </w:rPr>
        <w:t>asuntos jurídicos</w:t>
      </w:r>
      <w:r w:rsidRPr="00607FA7">
        <w:rPr>
          <w:rFonts w:ascii="Arial" w:hAnsi="Arial" w:cs="Arial"/>
          <w:sz w:val="28"/>
          <w:szCs w:val="28"/>
        </w:rPr>
        <w:t>, rendición de cuentas, protección civil y, participación de derecho pleno en el Cabildo de la Ciudad de México, debiendo cumplir con las disposiciones aplicables a este órgano.</w:t>
      </w:r>
    </w:p>
    <w:p w:rsidR="003E746B" w:rsidRPr="00607FA7" w:rsidRDefault="003E746B" w:rsidP="003E746B">
      <w:pPr>
        <w:spacing w:before="100" w:beforeAutospacing="1" w:after="100" w:afterAutospacing="1" w:line="360" w:lineRule="auto"/>
        <w:contextualSpacing/>
        <w:jc w:val="both"/>
        <w:rPr>
          <w:rFonts w:ascii="Arial" w:hAnsi="Arial" w:cs="Arial"/>
          <w:sz w:val="28"/>
          <w:szCs w:val="28"/>
        </w:rPr>
      </w:pPr>
      <w:r w:rsidRPr="00607FA7">
        <w:rPr>
          <w:rFonts w:ascii="Arial" w:hAnsi="Arial" w:cs="Arial"/>
          <w:sz w:val="28"/>
          <w:szCs w:val="28"/>
        </w:rPr>
        <w:t xml:space="preserve">Por su parte en el diverso artículo 31 </w:t>
      </w:r>
      <w:r w:rsidR="00F93C3A" w:rsidRPr="00607FA7">
        <w:rPr>
          <w:rFonts w:ascii="Arial" w:hAnsi="Arial" w:cs="Arial"/>
          <w:sz w:val="28"/>
          <w:szCs w:val="28"/>
        </w:rPr>
        <w:t xml:space="preserve">de la referida ley </w:t>
      </w:r>
      <w:r w:rsidRPr="00607FA7">
        <w:rPr>
          <w:rFonts w:ascii="Arial" w:hAnsi="Arial" w:cs="Arial"/>
          <w:sz w:val="28"/>
          <w:szCs w:val="28"/>
        </w:rPr>
        <w:t>se dispone que, en materia de gobierno abierto y régimen interior, la</w:t>
      </w:r>
      <w:r w:rsidR="007909BD" w:rsidRPr="00607FA7">
        <w:rPr>
          <w:rFonts w:ascii="Arial" w:hAnsi="Arial" w:cs="Arial"/>
          <w:sz w:val="28"/>
          <w:szCs w:val="28"/>
        </w:rPr>
        <w:t>s personas T</w:t>
      </w:r>
      <w:r w:rsidRPr="00607FA7">
        <w:rPr>
          <w:rFonts w:ascii="Arial" w:hAnsi="Arial" w:cs="Arial"/>
          <w:sz w:val="28"/>
          <w:szCs w:val="28"/>
        </w:rPr>
        <w:t xml:space="preserve">itulares de las </w:t>
      </w:r>
      <w:r w:rsidRPr="00607FA7">
        <w:rPr>
          <w:rFonts w:ascii="Arial" w:hAnsi="Arial" w:cs="Arial"/>
          <w:i/>
          <w:sz w:val="28"/>
          <w:szCs w:val="28"/>
        </w:rPr>
        <w:t>Alcaldías</w:t>
      </w:r>
      <w:r w:rsidR="000F15FD" w:rsidRPr="00607FA7">
        <w:rPr>
          <w:rFonts w:ascii="Arial" w:hAnsi="Arial" w:cs="Arial"/>
          <w:sz w:val="28"/>
          <w:szCs w:val="28"/>
        </w:rPr>
        <w:t xml:space="preserve"> deben </w:t>
      </w:r>
      <w:r w:rsidR="009949EA" w:rsidRPr="00607FA7">
        <w:rPr>
          <w:rFonts w:ascii="Arial" w:hAnsi="Arial" w:cs="Arial"/>
          <w:sz w:val="28"/>
          <w:szCs w:val="28"/>
        </w:rPr>
        <w:t>v</w:t>
      </w:r>
      <w:r w:rsidRPr="00607FA7">
        <w:rPr>
          <w:rFonts w:ascii="Arial" w:hAnsi="Arial" w:cs="Arial"/>
          <w:sz w:val="28"/>
          <w:szCs w:val="28"/>
        </w:rPr>
        <w:t>elar por el cumplimiento de las leyes, reglamentos, decretos, acuerdos, circulares y demás disposiciones jurídicas y administrativas, e imponer las sanciones que corresponda,</w:t>
      </w:r>
      <w:r w:rsidR="00806430" w:rsidRPr="00607FA7">
        <w:rPr>
          <w:rFonts w:ascii="Arial" w:hAnsi="Arial" w:cs="Arial"/>
          <w:sz w:val="28"/>
          <w:szCs w:val="28"/>
        </w:rPr>
        <w:t xml:space="preserve"> excepto las de carácter fiscal.</w:t>
      </w:r>
      <w:r w:rsidRPr="00607FA7">
        <w:rPr>
          <w:rFonts w:ascii="Arial" w:hAnsi="Arial" w:cs="Arial"/>
          <w:sz w:val="28"/>
          <w:szCs w:val="28"/>
        </w:rPr>
        <w:t xml:space="preserve"> </w:t>
      </w:r>
    </w:p>
    <w:p w:rsidR="003E746B" w:rsidRPr="00607FA7" w:rsidRDefault="003E746B" w:rsidP="003E746B">
      <w:pPr>
        <w:spacing w:before="100" w:beforeAutospacing="1" w:after="100" w:afterAutospacing="1" w:line="360" w:lineRule="auto"/>
        <w:contextualSpacing/>
        <w:jc w:val="both"/>
        <w:rPr>
          <w:rFonts w:ascii="Arial" w:hAnsi="Arial" w:cs="Arial"/>
          <w:sz w:val="28"/>
          <w:szCs w:val="28"/>
        </w:rPr>
      </w:pPr>
    </w:p>
    <w:p w:rsidR="003E746B" w:rsidRPr="00607FA7" w:rsidRDefault="003E746B" w:rsidP="003E746B">
      <w:pPr>
        <w:spacing w:before="100" w:beforeAutospacing="1" w:after="100" w:afterAutospacing="1" w:line="360" w:lineRule="auto"/>
        <w:contextualSpacing/>
        <w:jc w:val="both"/>
        <w:rPr>
          <w:rFonts w:ascii="Arial" w:hAnsi="Arial" w:cs="Arial"/>
          <w:sz w:val="28"/>
          <w:szCs w:val="28"/>
        </w:rPr>
      </w:pPr>
      <w:r w:rsidRPr="00607FA7">
        <w:rPr>
          <w:rFonts w:ascii="Arial" w:hAnsi="Arial" w:cs="Arial"/>
          <w:sz w:val="28"/>
          <w:szCs w:val="28"/>
        </w:rPr>
        <w:t xml:space="preserve">Por su parte, el artículo 37 </w:t>
      </w:r>
      <w:r w:rsidR="009949EA" w:rsidRPr="00607FA7">
        <w:rPr>
          <w:rFonts w:ascii="Arial" w:hAnsi="Arial" w:cs="Arial"/>
          <w:sz w:val="28"/>
          <w:szCs w:val="28"/>
        </w:rPr>
        <w:t>de la ley de referencia establece</w:t>
      </w:r>
      <w:r w:rsidRPr="00607FA7">
        <w:rPr>
          <w:rFonts w:ascii="Arial" w:hAnsi="Arial" w:cs="Arial"/>
          <w:sz w:val="28"/>
          <w:szCs w:val="28"/>
        </w:rPr>
        <w:t xml:space="preserve"> que las atribucio</w:t>
      </w:r>
      <w:r w:rsidR="00806430" w:rsidRPr="00607FA7">
        <w:rPr>
          <w:rFonts w:ascii="Arial" w:hAnsi="Arial" w:cs="Arial"/>
          <w:sz w:val="28"/>
          <w:szCs w:val="28"/>
        </w:rPr>
        <w:t>nes exclusivas de las personas T</w:t>
      </w:r>
      <w:r w:rsidRPr="00607FA7">
        <w:rPr>
          <w:rFonts w:ascii="Arial" w:hAnsi="Arial" w:cs="Arial"/>
          <w:sz w:val="28"/>
          <w:szCs w:val="28"/>
        </w:rPr>
        <w:t xml:space="preserve">itulares de las </w:t>
      </w:r>
      <w:r w:rsidRPr="00607FA7">
        <w:rPr>
          <w:rFonts w:ascii="Arial" w:hAnsi="Arial" w:cs="Arial"/>
          <w:i/>
          <w:sz w:val="28"/>
          <w:szCs w:val="28"/>
        </w:rPr>
        <w:t xml:space="preserve">Alcaldías </w:t>
      </w:r>
      <w:r w:rsidRPr="00607FA7">
        <w:rPr>
          <w:rFonts w:ascii="Arial" w:hAnsi="Arial" w:cs="Arial"/>
          <w:sz w:val="28"/>
          <w:szCs w:val="28"/>
        </w:rPr>
        <w:t xml:space="preserve">en </w:t>
      </w:r>
      <w:r w:rsidRPr="00607FA7">
        <w:rPr>
          <w:rFonts w:ascii="Arial" w:hAnsi="Arial" w:cs="Arial"/>
          <w:b/>
          <w:sz w:val="28"/>
          <w:szCs w:val="28"/>
        </w:rPr>
        <w:t>materia de asuntos jurídicos</w:t>
      </w:r>
      <w:r w:rsidRPr="00607FA7">
        <w:rPr>
          <w:rFonts w:ascii="Arial" w:hAnsi="Arial" w:cs="Arial"/>
          <w:sz w:val="28"/>
          <w:szCs w:val="28"/>
        </w:rPr>
        <w:t xml:space="preserve">, son las siguientes: </w:t>
      </w:r>
    </w:p>
    <w:p w:rsidR="003E746B" w:rsidRPr="00607FA7" w:rsidRDefault="003E746B" w:rsidP="003E746B">
      <w:pPr>
        <w:pStyle w:val="Prrafodelista"/>
        <w:numPr>
          <w:ilvl w:val="0"/>
          <w:numId w:val="28"/>
        </w:numPr>
        <w:spacing w:before="100" w:beforeAutospacing="1" w:after="100" w:afterAutospacing="1" w:line="360" w:lineRule="auto"/>
        <w:jc w:val="both"/>
        <w:rPr>
          <w:rFonts w:ascii="Arial" w:hAnsi="Arial" w:cs="Arial"/>
          <w:sz w:val="28"/>
          <w:szCs w:val="28"/>
        </w:rPr>
      </w:pPr>
      <w:r w:rsidRPr="00607FA7">
        <w:rPr>
          <w:rFonts w:ascii="Arial" w:hAnsi="Arial" w:cs="Arial"/>
          <w:sz w:val="28"/>
          <w:szCs w:val="28"/>
        </w:rPr>
        <w:t>Prestar asesoría jurídica gratuita en materia civil, penal, administrativa y del trabajo, con ajustes razonables si se requiere, en beneficio de l</w:t>
      </w:r>
      <w:r w:rsidR="0043467E" w:rsidRPr="00607FA7">
        <w:rPr>
          <w:rFonts w:ascii="Arial" w:hAnsi="Arial" w:cs="Arial"/>
          <w:sz w:val="28"/>
          <w:szCs w:val="28"/>
        </w:rPr>
        <w:t>as personas</w:t>
      </w:r>
      <w:r w:rsidRPr="00607FA7">
        <w:rPr>
          <w:rFonts w:ascii="Arial" w:hAnsi="Arial" w:cs="Arial"/>
          <w:sz w:val="28"/>
          <w:szCs w:val="28"/>
        </w:rPr>
        <w:t xml:space="preserve"> habitantes de la respectiva demarcación territorial; </w:t>
      </w:r>
    </w:p>
    <w:p w:rsidR="00806430" w:rsidRPr="00607FA7" w:rsidRDefault="00806430" w:rsidP="00806430">
      <w:pPr>
        <w:pStyle w:val="Prrafodelista"/>
        <w:spacing w:before="100" w:beforeAutospacing="1" w:after="100" w:afterAutospacing="1" w:line="360" w:lineRule="auto"/>
        <w:jc w:val="both"/>
        <w:rPr>
          <w:rFonts w:ascii="Arial" w:hAnsi="Arial" w:cs="Arial"/>
          <w:sz w:val="28"/>
          <w:szCs w:val="28"/>
        </w:rPr>
      </w:pPr>
    </w:p>
    <w:p w:rsidR="003E746B" w:rsidRPr="00607FA7" w:rsidRDefault="003E746B" w:rsidP="003E746B">
      <w:pPr>
        <w:pStyle w:val="Prrafodelista"/>
        <w:numPr>
          <w:ilvl w:val="0"/>
          <w:numId w:val="28"/>
        </w:numPr>
        <w:spacing w:before="100" w:beforeAutospacing="1" w:after="100" w:afterAutospacing="1" w:line="360" w:lineRule="auto"/>
        <w:jc w:val="both"/>
        <w:rPr>
          <w:rFonts w:ascii="Arial" w:hAnsi="Arial" w:cs="Arial"/>
          <w:sz w:val="28"/>
          <w:szCs w:val="28"/>
        </w:rPr>
      </w:pPr>
      <w:r w:rsidRPr="00607FA7">
        <w:rPr>
          <w:rFonts w:ascii="Arial" w:hAnsi="Arial" w:cs="Arial"/>
          <w:sz w:val="28"/>
          <w:szCs w:val="28"/>
        </w:rPr>
        <w:t xml:space="preserve">Presentar quejas por infracciones cívicas y afectaciones al desarrollo urbano, y dar seguimiento al procedimiento hasta la ejecución de la sanción; y </w:t>
      </w:r>
    </w:p>
    <w:p w:rsidR="00474817" w:rsidRPr="00607FA7" w:rsidRDefault="00474817" w:rsidP="00474817">
      <w:pPr>
        <w:pStyle w:val="Prrafodelista"/>
        <w:spacing w:before="100" w:beforeAutospacing="1" w:after="100" w:afterAutospacing="1" w:line="360" w:lineRule="auto"/>
        <w:jc w:val="both"/>
        <w:rPr>
          <w:rFonts w:ascii="Arial" w:hAnsi="Arial" w:cs="Arial"/>
          <w:sz w:val="28"/>
          <w:szCs w:val="28"/>
        </w:rPr>
      </w:pPr>
    </w:p>
    <w:p w:rsidR="003E746B" w:rsidRPr="00607FA7" w:rsidRDefault="003E746B" w:rsidP="003E746B">
      <w:pPr>
        <w:pStyle w:val="Prrafodelista"/>
        <w:numPr>
          <w:ilvl w:val="0"/>
          <w:numId w:val="28"/>
        </w:numPr>
        <w:spacing w:before="100" w:beforeAutospacing="1" w:after="100" w:afterAutospacing="1" w:line="360" w:lineRule="auto"/>
        <w:jc w:val="both"/>
        <w:rPr>
          <w:rFonts w:ascii="Arial" w:hAnsi="Arial" w:cs="Arial"/>
          <w:sz w:val="28"/>
          <w:szCs w:val="28"/>
        </w:rPr>
      </w:pPr>
      <w:r w:rsidRPr="00607FA7">
        <w:rPr>
          <w:rFonts w:ascii="Arial" w:hAnsi="Arial" w:cs="Arial"/>
          <w:sz w:val="28"/>
          <w:szCs w:val="28"/>
        </w:rPr>
        <w:t>Realizar acciones de conciliación en conflictos vecinales que permitan a las y los ciudadanos dirimir sus conflictos de manera pacífica y la promoción de medios alternos de solución de controversias.</w:t>
      </w:r>
    </w:p>
    <w:p w:rsidR="003E746B" w:rsidRPr="00607FA7" w:rsidRDefault="003E746B" w:rsidP="009949EA">
      <w:pPr>
        <w:spacing w:after="0" w:line="360" w:lineRule="auto"/>
        <w:jc w:val="both"/>
        <w:rPr>
          <w:rFonts w:ascii="Arial" w:eastAsia="Calibri" w:hAnsi="Arial" w:cs="Arial"/>
          <w:sz w:val="28"/>
          <w:szCs w:val="28"/>
        </w:rPr>
      </w:pPr>
      <w:r w:rsidRPr="00607FA7">
        <w:rPr>
          <w:rFonts w:ascii="Arial" w:eastAsia="Calibri" w:hAnsi="Arial" w:cs="Arial"/>
          <w:sz w:val="28"/>
          <w:szCs w:val="28"/>
        </w:rPr>
        <w:t xml:space="preserve">En ese sentido, podemos desprender que la persona Titular de la </w:t>
      </w:r>
      <w:r w:rsidRPr="00607FA7">
        <w:rPr>
          <w:rFonts w:ascii="Arial" w:eastAsia="Calibri" w:hAnsi="Arial" w:cs="Arial"/>
          <w:i/>
          <w:sz w:val="28"/>
          <w:szCs w:val="28"/>
        </w:rPr>
        <w:t>Alcaldía</w:t>
      </w:r>
      <w:r w:rsidRPr="00607FA7">
        <w:rPr>
          <w:rFonts w:ascii="Arial" w:eastAsia="Calibri" w:hAnsi="Arial" w:cs="Arial"/>
          <w:sz w:val="28"/>
          <w:szCs w:val="28"/>
        </w:rPr>
        <w:t xml:space="preserve"> cuenta con las facultades suficientes para dar respuesta a las solicitudes realizadas por las personas habitantes de la Demarcación Territorial en comento, máxime de aquellas relacionadas con cuestiones jurídicas, en las que los actos deben de estar debidamente fundados y motivados.</w:t>
      </w:r>
    </w:p>
    <w:p w:rsidR="003E746B" w:rsidRPr="00607FA7" w:rsidRDefault="003E746B" w:rsidP="00C746E4">
      <w:pPr>
        <w:spacing w:after="0" w:line="360" w:lineRule="auto"/>
        <w:jc w:val="both"/>
        <w:rPr>
          <w:rFonts w:ascii="Arial" w:hAnsi="Arial" w:cs="Arial"/>
          <w:bCs/>
          <w:sz w:val="28"/>
          <w:szCs w:val="28"/>
        </w:rPr>
      </w:pPr>
    </w:p>
    <w:p w:rsidR="00C746E4" w:rsidRPr="00607FA7" w:rsidRDefault="00806430" w:rsidP="00C746E4">
      <w:pPr>
        <w:spacing w:after="0" w:line="360" w:lineRule="auto"/>
        <w:jc w:val="both"/>
        <w:rPr>
          <w:rFonts w:ascii="Arial" w:hAnsi="Arial" w:cs="Arial"/>
          <w:sz w:val="28"/>
          <w:szCs w:val="28"/>
        </w:rPr>
      </w:pPr>
      <w:r w:rsidRPr="00607FA7">
        <w:rPr>
          <w:rFonts w:ascii="Arial" w:hAnsi="Arial" w:cs="Arial"/>
          <w:bCs/>
          <w:sz w:val="28"/>
          <w:szCs w:val="28"/>
        </w:rPr>
        <w:t xml:space="preserve">Por otra parte, conforme al </w:t>
      </w:r>
      <w:r w:rsidR="00D1005C" w:rsidRPr="00607FA7">
        <w:rPr>
          <w:rFonts w:ascii="Arial" w:hAnsi="Arial" w:cs="Arial"/>
          <w:i/>
          <w:sz w:val="28"/>
          <w:szCs w:val="28"/>
        </w:rPr>
        <w:t>ACUERDO</w:t>
      </w:r>
      <w:r w:rsidR="00187AA9" w:rsidRPr="00607FA7">
        <w:rPr>
          <w:rStyle w:val="Refdenotaalpie"/>
          <w:rFonts w:ascii="Arial" w:hAnsi="Arial" w:cs="Arial"/>
          <w:i/>
          <w:sz w:val="28"/>
          <w:szCs w:val="28"/>
        </w:rPr>
        <w:footnoteReference w:id="40"/>
      </w:r>
      <w:r w:rsidR="00D1005C" w:rsidRPr="00607FA7">
        <w:rPr>
          <w:rFonts w:ascii="Arial" w:hAnsi="Arial" w:cs="Arial"/>
          <w:i/>
          <w:sz w:val="28"/>
          <w:szCs w:val="28"/>
        </w:rPr>
        <w:t xml:space="preserve"> POR EL QUE SE DELEGA AL TITULAR DE LA DIRECCIÓN GENERAL DE TURISMO Y FOMENTO ECONÓMICO Y AL TITULAR DE LA DIRECCIÓN GENERAL DE PARTICIPACIÓN CIUDADANA DE LA ALCALDÍA XOCHIMILCO, EL EJERCICIO DIRECTO DE LAS FACULTADES QUE SE INDICAN</w:t>
      </w:r>
      <w:r w:rsidR="00D1005C" w:rsidRPr="00607FA7">
        <w:rPr>
          <w:rStyle w:val="Refdenotaalpie"/>
          <w:rFonts w:ascii="Arial" w:hAnsi="Arial" w:cs="Arial"/>
          <w:i/>
          <w:sz w:val="28"/>
          <w:szCs w:val="28"/>
        </w:rPr>
        <w:footnoteReference w:id="41"/>
      </w:r>
      <w:r w:rsidR="00C746E4" w:rsidRPr="00607FA7">
        <w:rPr>
          <w:rFonts w:ascii="Arial" w:hAnsi="Arial" w:cs="Arial"/>
          <w:sz w:val="28"/>
          <w:szCs w:val="28"/>
        </w:rPr>
        <w:t>.</w:t>
      </w:r>
    </w:p>
    <w:p w:rsidR="00BF1240" w:rsidRPr="00607FA7" w:rsidRDefault="00BF1240" w:rsidP="00C746E4">
      <w:pPr>
        <w:spacing w:after="0" w:line="360" w:lineRule="auto"/>
        <w:jc w:val="both"/>
        <w:rPr>
          <w:rFonts w:ascii="Arial" w:hAnsi="Arial" w:cs="Arial"/>
          <w:sz w:val="28"/>
          <w:szCs w:val="28"/>
        </w:rPr>
      </w:pPr>
    </w:p>
    <w:p w:rsidR="00D1005C" w:rsidRPr="00607FA7" w:rsidRDefault="00806430" w:rsidP="00C746E4">
      <w:pPr>
        <w:spacing w:after="0" w:line="360" w:lineRule="auto"/>
        <w:jc w:val="both"/>
        <w:rPr>
          <w:rFonts w:ascii="Arial" w:hAnsi="Arial" w:cs="Arial"/>
          <w:sz w:val="28"/>
          <w:szCs w:val="28"/>
        </w:rPr>
      </w:pPr>
      <w:r w:rsidRPr="00607FA7">
        <w:rPr>
          <w:rFonts w:ascii="Arial" w:hAnsi="Arial" w:cs="Arial"/>
          <w:sz w:val="28"/>
          <w:szCs w:val="28"/>
        </w:rPr>
        <w:t>Podemos desprender que l</w:t>
      </w:r>
      <w:r w:rsidR="00D1005C" w:rsidRPr="00607FA7">
        <w:rPr>
          <w:rFonts w:ascii="Arial" w:hAnsi="Arial" w:cs="Arial"/>
          <w:bCs/>
          <w:sz w:val="28"/>
          <w:szCs w:val="28"/>
        </w:rPr>
        <w:t>as f</w:t>
      </w:r>
      <w:r w:rsidR="00CC05A1" w:rsidRPr="00607FA7">
        <w:rPr>
          <w:rFonts w:ascii="Arial" w:hAnsi="Arial" w:cs="Arial"/>
          <w:bCs/>
          <w:sz w:val="28"/>
          <w:szCs w:val="28"/>
        </w:rPr>
        <w:t>acultades que se le delegaron a la persona</w:t>
      </w:r>
      <w:r w:rsidR="00D1005C" w:rsidRPr="00607FA7">
        <w:rPr>
          <w:rFonts w:ascii="Arial" w:hAnsi="Arial" w:cs="Arial"/>
          <w:bCs/>
          <w:sz w:val="28"/>
          <w:szCs w:val="28"/>
        </w:rPr>
        <w:t xml:space="preserve"> </w:t>
      </w:r>
      <w:r w:rsidR="00D1005C" w:rsidRPr="00607FA7">
        <w:rPr>
          <w:rFonts w:ascii="Arial" w:hAnsi="Arial" w:cs="Arial"/>
          <w:sz w:val="28"/>
          <w:szCs w:val="28"/>
        </w:rPr>
        <w:t xml:space="preserve">Titular de la </w:t>
      </w:r>
      <w:r w:rsidR="00C746E4" w:rsidRPr="00607FA7">
        <w:rPr>
          <w:rFonts w:ascii="Arial" w:hAnsi="Arial" w:cs="Arial"/>
          <w:sz w:val="28"/>
          <w:szCs w:val="28"/>
        </w:rPr>
        <w:t>Dirección General de Participación Ciudadana</w:t>
      </w:r>
      <w:r w:rsidR="00D1005C" w:rsidRPr="00607FA7">
        <w:rPr>
          <w:rFonts w:ascii="Arial" w:hAnsi="Arial" w:cs="Arial"/>
          <w:sz w:val="28"/>
          <w:szCs w:val="28"/>
        </w:rPr>
        <w:t xml:space="preserve">, </w:t>
      </w:r>
      <w:r w:rsidRPr="00607FA7">
        <w:rPr>
          <w:rFonts w:ascii="Arial" w:hAnsi="Arial" w:cs="Arial"/>
          <w:sz w:val="28"/>
          <w:szCs w:val="28"/>
        </w:rPr>
        <w:t xml:space="preserve">en </w:t>
      </w:r>
      <w:r w:rsidR="00D1005C" w:rsidRPr="00607FA7">
        <w:rPr>
          <w:rFonts w:ascii="Arial" w:hAnsi="Arial" w:cs="Arial"/>
          <w:sz w:val="28"/>
          <w:szCs w:val="28"/>
        </w:rPr>
        <w:t xml:space="preserve">el ejercicio directo de las facultades que </w:t>
      </w:r>
      <w:r w:rsidR="00D1005C" w:rsidRPr="00607FA7">
        <w:rPr>
          <w:rFonts w:ascii="Arial" w:hAnsi="Arial" w:cs="Arial"/>
          <w:sz w:val="28"/>
          <w:szCs w:val="28"/>
        </w:rPr>
        <w:lastRenderedPageBreak/>
        <w:t xml:space="preserve">expresamente se señalan en los </w:t>
      </w:r>
      <w:r w:rsidR="00CC05A1" w:rsidRPr="00607FA7">
        <w:rPr>
          <w:rFonts w:ascii="Arial" w:hAnsi="Arial" w:cs="Arial"/>
          <w:sz w:val="28"/>
          <w:szCs w:val="28"/>
        </w:rPr>
        <w:t>artículos 29 fracción XII y 35 f</w:t>
      </w:r>
      <w:r w:rsidR="00D1005C" w:rsidRPr="00607FA7">
        <w:rPr>
          <w:rFonts w:ascii="Arial" w:hAnsi="Arial" w:cs="Arial"/>
          <w:sz w:val="28"/>
          <w:szCs w:val="28"/>
        </w:rPr>
        <w:t xml:space="preserve">racción I, de la </w:t>
      </w:r>
      <w:r w:rsidR="00D1005C" w:rsidRPr="00607FA7">
        <w:rPr>
          <w:rFonts w:ascii="Arial" w:hAnsi="Arial" w:cs="Arial"/>
          <w:i/>
          <w:sz w:val="28"/>
          <w:szCs w:val="28"/>
        </w:rPr>
        <w:t>Ley de Alcaldías</w:t>
      </w:r>
      <w:r w:rsidR="00D1005C" w:rsidRPr="00607FA7">
        <w:rPr>
          <w:rFonts w:ascii="Arial" w:hAnsi="Arial" w:cs="Arial"/>
          <w:sz w:val="28"/>
          <w:szCs w:val="28"/>
        </w:rPr>
        <w:t>, fueron las siguientes:</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Organizar y desarrollar los instrumentos de participación ciudadana previstos en la Ley de la materia en la Ciudad de México;</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Implementar convenios de obra con la colaboración ciudadana;</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Coordinar servicios logísticos de apoyo a los órganos de representación ciudadana, para el desarrollo de Asambleas, festividades tradicionales, reuniones vecinales y escolares;</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Conciliar conjuntamente con las áreas ejecutoras y los órganos de la representación ciudadana, la definición específica de aplicación del presupuesto participativo correspondiente, previo a la ejecución del mismo.</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Coordinar con las áreas ejecutoras del presupuesto participativo, la entrega de los informes previstos en la normatividad aplicable en la materia de participación ciudadana de la Ciudad de México;</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Realizar los procesos, trámites y seguimientos necesarios para la ejecución de los proyectos del presupuesto participativo designado;</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Implementar acciones conjuntamente con la ciudadanía para el mantenimiento y conservación de su entorno;</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Implementar y coordinar proyectos encaminados en mejora de la calidad de vida de la población;</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lastRenderedPageBreak/>
        <w:t>Implementar diversas acciones informativas, educativas, culturales, recreativas o de servicios, como parte de la creación de la ciudadanía;</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Coordinar y coadyuvar en temas de prevención del delito con la participación ciudadana;</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Legalizar las firmas de sus subalternos, certificar y expedir copias y constancias, de los documentos públicos que obren en los archivos de la Dirección General a su cargo; y</w:t>
      </w:r>
    </w:p>
    <w:p w:rsidR="00D1005C" w:rsidRPr="00607FA7" w:rsidRDefault="00D1005C" w:rsidP="003E746B">
      <w:pPr>
        <w:pStyle w:val="Prrafodelista"/>
        <w:numPr>
          <w:ilvl w:val="0"/>
          <w:numId w:val="30"/>
        </w:numPr>
        <w:spacing w:before="100" w:beforeAutospacing="1" w:after="100" w:afterAutospacing="1" w:line="360" w:lineRule="auto"/>
        <w:ind w:right="282"/>
        <w:jc w:val="both"/>
        <w:rPr>
          <w:rFonts w:ascii="Arial" w:hAnsi="Arial" w:cs="Arial"/>
          <w:sz w:val="28"/>
          <w:szCs w:val="28"/>
        </w:rPr>
      </w:pPr>
      <w:r w:rsidRPr="00607FA7">
        <w:rPr>
          <w:rFonts w:ascii="Arial" w:hAnsi="Arial" w:cs="Arial"/>
          <w:sz w:val="28"/>
          <w:szCs w:val="28"/>
        </w:rPr>
        <w:t>Las demás que de manera directa le asigne el titular del órgano político-administrativo, así como las que se establezcan en los Manuales Administrativos.</w:t>
      </w:r>
    </w:p>
    <w:p w:rsidR="00D1005C" w:rsidRPr="00607FA7" w:rsidRDefault="00D1005C" w:rsidP="00D1005C">
      <w:pPr>
        <w:spacing w:before="100" w:beforeAutospacing="1" w:after="100" w:afterAutospacing="1" w:line="360" w:lineRule="auto"/>
        <w:ind w:right="-1"/>
        <w:jc w:val="both"/>
        <w:rPr>
          <w:rFonts w:ascii="Arial" w:hAnsi="Arial" w:cs="Arial"/>
          <w:sz w:val="28"/>
          <w:szCs w:val="28"/>
        </w:rPr>
      </w:pPr>
      <w:r w:rsidRPr="00607FA7">
        <w:rPr>
          <w:rFonts w:ascii="Arial" w:hAnsi="Arial" w:cs="Arial"/>
          <w:sz w:val="28"/>
          <w:szCs w:val="28"/>
        </w:rPr>
        <w:t xml:space="preserve">En ese sentido, no es posible desprender que dentro de sus facultades estén las de dar contestación a una petición, que le haya sido dirigida a la persona Titular de la </w:t>
      </w:r>
      <w:r w:rsidRPr="00607FA7">
        <w:rPr>
          <w:rFonts w:ascii="Arial" w:hAnsi="Arial" w:cs="Arial"/>
          <w:i/>
          <w:sz w:val="28"/>
          <w:szCs w:val="28"/>
        </w:rPr>
        <w:t>Alcaldía</w:t>
      </w:r>
      <w:r w:rsidRPr="00607FA7">
        <w:rPr>
          <w:rFonts w:ascii="Arial" w:hAnsi="Arial" w:cs="Arial"/>
          <w:sz w:val="28"/>
          <w:szCs w:val="28"/>
        </w:rPr>
        <w:t>, es decir, todas las facultades que le fueron dele</w:t>
      </w:r>
      <w:r w:rsidR="00187AA9" w:rsidRPr="00607FA7">
        <w:rPr>
          <w:rFonts w:ascii="Arial" w:hAnsi="Arial" w:cs="Arial"/>
          <w:sz w:val="28"/>
          <w:szCs w:val="28"/>
        </w:rPr>
        <w:t>gadas a la persona T</w:t>
      </w:r>
      <w:r w:rsidRPr="00607FA7">
        <w:rPr>
          <w:rFonts w:ascii="Arial" w:hAnsi="Arial" w:cs="Arial"/>
          <w:sz w:val="28"/>
          <w:szCs w:val="28"/>
        </w:rPr>
        <w:t xml:space="preserve">itular de la </w:t>
      </w:r>
      <w:r w:rsidR="00C426BB" w:rsidRPr="00607FA7">
        <w:rPr>
          <w:rFonts w:ascii="Arial" w:hAnsi="Arial" w:cs="Arial"/>
          <w:sz w:val="28"/>
          <w:szCs w:val="28"/>
        </w:rPr>
        <w:t xml:space="preserve">Dirección </w:t>
      </w:r>
      <w:r w:rsidR="00CB1307" w:rsidRPr="00607FA7">
        <w:rPr>
          <w:rFonts w:ascii="Arial" w:hAnsi="Arial" w:cs="Arial"/>
          <w:sz w:val="28"/>
          <w:szCs w:val="28"/>
        </w:rPr>
        <w:t xml:space="preserve">General </w:t>
      </w:r>
      <w:r w:rsidR="00014A52" w:rsidRPr="00607FA7">
        <w:rPr>
          <w:rFonts w:ascii="Arial" w:hAnsi="Arial" w:cs="Arial"/>
          <w:sz w:val="28"/>
          <w:szCs w:val="28"/>
        </w:rPr>
        <w:t>de Participación</w:t>
      </w:r>
      <w:r w:rsidR="00C426BB" w:rsidRPr="00607FA7">
        <w:rPr>
          <w:rFonts w:ascii="Arial" w:hAnsi="Arial" w:cs="Arial"/>
          <w:sz w:val="28"/>
          <w:szCs w:val="28"/>
        </w:rPr>
        <w:t xml:space="preserve"> </w:t>
      </w:r>
      <w:r w:rsidR="00CB1307" w:rsidRPr="00607FA7">
        <w:rPr>
          <w:rFonts w:ascii="Arial" w:hAnsi="Arial" w:cs="Arial"/>
          <w:sz w:val="28"/>
          <w:szCs w:val="28"/>
        </w:rPr>
        <w:t xml:space="preserve">Ciudadana </w:t>
      </w:r>
      <w:r w:rsidRPr="00607FA7">
        <w:rPr>
          <w:rFonts w:ascii="Arial" w:hAnsi="Arial" w:cs="Arial"/>
          <w:sz w:val="28"/>
          <w:szCs w:val="28"/>
        </w:rPr>
        <w:t xml:space="preserve">se encuentran enfocadas a </w:t>
      </w:r>
      <w:r w:rsidR="00F46DD0" w:rsidRPr="00607FA7">
        <w:rPr>
          <w:rFonts w:ascii="Arial" w:hAnsi="Arial" w:cs="Arial"/>
          <w:sz w:val="28"/>
          <w:szCs w:val="28"/>
        </w:rPr>
        <w:t>o</w:t>
      </w:r>
      <w:r w:rsidRPr="00607FA7">
        <w:rPr>
          <w:rFonts w:ascii="Arial" w:hAnsi="Arial" w:cs="Arial"/>
          <w:sz w:val="28"/>
          <w:szCs w:val="28"/>
        </w:rPr>
        <w:t xml:space="preserve">rganizar, desarrollar, </w:t>
      </w:r>
      <w:r w:rsidR="00F46DD0" w:rsidRPr="00607FA7">
        <w:rPr>
          <w:rFonts w:ascii="Arial" w:hAnsi="Arial" w:cs="Arial"/>
          <w:sz w:val="28"/>
          <w:szCs w:val="28"/>
        </w:rPr>
        <w:t xml:space="preserve">implementar y coordinar </w:t>
      </w:r>
      <w:r w:rsidRPr="00607FA7">
        <w:rPr>
          <w:rFonts w:ascii="Arial" w:hAnsi="Arial" w:cs="Arial"/>
          <w:sz w:val="28"/>
          <w:szCs w:val="28"/>
        </w:rPr>
        <w:t>instrumentos, servicios de participación ciudadana y aquello relacionado con proyectos del presupuesto participativo.</w:t>
      </w:r>
    </w:p>
    <w:p w:rsidR="00EE7D06" w:rsidRPr="00607FA7" w:rsidRDefault="00EE7D06" w:rsidP="00EE7D06">
      <w:pPr>
        <w:pStyle w:val="Sinespaciado"/>
        <w:spacing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 xml:space="preserve">Aunado a que el </w:t>
      </w:r>
      <w:r w:rsidR="00BC2ACB" w:rsidRPr="00607FA7">
        <w:rPr>
          <w:rFonts w:ascii="Arial" w:eastAsia="Times New Roman" w:hAnsi="Arial" w:cs="Arial"/>
          <w:sz w:val="28"/>
          <w:szCs w:val="28"/>
          <w:lang w:eastAsia="es-MX"/>
        </w:rPr>
        <w:t xml:space="preserve">cinco </w:t>
      </w:r>
      <w:r w:rsidRPr="00607FA7">
        <w:rPr>
          <w:rFonts w:ascii="Arial" w:eastAsia="Times New Roman" w:hAnsi="Arial" w:cs="Arial"/>
          <w:sz w:val="28"/>
          <w:szCs w:val="28"/>
          <w:lang w:eastAsia="es-MX"/>
        </w:rPr>
        <w:t xml:space="preserve">de diciembre, se efectuó la diligencia de certificación de la página oficial </w:t>
      </w:r>
      <w:hyperlink r:id="rId10" w:history="1">
        <w:r w:rsidRPr="00607FA7">
          <w:rPr>
            <w:rStyle w:val="Hipervnculo"/>
            <w:rFonts w:ascii="Arial" w:hAnsi="Arial" w:cs="Arial"/>
            <w:sz w:val="28"/>
            <w:szCs w:val="28"/>
            <w:lang w:val="es-ES_tradnl" w:eastAsia="es-MX"/>
          </w:rPr>
          <w:t>http://www.xochimilco.gob.mx</w:t>
        </w:r>
      </w:hyperlink>
      <w:r w:rsidR="000403E7" w:rsidRPr="00607FA7">
        <w:rPr>
          <w:rStyle w:val="Hipervnculo"/>
          <w:rFonts w:ascii="Arial" w:hAnsi="Arial" w:cs="Arial"/>
          <w:sz w:val="28"/>
          <w:szCs w:val="28"/>
          <w:lang w:val="es-ES_tradnl" w:eastAsia="es-MX"/>
        </w:rPr>
        <w:t>,</w:t>
      </w:r>
      <w:r w:rsidRPr="00607FA7">
        <w:rPr>
          <w:rFonts w:ascii="Arial" w:hAnsi="Arial" w:cs="Arial"/>
          <w:color w:val="000090"/>
          <w:sz w:val="28"/>
          <w:szCs w:val="28"/>
          <w:lang w:val="es-ES_tradnl" w:eastAsia="es-MX"/>
        </w:rPr>
        <w:t xml:space="preserve"> </w:t>
      </w:r>
      <w:r w:rsidRPr="00607FA7">
        <w:rPr>
          <w:rFonts w:ascii="Arial" w:hAnsi="Arial" w:cs="Arial"/>
          <w:sz w:val="28"/>
          <w:szCs w:val="28"/>
          <w:lang w:val="es-ES_tradnl" w:eastAsia="es-MX"/>
        </w:rPr>
        <w:t xml:space="preserve">a </w:t>
      </w:r>
      <w:r w:rsidRPr="00607FA7">
        <w:rPr>
          <w:rFonts w:ascii="Arial" w:eastAsia="Calibri" w:hAnsi="Arial" w:cs="Arial"/>
          <w:sz w:val="28"/>
          <w:szCs w:val="28"/>
        </w:rPr>
        <w:t>la cual no se pudo ingresar a efecto de poder consultar el Manual Administrativo del Órgano Político-Administrativo en Xochimilco</w:t>
      </w:r>
      <w:r w:rsidRPr="00607FA7">
        <w:rPr>
          <w:rStyle w:val="Refdenotaalpie"/>
          <w:rFonts w:ascii="Arial" w:eastAsia="Calibri" w:hAnsi="Arial" w:cs="Arial"/>
          <w:sz w:val="28"/>
          <w:szCs w:val="28"/>
        </w:rPr>
        <w:footnoteReference w:id="42"/>
      </w:r>
      <w:r w:rsidRPr="00607FA7">
        <w:rPr>
          <w:rFonts w:ascii="Arial" w:eastAsia="Calibri" w:hAnsi="Arial" w:cs="Arial"/>
          <w:sz w:val="28"/>
          <w:szCs w:val="28"/>
        </w:rPr>
        <w:t xml:space="preserve">, ello a fin de poder verificar si en el referido Manual se desprendían las facultades de </w:t>
      </w:r>
      <w:r w:rsidRPr="00607FA7">
        <w:rPr>
          <w:rFonts w:ascii="Arial" w:hAnsi="Arial" w:cs="Arial"/>
          <w:bCs/>
          <w:sz w:val="28"/>
          <w:szCs w:val="28"/>
        </w:rPr>
        <w:t xml:space="preserve">la persona Titular de </w:t>
      </w:r>
      <w:r w:rsidRPr="00607FA7">
        <w:rPr>
          <w:rFonts w:ascii="Arial" w:hAnsi="Arial" w:cs="Arial"/>
          <w:bCs/>
          <w:sz w:val="28"/>
          <w:szCs w:val="28"/>
        </w:rPr>
        <w:lastRenderedPageBreak/>
        <w:t xml:space="preserve">la Dirección </w:t>
      </w:r>
      <w:r w:rsidR="00CB1307" w:rsidRPr="00607FA7">
        <w:rPr>
          <w:rFonts w:ascii="Arial" w:hAnsi="Arial" w:cs="Arial"/>
          <w:bCs/>
          <w:sz w:val="28"/>
          <w:szCs w:val="28"/>
        </w:rPr>
        <w:t xml:space="preserve">General </w:t>
      </w:r>
      <w:r w:rsidRPr="00607FA7">
        <w:rPr>
          <w:rFonts w:ascii="Arial" w:hAnsi="Arial" w:cs="Arial"/>
          <w:bCs/>
          <w:sz w:val="28"/>
          <w:szCs w:val="28"/>
        </w:rPr>
        <w:t>de Participación</w:t>
      </w:r>
      <w:r w:rsidR="00A91CF0" w:rsidRPr="00607FA7">
        <w:rPr>
          <w:rFonts w:ascii="Arial" w:hAnsi="Arial" w:cs="Arial"/>
          <w:bCs/>
          <w:sz w:val="28"/>
          <w:szCs w:val="28"/>
        </w:rPr>
        <w:t xml:space="preserve"> Ciudadana de la </w:t>
      </w:r>
      <w:r w:rsidR="00A91CF0" w:rsidRPr="00607FA7">
        <w:rPr>
          <w:rFonts w:ascii="Arial" w:hAnsi="Arial" w:cs="Arial"/>
          <w:bCs/>
          <w:i/>
          <w:sz w:val="28"/>
          <w:szCs w:val="28"/>
        </w:rPr>
        <w:t>Alcaldía</w:t>
      </w:r>
      <w:r w:rsidRPr="00607FA7">
        <w:rPr>
          <w:rFonts w:ascii="Arial" w:eastAsia="Calibri" w:hAnsi="Arial" w:cs="Arial"/>
          <w:sz w:val="28"/>
          <w:szCs w:val="28"/>
        </w:rPr>
        <w:t>.</w:t>
      </w:r>
    </w:p>
    <w:p w:rsidR="003E746B" w:rsidRPr="00607FA7" w:rsidRDefault="003E746B" w:rsidP="00A46BBC">
      <w:pPr>
        <w:pStyle w:val="Sinespaciado"/>
        <w:spacing w:line="360" w:lineRule="auto"/>
        <w:jc w:val="both"/>
        <w:rPr>
          <w:rFonts w:ascii="Arial" w:eastAsia="Times New Roman" w:hAnsi="Arial" w:cs="Arial"/>
          <w:sz w:val="28"/>
          <w:szCs w:val="28"/>
          <w:lang w:eastAsia="es-MX"/>
        </w:rPr>
      </w:pPr>
    </w:p>
    <w:p w:rsidR="00A46BBC" w:rsidRPr="00607FA7" w:rsidRDefault="00187AA9" w:rsidP="00A46BBC">
      <w:pPr>
        <w:pStyle w:val="Sinespaciado"/>
        <w:spacing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De ahí que</w:t>
      </w:r>
      <w:r w:rsidR="00A46BBC" w:rsidRPr="00607FA7">
        <w:rPr>
          <w:rFonts w:ascii="Arial" w:eastAsia="Times New Roman" w:hAnsi="Arial" w:cs="Arial"/>
          <w:sz w:val="28"/>
          <w:szCs w:val="28"/>
          <w:lang w:eastAsia="es-MX"/>
        </w:rPr>
        <w:t xml:space="preserve">, del contenido del oficio </w:t>
      </w:r>
      <w:r w:rsidR="00686058" w:rsidRPr="00607FA7">
        <w:rPr>
          <w:rFonts w:ascii="Arial" w:eastAsia="Times New Roman" w:hAnsi="Arial" w:cs="Arial"/>
          <w:sz w:val="28"/>
          <w:szCs w:val="28"/>
          <w:lang w:eastAsia="es-MX"/>
        </w:rPr>
        <w:t>impugnado</w:t>
      </w:r>
      <w:r w:rsidR="00A46BBC" w:rsidRPr="00607FA7">
        <w:rPr>
          <w:rFonts w:ascii="Arial" w:eastAsia="Times New Roman" w:hAnsi="Arial" w:cs="Arial"/>
          <w:sz w:val="28"/>
          <w:szCs w:val="28"/>
          <w:lang w:eastAsia="es-MX"/>
        </w:rPr>
        <w:t xml:space="preserve">, se advierte que </w:t>
      </w:r>
      <w:r w:rsidR="00806430" w:rsidRPr="00607FA7">
        <w:rPr>
          <w:rFonts w:ascii="Arial" w:hAnsi="Arial" w:cs="Arial"/>
          <w:bCs/>
          <w:sz w:val="28"/>
          <w:szCs w:val="28"/>
        </w:rPr>
        <w:t xml:space="preserve">el </w:t>
      </w:r>
      <w:r w:rsidR="00806430" w:rsidRPr="00607FA7">
        <w:rPr>
          <w:rFonts w:ascii="Arial" w:hAnsi="Arial" w:cs="Arial"/>
          <w:bCs/>
          <w:i/>
          <w:sz w:val="28"/>
          <w:szCs w:val="28"/>
        </w:rPr>
        <w:t>Director de Participación</w:t>
      </w:r>
      <w:r w:rsidR="00324649" w:rsidRPr="00607FA7">
        <w:rPr>
          <w:rFonts w:ascii="Arial" w:hAnsi="Arial" w:cs="Arial"/>
          <w:bCs/>
          <w:sz w:val="28"/>
          <w:szCs w:val="28"/>
        </w:rPr>
        <w:t xml:space="preserve"> </w:t>
      </w:r>
      <w:r w:rsidR="00A46BBC" w:rsidRPr="00607FA7">
        <w:rPr>
          <w:rFonts w:ascii="Arial" w:eastAsia="Times New Roman" w:hAnsi="Arial" w:cs="Arial"/>
          <w:sz w:val="28"/>
          <w:szCs w:val="28"/>
          <w:lang w:eastAsia="es-MX"/>
        </w:rPr>
        <w:t xml:space="preserve">extralimitó sus facultades, </w:t>
      </w:r>
      <w:r w:rsidR="00806430" w:rsidRPr="00607FA7">
        <w:rPr>
          <w:rFonts w:ascii="Arial" w:eastAsia="Times New Roman" w:hAnsi="Arial" w:cs="Arial"/>
          <w:sz w:val="28"/>
          <w:szCs w:val="28"/>
          <w:lang w:eastAsia="es-MX"/>
        </w:rPr>
        <w:t>al</w:t>
      </w:r>
      <w:r w:rsidR="002E0513" w:rsidRPr="00607FA7">
        <w:rPr>
          <w:rFonts w:ascii="Arial" w:eastAsia="Times New Roman" w:hAnsi="Arial" w:cs="Arial"/>
          <w:sz w:val="28"/>
          <w:szCs w:val="28"/>
          <w:lang w:eastAsia="es-MX"/>
        </w:rPr>
        <w:t xml:space="preserve"> dar una respuesta a la petición hecha por la </w:t>
      </w:r>
      <w:r w:rsidR="002E0513" w:rsidRPr="00607FA7">
        <w:rPr>
          <w:rFonts w:ascii="Arial" w:eastAsia="Times New Roman" w:hAnsi="Arial" w:cs="Arial"/>
          <w:i/>
          <w:sz w:val="28"/>
          <w:szCs w:val="28"/>
          <w:lang w:eastAsia="es-MX"/>
        </w:rPr>
        <w:t>parte actora</w:t>
      </w:r>
      <w:r w:rsidR="002E0513" w:rsidRPr="00607FA7">
        <w:rPr>
          <w:rFonts w:ascii="Arial" w:eastAsia="Times New Roman" w:hAnsi="Arial" w:cs="Arial"/>
          <w:sz w:val="28"/>
          <w:szCs w:val="28"/>
          <w:lang w:eastAsia="es-MX"/>
        </w:rPr>
        <w:t xml:space="preserve">, </w:t>
      </w:r>
      <w:r w:rsidR="00806430" w:rsidRPr="00607FA7">
        <w:rPr>
          <w:rFonts w:ascii="Arial" w:eastAsia="Times New Roman" w:hAnsi="Arial" w:cs="Arial"/>
          <w:sz w:val="28"/>
          <w:szCs w:val="28"/>
          <w:lang w:eastAsia="es-MX"/>
        </w:rPr>
        <w:t xml:space="preserve">pues no cuenta con las facultades expresamente delegadas, es decir, no era competente para ello, </w:t>
      </w:r>
      <w:r w:rsidR="002E0513" w:rsidRPr="00607FA7">
        <w:rPr>
          <w:rFonts w:ascii="Arial" w:eastAsia="Times New Roman" w:hAnsi="Arial" w:cs="Arial"/>
          <w:sz w:val="28"/>
          <w:szCs w:val="28"/>
          <w:lang w:eastAsia="es-MX"/>
        </w:rPr>
        <w:t xml:space="preserve">máxime si tal solitud se encontraba dirigida a la persona Titular de la </w:t>
      </w:r>
      <w:r w:rsidR="002E0513" w:rsidRPr="00607FA7">
        <w:rPr>
          <w:rFonts w:ascii="Arial" w:eastAsia="Times New Roman" w:hAnsi="Arial" w:cs="Arial"/>
          <w:i/>
          <w:sz w:val="28"/>
          <w:szCs w:val="28"/>
          <w:lang w:eastAsia="es-MX"/>
        </w:rPr>
        <w:t>Alcaldía</w:t>
      </w:r>
      <w:r w:rsidR="00A46BBC" w:rsidRPr="00607FA7">
        <w:rPr>
          <w:rFonts w:ascii="Arial" w:eastAsia="Times New Roman" w:hAnsi="Arial" w:cs="Arial"/>
          <w:sz w:val="28"/>
          <w:szCs w:val="28"/>
          <w:lang w:eastAsia="es-MX"/>
        </w:rPr>
        <w:t>.</w:t>
      </w:r>
    </w:p>
    <w:p w:rsidR="00A46BBC" w:rsidRPr="00607FA7" w:rsidRDefault="00A46BBC" w:rsidP="00A46BBC">
      <w:pPr>
        <w:pStyle w:val="Sinespaciado"/>
        <w:spacing w:line="360" w:lineRule="auto"/>
        <w:jc w:val="both"/>
        <w:rPr>
          <w:rFonts w:ascii="Arial" w:eastAsia="Times New Roman" w:hAnsi="Arial" w:cs="Arial"/>
          <w:sz w:val="28"/>
          <w:szCs w:val="28"/>
          <w:lang w:eastAsia="es-MX"/>
        </w:rPr>
      </w:pPr>
    </w:p>
    <w:p w:rsidR="00F67091" w:rsidRPr="00607FA7" w:rsidRDefault="00324649" w:rsidP="00A46BBC">
      <w:pPr>
        <w:pStyle w:val="Sinespaciado"/>
        <w:spacing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Aunado a que, además del ejercicio de derecho de petición</w:t>
      </w:r>
      <w:r w:rsidR="000403E7" w:rsidRPr="00607FA7">
        <w:rPr>
          <w:rFonts w:ascii="Arial" w:eastAsia="Times New Roman" w:hAnsi="Arial" w:cs="Arial"/>
          <w:sz w:val="28"/>
          <w:szCs w:val="28"/>
          <w:lang w:eastAsia="es-MX"/>
        </w:rPr>
        <w:t>,</w:t>
      </w:r>
      <w:r w:rsidRPr="00607FA7">
        <w:rPr>
          <w:rFonts w:ascii="Arial" w:eastAsia="Times New Roman" w:hAnsi="Arial" w:cs="Arial"/>
          <w:sz w:val="28"/>
          <w:szCs w:val="28"/>
          <w:lang w:eastAsia="es-MX"/>
        </w:rPr>
        <w:t xml:space="preserve"> </w:t>
      </w:r>
      <w:r w:rsidR="000403E7" w:rsidRPr="00607FA7">
        <w:rPr>
          <w:rFonts w:ascii="Arial" w:eastAsia="Times New Roman" w:hAnsi="Arial" w:cs="Arial"/>
          <w:sz w:val="28"/>
          <w:szCs w:val="28"/>
          <w:lang w:eastAsia="es-MX"/>
        </w:rPr>
        <w:t>solicitó</w:t>
      </w:r>
      <w:r w:rsidR="00C96971" w:rsidRPr="00607FA7">
        <w:rPr>
          <w:rFonts w:ascii="Arial" w:eastAsia="Times New Roman" w:hAnsi="Arial" w:cs="Arial"/>
          <w:sz w:val="28"/>
          <w:szCs w:val="28"/>
          <w:lang w:eastAsia="es-MX"/>
        </w:rPr>
        <w:t xml:space="preserve"> a </w:t>
      </w:r>
      <w:r w:rsidRPr="00607FA7">
        <w:rPr>
          <w:rFonts w:ascii="Arial" w:eastAsia="Times New Roman" w:hAnsi="Arial" w:cs="Arial"/>
          <w:sz w:val="28"/>
          <w:szCs w:val="28"/>
          <w:lang w:eastAsia="es-MX"/>
        </w:rPr>
        <w:t xml:space="preserve">la persona Titular de la </w:t>
      </w:r>
      <w:r w:rsidRPr="00607FA7">
        <w:rPr>
          <w:rFonts w:ascii="Arial" w:eastAsia="Times New Roman" w:hAnsi="Arial" w:cs="Arial"/>
          <w:i/>
          <w:sz w:val="28"/>
          <w:szCs w:val="28"/>
          <w:lang w:eastAsia="es-MX"/>
        </w:rPr>
        <w:t>Alcaldía</w:t>
      </w:r>
      <w:r w:rsidRPr="00607FA7">
        <w:rPr>
          <w:rFonts w:ascii="Arial" w:eastAsia="Times New Roman" w:hAnsi="Arial" w:cs="Arial"/>
          <w:sz w:val="28"/>
          <w:szCs w:val="28"/>
          <w:lang w:eastAsia="es-MX"/>
        </w:rPr>
        <w:t xml:space="preserve"> </w:t>
      </w:r>
      <w:r w:rsidR="00153BDB" w:rsidRPr="00607FA7">
        <w:rPr>
          <w:rFonts w:ascii="Arial" w:eastAsia="Times New Roman" w:hAnsi="Arial" w:cs="Arial"/>
          <w:sz w:val="28"/>
          <w:szCs w:val="28"/>
          <w:lang w:eastAsia="es-MX"/>
        </w:rPr>
        <w:t xml:space="preserve">reconociera a </w:t>
      </w:r>
      <w:r w:rsidRPr="00607FA7">
        <w:rPr>
          <w:rFonts w:ascii="Arial" w:eastAsia="Times New Roman" w:hAnsi="Arial" w:cs="Arial"/>
          <w:sz w:val="28"/>
          <w:szCs w:val="28"/>
          <w:lang w:eastAsia="es-MX"/>
        </w:rPr>
        <w:t>su</w:t>
      </w:r>
      <w:r w:rsidR="00153BDB" w:rsidRPr="00607FA7">
        <w:rPr>
          <w:rFonts w:ascii="Arial" w:eastAsia="Times New Roman" w:hAnsi="Arial" w:cs="Arial"/>
          <w:sz w:val="28"/>
          <w:szCs w:val="28"/>
          <w:lang w:eastAsia="es-MX"/>
        </w:rPr>
        <w:t xml:space="preserve"> </w:t>
      </w:r>
      <w:r w:rsidR="0086313B" w:rsidRPr="00607FA7">
        <w:rPr>
          <w:rFonts w:ascii="Arial" w:eastAsia="Times New Roman" w:hAnsi="Arial" w:cs="Arial"/>
          <w:sz w:val="28"/>
          <w:szCs w:val="28"/>
          <w:lang w:eastAsia="es-MX"/>
        </w:rPr>
        <w:t>Autoridad Tradicional</w:t>
      </w:r>
      <w:r w:rsidR="00F67091" w:rsidRPr="00607FA7">
        <w:rPr>
          <w:rFonts w:ascii="Arial" w:eastAsia="Times New Roman" w:hAnsi="Arial" w:cs="Arial"/>
          <w:sz w:val="28"/>
          <w:szCs w:val="28"/>
          <w:lang w:eastAsia="es-MX"/>
        </w:rPr>
        <w:t xml:space="preserve">, de conformidad con el artículo 59 apartado B párrafo 7 de la </w:t>
      </w:r>
      <w:r w:rsidR="00F67091" w:rsidRPr="00607FA7">
        <w:rPr>
          <w:rFonts w:ascii="Arial" w:eastAsia="Times New Roman" w:hAnsi="Arial" w:cs="Arial"/>
          <w:i/>
          <w:sz w:val="28"/>
          <w:szCs w:val="28"/>
          <w:lang w:eastAsia="es-MX"/>
        </w:rPr>
        <w:t>Constitución local</w:t>
      </w:r>
      <w:r w:rsidR="00F67091" w:rsidRPr="00607FA7">
        <w:rPr>
          <w:rFonts w:ascii="Arial" w:eastAsia="Times New Roman" w:hAnsi="Arial" w:cs="Arial"/>
          <w:sz w:val="28"/>
          <w:szCs w:val="28"/>
          <w:lang w:eastAsia="es-MX"/>
        </w:rPr>
        <w:t xml:space="preserve">, esto es el Concejo Autónomo </w:t>
      </w:r>
      <w:r w:rsidR="00153BDB" w:rsidRPr="00607FA7">
        <w:rPr>
          <w:rFonts w:ascii="Arial" w:eastAsia="Times New Roman" w:hAnsi="Arial" w:cs="Arial"/>
          <w:sz w:val="28"/>
          <w:szCs w:val="28"/>
          <w:lang w:eastAsia="es-MX"/>
        </w:rPr>
        <w:t>de Gobierno del Pueblo de San Luis Tlaxialtemalco</w:t>
      </w:r>
      <w:r w:rsidR="00F67091" w:rsidRPr="00607FA7">
        <w:rPr>
          <w:rFonts w:ascii="Arial" w:eastAsia="Times New Roman" w:hAnsi="Arial" w:cs="Arial"/>
          <w:sz w:val="28"/>
          <w:szCs w:val="28"/>
          <w:lang w:eastAsia="es-MX"/>
        </w:rPr>
        <w:t>.</w:t>
      </w:r>
    </w:p>
    <w:p w:rsidR="00F67091" w:rsidRPr="00607FA7" w:rsidRDefault="00F67091" w:rsidP="00A46BBC">
      <w:pPr>
        <w:pStyle w:val="Sinespaciado"/>
        <w:spacing w:line="360" w:lineRule="auto"/>
        <w:jc w:val="both"/>
        <w:rPr>
          <w:rFonts w:ascii="Arial" w:eastAsia="Times New Roman" w:hAnsi="Arial" w:cs="Arial"/>
          <w:sz w:val="28"/>
          <w:szCs w:val="28"/>
          <w:lang w:eastAsia="es-MX"/>
        </w:rPr>
      </w:pPr>
    </w:p>
    <w:p w:rsidR="00A46BBC" w:rsidRPr="00607FA7" w:rsidRDefault="00F67091" w:rsidP="00A46BBC">
      <w:pPr>
        <w:pStyle w:val="Sinespaciado"/>
        <w:spacing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 xml:space="preserve">De ahí que, </w:t>
      </w:r>
      <w:r w:rsidR="003A665F" w:rsidRPr="00607FA7">
        <w:rPr>
          <w:rFonts w:ascii="Arial" w:eastAsia="Times New Roman" w:hAnsi="Arial" w:cs="Arial"/>
          <w:sz w:val="28"/>
          <w:szCs w:val="28"/>
          <w:lang w:eastAsia="es-MX"/>
        </w:rPr>
        <w:t xml:space="preserve">conforme a la </w:t>
      </w:r>
      <w:r w:rsidR="003A665F" w:rsidRPr="00607FA7">
        <w:rPr>
          <w:rFonts w:ascii="Arial" w:eastAsia="Times New Roman" w:hAnsi="Arial" w:cs="Arial"/>
          <w:i/>
          <w:sz w:val="28"/>
          <w:szCs w:val="28"/>
          <w:lang w:eastAsia="es-MX"/>
        </w:rPr>
        <w:t>Ley de Alcaldías</w:t>
      </w:r>
      <w:r w:rsidR="003A665F" w:rsidRPr="00607FA7">
        <w:rPr>
          <w:rFonts w:ascii="Arial" w:eastAsia="Times New Roman" w:hAnsi="Arial" w:cs="Arial"/>
          <w:sz w:val="28"/>
          <w:szCs w:val="28"/>
          <w:lang w:eastAsia="es-MX"/>
        </w:rPr>
        <w:t>, la Ley de Participación Ciudadana</w:t>
      </w:r>
      <w:r w:rsidRPr="00607FA7">
        <w:rPr>
          <w:rFonts w:ascii="Arial" w:eastAsia="Times New Roman" w:hAnsi="Arial" w:cs="Arial"/>
          <w:sz w:val="28"/>
          <w:szCs w:val="28"/>
          <w:lang w:eastAsia="es-MX"/>
        </w:rPr>
        <w:t xml:space="preserve"> de la Ciudad de México</w:t>
      </w:r>
      <w:r w:rsidR="003A665F" w:rsidRPr="00607FA7">
        <w:rPr>
          <w:rFonts w:ascii="Arial" w:eastAsia="Times New Roman" w:hAnsi="Arial" w:cs="Arial"/>
          <w:sz w:val="28"/>
          <w:szCs w:val="28"/>
          <w:lang w:eastAsia="es-MX"/>
        </w:rPr>
        <w:t xml:space="preserve"> y </w:t>
      </w:r>
      <w:r w:rsidR="00187AA9" w:rsidRPr="00607FA7">
        <w:rPr>
          <w:rFonts w:ascii="Arial" w:eastAsia="Times New Roman" w:hAnsi="Arial" w:cs="Arial"/>
          <w:sz w:val="28"/>
          <w:szCs w:val="28"/>
          <w:lang w:eastAsia="es-MX"/>
        </w:rPr>
        <w:t xml:space="preserve">el </w:t>
      </w:r>
      <w:r w:rsidR="00187AA9" w:rsidRPr="00607FA7">
        <w:rPr>
          <w:rFonts w:ascii="Arial" w:eastAsia="Times New Roman" w:hAnsi="Arial" w:cs="Arial"/>
          <w:i/>
          <w:sz w:val="28"/>
          <w:szCs w:val="28"/>
          <w:lang w:eastAsia="es-MX"/>
        </w:rPr>
        <w:t>acuerdo delegatorio</w:t>
      </w:r>
      <w:r w:rsidR="0083268A" w:rsidRPr="00607FA7">
        <w:rPr>
          <w:rFonts w:ascii="Arial" w:eastAsia="Times New Roman" w:hAnsi="Arial" w:cs="Arial"/>
          <w:sz w:val="28"/>
          <w:szCs w:val="28"/>
          <w:lang w:eastAsia="es-MX"/>
        </w:rPr>
        <w:t xml:space="preserve">, no es posible desprender que </w:t>
      </w:r>
      <w:r w:rsidR="00806430" w:rsidRPr="00607FA7">
        <w:rPr>
          <w:rFonts w:ascii="Arial" w:eastAsia="Times New Roman" w:hAnsi="Arial" w:cs="Arial"/>
          <w:sz w:val="28"/>
          <w:szCs w:val="28"/>
          <w:lang w:eastAsia="es-MX"/>
        </w:rPr>
        <w:t xml:space="preserve">el </w:t>
      </w:r>
      <w:r w:rsidR="00806430" w:rsidRPr="00607FA7">
        <w:rPr>
          <w:rFonts w:ascii="Arial" w:eastAsia="Times New Roman" w:hAnsi="Arial" w:cs="Arial"/>
          <w:i/>
          <w:sz w:val="28"/>
          <w:szCs w:val="28"/>
          <w:lang w:eastAsia="es-MX"/>
        </w:rPr>
        <w:t>Director de Participación</w:t>
      </w:r>
      <w:r w:rsidR="00806430" w:rsidRPr="00607FA7">
        <w:rPr>
          <w:rFonts w:ascii="Arial" w:eastAsia="Times New Roman" w:hAnsi="Arial" w:cs="Arial"/>
          <w:sz w:val="28"/>
          <w:szCs w:val="28"/>
          <w:lang w:eastAsia="es-MX"/>
        </w:rPr>
        <w:t xml:space="preserve"> </w:t>
      </w:r>
      <w:r w:rsidR="0083268A" w:rsidRPr="00607FA7">
        <w:rPr>
          <w:rFonts w:ascii="Arial" w:eastAsia="Times New Roman" w:hAnsi="Arial" w:cs="Arial"/>
          <w:sz w:val="28"/>
          <w:szCs w:val="28"/>
          <w:lang w:eastAsia="es-MX"/>
        </w:rPr>
        <w:t>cuente con las facul</w:t>
      </w:r>
      <w:r w:rsidR="00EE7D06" w:rsidRPr="00607FA7">
        <w:rPr>
          <w:rFonts w:ascii="Arial" w:eastAsia="Times New Roman" w:hAnsi="Arial" w:cs="Arial"/>
          <w:sz w:val="28"/>
          <w:szCs w:val="28"/>
          <w:lang w:eastAsia="es-MX"/>
        </w:rPr>
        <w:t>tades para emitir tal respuesta y acoger la solicitud de reconocimiento.</w:t>
      </w:r>
    </w:p>
    <w:p w:rsidR="00C44EF9" w:rsidRPr="00607FA7" w:rsidRDefault="00C44EF9" w:rsidP="00A46BBC">
      <w:pPr>
        <w:pStyle w:val="Sinespaciado"/>
        <w:spacing w:line="360" w:lineRule="auto"/>
        <w:jc w:val="both"/>
        <w:rPr>
          <w:rFonts w:ascii="Arial" w:eastAsia="Times New Roman" w:hAnsi="Arial" w:cs="Arial"/>
          <w:sz w:val="28"/>
          <w:szCs w:val="28"/>
          <w:lang w:eastAsia="es-MX"/>
        </w:rPr>
      </w:pPr>
    </w:p>
    <w:p w:rsidR="00A46BBC" w:rsidRPr="00607FA7" w:rsidRDefault="00A46BBC" w:rsidP="00A46BBC">
      <w:pPr>
        <w:spacing w:after="0" w:line="360" w:lineRule="auto"/>
        <w:jc w:val="both"/>
        <w:rPr>
          <w:rFonts w:ascii="Arial" w:hAnsi="Arial" w:cs="Arial"/>
          <w:sz w:val="28"/>
          <w:szCs w:val="28"/>
        </w:rPr>
      </w:pPr>
      <w:r w:rsidRPr="00607FA7">
        <w:rPr>
          <w:rFonts w:ascii="Arial" w:eastAsia="Calibri" w:hAnsi="Arial" w:cs="Arial"/>
          <w:sz w:val="28"/>
          <w:szCs w:val="28"/>
        </w:rPr>
        <w:t xml:space="preserve">Por lo expuesto, lo procedente </w:t>
      </w:r>
      <w:r w:rsidRPr="00607FA7">
        <w:rPr>
          <w:rFonts w:ascii="Arial" w:eastAsia="Calibri" w:hAnsi="Arial" w:cs="Arial"/>
          <w:b/>
          <w:sz w:val="28"/>
          <w:szCs w:val="28"/>
        </w:rPr>
        <w:t>es revocar</w:t>
      </w:r>
      <w:r w:rsidRPr="00607FA7">
        <w:rPr>
          <w:rFonts w:ascii="Arial" w:eastAsia="Calibri" w:hAnsi="Arial" w:cs="Arial"/>
          <w:sz w:val="28"/>
          <w:szCs w:val="28"/>
        </w:rPr>
        <w:t xml:space="preserve"> </w:t>
      </w:r>
      <w:r w:rsidRPr="00607FA7">
        <w:rPr>
          <w:rFonts w:ascii="Arial" w:hAnsi="Arial" w:cs="Arial"/>
          <w:sz w:val="28"/>
          <w:szCs w:val="28"/>
        </w:rPr>
        <w:t xml:space="preserve">el oficio </w:t>
      </w:r>
      <w:r w:rsidR="00F52A1D" w:rsidRPr="00607FA7">
        <w:rPr>
          <w:rFonts w:ascii="Arial" w:eastAsia="Times New Roman" w:hAnsi="Arial" w:cs="Arial"/>
          <w:b/>
          <w:sz w:val="28"/>
          <w:szCs w:val="28"/>
          <w:lang w:eastAsia="es-ES"/>
        </w:rPr>
        <w:t>XOCH13/DGP/2534/2019</w:t>
      </w:r>
      <w:r w:rsidRPr="00607FA7">
        <w:rPr>
          <w:rFonts w:ascii="Arial" w:hAnsi="Arial" w:cs="Arial"/>
          <w:sz w:val="28"/>
          <w:szCs w:val="28"/>
        </w:rPr>
        <w:t xml:space="preserve"> de </w:t>
      </w:r>
      <w:r w:rsidR="00CB747D" w:rsidRPr="00607FA7">
        <w:rPr>
          <w:rFonts w:ascii="Arial" w:hAnsi="Arial" w:cs="Arial"/>
          <w:sz w:val="28"/>
          <w:szCs w:val="28"/>
        </w:rPr>
        <w:t>veintiocho de octubre</w:t>
      </w:r>
      <w:r w:rsidRPr="00607FA7">
        <w:rPr>
          <w:rFonts w:ascii="Arial" w:hAnsi="Arial" w:cs="Arial"/>
          <w:sz w:val="28"/>
          <w:szCs w:val="28"/>
        </w:rPr>
        <w:t xml:space="preserve">, mediante el cual </w:t>
      </w:r>
      <w:r w:rsidR="00962726" w:rsidRPr="00607FA7">
        <w:rPr>
          <w:rFonts w:ascii="Arial" w:hAnsi="Arial" w:cs="Arial"/>
          <w:bCs/>
          <w:sz w:val="28"/>
          <w:szCs w:val="28"/>
        </w:rPr>
        <w:t xml:space="preserve">el </w:t>
      </w:r>
      <w:r w:rsidR="00962726" w:rsidRPr="00607FA7">
        <w:rPr>
          <w:rFonts w:ascii="Arial" w:hAnsi="Arial" w:cs="Arial"/>
          <w:bCs/>
          <w:i/>
          <w:sz w:val="28"/>
          <w:szCs w:val="28"/>
        </w:rPr>
        <w:t>Director de Participación</w:t>
      </w:r>
      <w:r w:rsidRPr="00607FA7">
        <w:rPr>
          <w:rFonts w:ascii="Arial" w:hAnsi="Arial" w:cs="Arial"/>
          <w:sz w:val="28"/>
          <w:szCs w:val="28"/>
        </w:rPr>
        <w:t xml:space="preserve">, dio respuesta a la petición realizada por la </w:t>
      </w:r>
      <w:r w:rsidRPr="00607FA7">
        <w:rPr>
          <w:rFonts w:ascii="Arial" w:hAnsi="Arial" w:cs="Arial"/>
          <w:i/>
          <w:sz w:val="28"/>
          <w:szCs w:val="28"/>
        </w:rPr>
        <w:t>parte actora</w:t>
      </w:r>
      <w:r w:rsidRPr="00607FA7">
        <w:rPr>
          <w:rFonts w:ascii="Arial" w:hAnsi="Arial" w:cs="Arial"/>
          <w:sz w:val="28"/>
          <w:szCs w:val="28"/>
        </w:rPr>
        <w:t xml:space="preserve">, por lo cual resulta innecesario que esta autoridad se pronuncie respecto a los agravios </w:t>
      </w:r>
      <w:r w:rsidRPr="00607FA7">
        <w:rPr>
          <w:rFonts w:ascii="Arial" w:hAnsi="Arial" w:cs="Arial"/>
          <w:sz w:val="28"/>
          <w:szCs w:val="28"/>
        </w:rPr>
        <w:lastRenderedPageBreak/>
        <w:t xml:space="preserve">planteados por </w:t>
      </w:r>
      <w:r w:rsidR="00FA5A66" w:rsidRPr="00607FA7">
        <w:rPr>
          <w:rFonts w:ascii="Arial" w:hAnsi="Arial" w:cs="Arial"/>
          <w:sz w:val="28"/>
          <w:szCs w:val="28"/>
        </w:rPr>
        <w:t>el Con</w:t>
      </w:r>
      <w:r w:rsidR="009C061B" w:rsidRPr="00607FA7">
        <w:rPr>
          <w:rFonts w:ascii="Arial" w:hAnsi="Arial" w:cs="Arial"/>
          <w:sz w:val="28"/>
          <w:szCs w:val="28"/>
        </w:rPr>
        <w:t>c</w:t>
      </w:r>
      <w:r w:rsidR="00FA5A66" w:rsidRPr="00607FA7">
        <w:rPr>
          <w:rFonts w:ascii="Arial" w:hAnsi="Arial" w:cs="Arial"/>
          <w:sz w:val="28"/>
          <w:szCs w:val="28"/>
        </w:rPr>
        <w:t>ejo</w:t>
      </w:r>
      <w:r w:rsidRPr="00607FA7">
        <w:rPr>
          <w:rFonts w:ascii="Arial" w:hAnsi="Arial" w:cs="Arial"/>
          <w:sz w:val="28"/>
          <w:szCs w:val="28"/>
        </w:rPr>
        <w:t xml:space="preserve"> </w:t>
      </w:r>
      <w:r w:rsidR="00A91CF0" w:rsidRPr="00607FA7">
        <w:rPr>
          <w:rFonts w:ascii="Arial" w:hAnsi="Arial" w:cs="Arial"/>
          <w:sz w:val="28"/>
          <w:szCs w:val="28"/>
        </w:rPr>
        <w:t xml:space="preserve">Autónomo de Gobierno </w:t>
      </w:r>
      <w:r w:rsidRPr="00607FA7">
        <w:rPr>
          <w:rFonts w:ascii="Arial" w:hAnsi="Arial" w:cs="Arial"/>
          <w:sz w:val="28"/>
          <w:szCs w:val="28"/>
        </w:rPr>
        <w:t>en el presente juicio de la ciudadanía.</w:t>
      </w:r>
    </w:p>
    <w:p w:rsidR="00662EA2" w:rsidRPr="00607FA7" w:rsidRDefault="00662EA2" w:rsidP="00A46BBC">
      <w:pPr>
        <w:spacing w:after="0" w:line="360" w:lineRule="auto"/>
        <w:jc w:val="both"/>
        <w:rPr>
          <w:rFonts w:ascii="Arial" w:hAnsi="Arial" w:cs="Arial"/>
          <w:sz w:val="28"/>
          <w:szCs w:val="28"/>
        </w:rPr>
      </w:pPr>
    </w:p>
    <w:p w:rsidR="00662EA2" w:rsidRPr="00607FA7" w:rsidRDefault="007378AB" w:rsidP="00A46BBC">
      <w:pPr>
        <w:spacing w:after="0" w:line="360" w:lineRule="auto"/>
        <w:jc w:val="both"/>
        <w:rPr>
          <w:rFonts w:ascii="Arial" w:hAnsi="Arial" w:cs="Arial"/>
          <w:i/>
          <w:sz w:val="28"/>
          <w:szCs w:val="28"/>
        </w:rPr>
      </w:pPr>
      <w:r w:rsidRPr="00607FA7">
        <w:rPr>
          <w:rFonts w:ascii="Arial" w:hAnsi="Arial" w:cs="Arial"/>
          <w:sz w:val="28"/>
          <w:szCs w:val="28"/>
        </w:rPr>
        <w:t>Es menester señalar que</w:t>
      </w:r>
      <w:r w:rsidR="00A81E11" w:rsidRPr="00607FA7">
        <w:rPr>
          <w:rFonts w:ascii="Arial" w:hAnsi="Arial" w:cs="Arial"/>
          <w:sz w:val="28"/>
          <w:szCs w:val="28"/>
        </w:rPr>
        <w:t>,</w:t>
      </w:r>
      <w:r w:rsidRPr="00607FA7">
        <w:rPr>
          <w:rFonts w:ascii="Arial" w:hAnsi="Arial" w:cs="Arial"/>
          <w:sz w:val="28"/>
          <w:szCs w:val="28"/>
        </w:rPr>
        <w:t xml:space="preserve"> </w:t>
      </w:r>
      <w:r w:rsidR="00A81E11" w:rsidRPr="00607FA7">
        <w:rPr>
          <w:rFonts w:ascii="Arial" w:hAnsi="Arial" w:cs="Arial"/>
          <w:sz w:val="28"/>
          <w:szCs w:val="28"/>
        </w:rPr>
        <w:t xml:space="preserve">conforme a lo previsto en el artículo 53 apartado B párrafo 3 inciso a) de la </w:t>
      </w:r>
      <w:r w:rsidR="00A81E11" w:rsidRPr="00607FA7">
        <w:rPr>
          <w:rFonts w:ascii="Arial" w:hAnsi="Arial" w:cs="Arial"/>
          <w:i/>
          <w:sz w:val="28"/>
          <w:szCs w:val="28"/>
        </w:rPr>
        <w:t xml:space="preserve">Constitución Local, </w:t>
      </w:r>
      <w:r w:rsidR="00662EA2" w:rsidRPr="00607FA7">
        <w:rPr>
          <w:rFonts w:ascii="Arial" w:hAnsi="Arial" w:cs="Arial"/>
          <w:sz w:val="28"/>
          <w:szCs w:val="28"/>
        </w:rPr>
        <w:t xml:space="preserve">la persona Titular de la </w:t>
      </w:r>
      <w:r w:rsidR="00662EA2" w:rsidRPr="00607FA7">
        <w:rPr>
          <w:rFonts w:ascii="Arial" w:hAnsi="Arial" w:cs="Arial"/>
          <w:i/>
          <w:sz w:val="28"/>
          <w:szCs w:val="28"/>
        </w:rPr>
        <w:t>Alcaldía</w:t>
      </w:r>
      <w:r w:rsidR="00923CA5" w:rsidRPr="00607FA7">
        <w:rPr>
          <w:rFonts w:ascii="Arial" w:hAnsi="Arial" w:cs="Arial"/>
          <w:i/>
          <w:sz w:val="28"/>
          <w:szCs w:val="28"/>
        </w:rPr>
        <w:t>,</w:t>
      </w:r>
      <w:r w:rsidR="00662EA2" w:rsidRPr="00607FA7">
        <w:rPr>
          <w:rFonts w:ascii="Arial" w:hAnsi="Arial" w:cs="Arial"/>
          <w:sz w:val="28"/>
          <w:szCs w:val="28"/>
        </w:rPr>
        <w:t xml:space="preserve"> </w:t>
      </w:r>
      <w:r w:rsidR="00F71CD9" w:rsidRPr="00607FA7">
        <w:rPr>
          <w:rFonts w:ascii="Arial" w:hAnsi="Arial" w:cs="Arial"/>
          <w:sz w:val="28"/>
          <w:szCs w:val="28"/>
        </w:rPr>
        <w:t xml:space="preserve">al generar la respuesta, </w:t>
      </w:r>
      <w:r w:rsidR="00923CA5" w:rsidRPr="00607FA7">
        <w:rPr>
          <w:rFonts w:ascii="Arial" w:hAnsi="Arial" w:cs="Arial"/>
          <w:sz w:val="28"/>
          <w:szCs w:val="28"/>
        </w:rPr>
        <w:t xml:space="preserve">deberá </w:t>
      </w:r>
      <w:r w:rsidR="001600E9" w:rsidRPr="00607FA7">
        <w:rPr>
          <w:rFonts w:ascii="Arial" w:hAnsi="Arial" w:cs="Arial"/>
          <w:sz w:val="28"/>
          <w:szCs w:val="28"/>
        </w:rPr>
        <w:t xml:space="preserve">observar en todo momento las particularidades sociopolíticas del </w:t>
      </w:r>
      <w:r w:rsidR="001600E9" w:rsidRPr="00607FA7">
        <w:rPr>
          <w:rFonts w:ascii="Arial" w:hAnsi="Arial" w:cs="Arial"/>
          <w:b/>
          <w:sz w:val="28"/>
          <w:szCs w:val="28"/>
        </w:rPr>
        <w:t>Pueblo de San Luis Tlaxialtemalco</w:t>
      </w:r>
      <w:r w:rsidRPr="00607FA7">
        <w:rPr>
          <w:rFonts w:ascii="Arial" w:hAnsi="Arial" w:cs="Arial"/>
          <w:sz w:val="28"/>
          <w:szCs w:val="28"/>
        </w:rPr>
        <w:t>,</w:t>
      </w:r>
      <w:r w:rsidR="001600E9" w:rsidRPr="00607FA7">
        <w:rPr>
          <w:rFonts w:ascii="Arial" w:hAnsi="Arial" w:cs="Arial"/>
          <w:sz w:val="28"/>
          <w:szCs w:val="28"/>
        </w:rPr>
        <w:t xml:space="preserve"> a efecto de contar con los elementos suficientes pa</w:t>
      </w:r>
      <w:r w:rsidRPr="00607FA7">
        <w:rPr>
          <w:rFonts w:ascii="Arial" w:hAnsi="Arial" w:cs="Arial"/>
          <w:sz w:val="28"/>
          <w:szCs w:val="28"/>
        </w:rPr>
        <w:t xml:space="preserve">ra estudiar </w:t>
      </w:r>
      <w:r w:rsidR="00A91CF0" w:rsidRPr="00607FA7">
        <w:rPr>
          <w:rFonts w:ascii="Arial" w:hAnsi="Arial" w:cs="Arial"/>
          <w:sz w:val="28"/>
          <w:szCs w:val="28"/>
        </w:rPr>
        <w:t xml:space="preserve">la procedencia y </w:t>
      </w:r>
      <w:r w:rsidRPr="00607FA7">
        <w:rPr>
          <w:rFonts w:ascii="Arial" w:hAnsi="Arial" w:cs="Arial"/>
          <w:sz w:val="28"/>
          <w:szCs w:val="28"/>
        </w:rPr>
        <w:t xml:space="preserve">la viabilidad de la </w:t>
      </w:r>
      <w:r w:rsidR="00A91CF0" w:rsidRPr="00607FA7">
        <w:rPr>
          <w:rFonts w:ascii="Arial" w:hAnsi="Arial" w:cs="Arial"/>
          <w:sz w:val="28"/>
          <w:szCs w:val="28"/>
        </w:rPr>
        <w:t>solicitud</w:t>
      </w:r>
      <w:r w:rsidR="00F71CD9" w:rsidRPr="00607FA7">
        <w:rPr>
          <w:rFonts w:ascii="Arial" w:hAnsi="Arial" w:cs="Arial"/>
          <w:sz w:val="28"/>
          <w:szCs w:val="28"/>
        </w:rPr>
        <w:t xml:space="preserve"> formulada por la </w:t>
      </w:r>
      <w:r w:rsidR="00F71CD9" w:rsidRPr="00607FA7">
        <w:rPr>
          <w:rFonts w:ascii="Arial" w:hAnsi="Arial" w:cs="Arial"/>
          <w:i/>
          <w:sz w:val="28"/>
          <w:szCs w:val="28"/>
        </w:rPr>
        <w:t xml:space="preserve">parte </w:t>
      </w:r>
      <w:r w:rsidR="002831D4" w:rsidRPr="00607FA7">
        <w:rPr>
          <w:rFonts w:ascii="Arial" w:hAnsi="Arial" w:cs="Arial"/>
          <w:i/>
          <w:sz w:val="28"/>
          <w:szCs w:val="28"/>
        </w:rPr>
        <w:t>actora</w:t>
      </w:r>
      <w:r w:rsidRPr="00607FA7">
        <w:rPr>
          <w:rFonts w:ascii="Arial" w:hAnsi="Arial" w:cs="Arial"/>
          <w:sz w:val="28"/>
          <w:szCs w:val="28"/>
        </w:rPr>
        <w:t>, en ejercicio del derecho de petición</w:t>
      </w:r>
      <w:r w:rsidRPr="00607FA7">
        <w:rPr>
          <w:rFonts w:ascii="Arial" w:hAnsi="Arial" w:cs="Arial"/>
          <w:i/>
          <w:sz w:val="28"/>
          <w:szCs w:val="28"/>
        </w:rPr>
        <w:t>.</w:t>
      </w:r>
    </w:p>
    <w:p w:rsidR="00CC51D2" w:rsidRPr="00607FA7" w:rsidRDefault="00CC51D2" w:rsidP="00A46BBC">
      <w:pPr>
        <w:spacing w:after="0" w:line="360" w:lineRule="auto"/>
        <w:jc w:val="both"/>
        <w:rPr>
          <w:rFonts w:ascii="Arial" w:hAnsi="Arial" w:cs="Arial"/>
          <w:i/>
          <w:sz w:val="28"/>
          <w:szCs w:val="28"/>
        </w:rPr>
      </w:pPr>
    </w:p>
    <w:p w:rsidR="009650F6" w:rsidRPr="00607FA7" w:rsidRDefault="00CC51D2" w:rsidP="00A46BBC">
      <w:pPr>
        <w:spacing w:after="0" w:line="360" w:lineRule="auto"/>
        <w:jc w:val="both"/>
        <w:rPr>
          <w:rFonts w:ascii="Arial" w:hAnsi="Arial" w:cs="Arial"/>
          <w:sz w:val="28"/>
          <w:szCs w:val="28"/>
        </w:rPr>
      </w:pPr>
      <w:r w:rsidRPr="00607FA7">
        <w:rPr>
          <w:rFonts w:ascii="Arial" w:hAnsi="Arial" w:cs="Arial"/>
          <w:sz w:val="28"/>
          <w:szCs w:val="28"/>
        </w:rPr>
        <w:t xml:space="preserve">Esto es, deberá analizar si </w:t>
      </w:r>
      <w:r w:rsidR="00F71CD9" w:rsidRPr="00607FA7">
        <w:rPr>
          <w:rFonts w:ascii="Arial" w:hAnsi="Arial" w:cs="Arial"/>
          <w:sz w:val="28"/>
          <w:szCs w:val="28"/>
        </w:rPr>
        <w:t xml:space="preserve">resulta procedente </w:t>
      </w:r>
      <w:r w:rsidRPr="00607FA7">
        <w:rPr>
          <w:rFonts w:ascii="Arial" w:hAnsi="Arial" w:cs="Arial"/>
          <w:sz w:val="28"/>
          <w:szCs w:val="28"/>
        </w:rPr>
        <w:t xml:space="preserve">hacer la entrega de las instalaciones </w:t>
      </w:r>
      <w:r w:rsidR="0049530B" w:rsidRPr="00607FA7">
        <w:rPr>
          <w:rFonts w:ascii="Arial" w:hAnsi="Arial" w:cs="Arial"/>
          <w:sz w:val="28"/>
          <w:szCs w:val="28"/>
        </w:rPr>
        <w:t>de la Coordinación Territorial</w:t>
      </w:r>
      <w:r w:rsidRPr="00607FA7">
        <w:rPr>
          <w:rFonts w:ascii="Arial" w:hAnsi="Arial" w:cs="Arial"/>
          <w:i/>
          <w:sz w:val="28"/>
          <w:szCs w:val="28"/>
        </w:rPr>
        <w:t xml:space="preserve">, </w:t>
      </w:r>
      <w:r w:rsidRPr="00607FA7">
        <w:rPr>
          <w:rFonts w:ascii="Arial" w:hAnsi="Arial" w:cs="Arial"/>
          <w:sz w:val="28"/>
          <w:szCs w:val="28"/>
        </w:rPr>
        <w:t xml:space="preserve">tomando en consideración si </w:t>
      </w:r>
      <w:r w:rsidR="00F71CD9" w:rsidRPr="00607FA7">
        <w:rPr>
          <w:rFonts w:ascii="Arial" w:hAnsi="Arial" w:cs="Arial"/>
          <w:sz w:val="28"/>
          <w:szCs w:val="28"/>
        </w:rPr>
        <w:t xml:space="preserve">éstas </w:t>
      </w:r>
      <w:r w:rsidRPr="00607FA7">
        <w:rPr>
          <w:rFonts w:ascii="Arial" w:hAnsi="Arial" w:cs="Arial"/>
          <w:sz w:val="28"/>
          <w:szCs w:val="28"/>
        </w:rPr>
        <w:t>pertenecen</w:t>
      </w:r>
      <w:r w:rsidR="00E1296B" w:rsidRPr="00607FA7">
        <w:rPr>
          <w:rFonts w:ascii="Arial" w:hAnsi="Arial" w:cs="Arial"/>
          <w:sz w:val="28"/>
          <w:szCs w:val="28"/>
        </w:rPr>
        <w:t xml:space="preserve"> o</w:t>
      </w:r>
      <w:r w:rsidRPr="00607FA7">
        <w:rPr>
          <w:rFonts w:ascii="Arial" w:hAnsi="Arial" w:cs="Arial"/>
          <w:sz w:val="28"/>
          <w:szCs w:val="28"/>
        </w:rPr>
        <w:t xml:space="preserve"> no al pueblo</w:t>
      </w:r>
      <w:r w:rsidR="00F71CD9" w:rsidRPr="00607FA7">
        <w:rPr>
          <w:rFonts w:ascii="Arial" w:hAnsi="Arial" w:cs="Arial"/>
          <w:sz w:val="28"/>
          <w:szCs w:val="28"/>
        </w:rPr>
        <w:t xml:space="preserve"> –tal como lo manifiesta la </w:t>
      </w:r>
      <w:r w:rsidR="00F71CD9" w:rsidRPr="00607FA7">
        <w:rPr>
          <w:rFonts w:ascii="Arial" w:hAnsi="Arial" w:cs="Arial"/>
          <w:i/>
          <w:sz w:val="28"/>
          <w:szCs w:val="28"/>
        </w:rPr>
        <w:t>parte actora-</w:t>
      </w:r>
      <w:r w:rsidRPr="00607FA7">
        <w:rPr>
          <w:rFonts w:ascii="Arial" w:hAnsi="Arial" w:cs="Arial"/>
          <w:sz w:val="28"/>
          <w:szCs w:val="28"/>
        </w:rPr>
        <w:t>, o bien si</w:t>
      </w:r>
      <w:r w:rsidR="00923CA5" w:rsidRPr="00607FA7">
        <w:rPr>
          <w:rFonts w:ascii="Arial" w:hAnsi="Arial" w:cs="Arial"/>
          <w:sz w:val="28"/>
          <w:szCs w:val="28"/>
        </w:rPr>
        <w:t>,</w:t>
      </w:r>
      <w:r w:rsidRPr="00607FA7">
        <w:rPr>
          <w:rFonts w:ascii="Arial" w:hAnsi="Arial" w:cs="Arial"/>
          <w:sz w:val="28"/>
          <w:szCs w:val="28"/>
        </w:rPr>
        <w:t xml:space="preserve"> </w:t>
      </w:r>
      <w:r w:rsidR="00F71CD9" w:rsidRPr="00607FA7">
        <w:rPr>
          <w:rFonts w:ascii="Arial" w:hAnsi="Arial" w:cs="Arial"/>
          <w:sz w:val="28"/>
          <w:szCs w:val="28"/>
        </w:rPr>
        <w:t xml:space="preserve">conforme </w:t>
      </w:r>
      <w:r w:rsidR="00E1296B" w:rsidRPr="00607FA7">
        <w:rPr>
          <w:rFonts w:ascii="Arial" w:hAnsi="Arial" w:cs="Arial"/>
          <w:sz w:val="28"/>
          <w:szCs w:val="28"/>
        </w:rPr>
        <w:t xml:space="preserve">a </w:t>
      </w:r>
      <w:r w:rsidR="0049530B" w:rsidRPr="00607FA7">
        <w:rPr>
          <w:rFonts w:ascii="Arial" w:hAnsi="Arial" w:cs="Arial"/>
          <w:sz w:val="28"/>
          <w:szCs w:val="28"/>
        </w:rPr>
        <w:t xml:space="preserve">la normativa legal aplicable y a </w:t>
      </w:r>
      <w:r w:rsidRPr="00607FA7">
        <w:rPr>
          <w:rFonts w:ascii="Arial" w:hAnsi="Arial" w:cs="Arial"/>
          <w:sz w:val="28"/>
          <w:szCs w:val="28"/>
        </w:rPr>
        <w:t xml:space="preserve">las facultades de la </w:t>
      </w:r>
      <w:r w:rsidRPr="00607FA7">
        <w:rPr>
          <w:rFonts w:ascii="Arial" w:hAnsi="Arial" w:cs="Arial"/>
          <w:i/>
          <w:sz w:val="28"/>
          <w:szCs w:val="28"/>
        </w:rPr>
        <w:t xml:space="preserve">Alcaldía, </w:t>
      </w:r>
      <w:r w:rsidR="0049530B" w:rsidRPr="00607FA7">
        <w:rPr>
          <w:rFonts w:ascii="Arial" w:hAnsi="Arial" w:cs="Arial"/>
          <w:sz w:val="28"/>
          <w:szCs w:val="28"/>
        </w:rPr>
        <w:t>existe algún impedimento jurídico para ello</w:t>
      </w:r>
      <w:r w:rsidR="009650F6" w:rsidRPr="00607FA7">
        <w:rPr>
          <w:rFonts w:ascii="Arial" w:hAnsi="Arial" w:cs="Arial"/>
          <w:sz w:val="28"/>
          <w:szCs w:val="28"/>
        </w:rPr>
        <w:t>.</w:t>
      </w:r>
    </w:p>
    <w:p w:rsidR="009650F6" w:rsidRPr="00607FA7" w:rsidRDefault="009650F6" w:rsidP="00A46BBC">
      <w:pPr>
        <w:spacing w:after="0" w:line="360" w:lineRule="auto"/>
        <w:jc w:val="both"/>
        <w:rPr>
          <w:rFonts w:ascii="Arial" w:hAnsi="Arial" w:cs="Arial"/>
          <w:sz w:val="28"/>
          <w:szCs w:val="28"/>
        </w:rPr>
      </w:pPr>
    </w:p>
    <w:p w:rsidR="00CC51D2" w:rsidRPr="00607FA7" w:rsidRDefault="00923CA5" w:rsidP="00A46BBC">
      <w:pPr>
        <w:spacing w:after="0" w:line="360" w:lineRule="auto"/>
        <w:jc w:val="both"/>
        <w:rPr>
          <w:rFonts w:ascii="Arial" w:hAnsi="Arial" w:cs="Arial"/>
          <w:sz w:val="28"/>
          <w:szCs w:val="28"/>
        </w:rPr>
      </w:pPr>
      <w:r w:rsidRPr="00607FA7">
        <w:rPr>
          <w:rFonts w:ascii="Arial" w:hAnsi="Arial" w:cs="Arial"/>
          <w:sz w:val="28"/>
          <w:szCs w:val="28"/>
        </w:rPr>
        <w:t>E</w:t>
      </w:r>
      <w:r w:rsidR="0049530B" w:rsidRPr="00607FA7">
        <w:rPr>
          <w:rFonts w:ascii="Arial" w:hAnsi="Arial" w:cs="Arial"/>
          <w:sz w:val="28"/>
          <w:szCs w:val="28"/>
        </w:rPr>
        <w:t xml:space="preserve">n su defecto, </w:t>
      </w:r>
      <w:r w:rsidRPr="00607FA7">
        <w:rPr>
          <w:rFonts w:ascii="Arial" w:hAnsi="Arial" w:cs="Arial"/>
          <w:sz w:val="28"/>
          <w:szCs w:val="28"/>
        </w:rPr>
        <w:t xml:space="preserve">deberá analizar si es procedente </w:t>
      </w:r>
      <w:r w:rsidR="00CC51D2" w:rsidRPr="00607FA7">
        <w:rPr>
          <w:rFonts w:ascii="Arial" w:hAnsi="Arial" w:cs="Arial"/>
          <w:sz w:val="28"/>
          <w:szCs w:val="28"/>
        </w:rPr>
        <w:t>p</w:t>
      </w:r>
      <w:r w:rsidR="0049530B" w:rsidRPr="00607FA7">
        <w:rPr>
          <w:rFonts w:ascii="Arial" w:hAnsi="Arial" w:cs="Arial"/>
          <w:sz w:val="28"/>
          <w:szCs w:val="28"/>
        </w:rPr>
        <w:t xml:space="preserve">roporcionar a la </w:t>
      </w:r>
      <w:r w:rsidR="0049530B" w:rsidRPr="00607FA7">
        <w:rPr>
          <w:rFonts w:ascii="Arial" w:hAnsi="Arial" w:cs="Arial"/>
          <w:i/>
          <w:sz w:val="28"/>
          <w:szCs w:val="28"/>
        </w:rPr>
        <w:t xml:space="preserve">parte actora </w:t>
      </w:r>
      <w:r w:rsidR="0049530B" w:rsidRPr="00607FA7">
        <w:rPr>
          <w:rFonts w:ascii="Arial" w:hAnsi="Arial" w:cs="Arial"/>
          <w:sz w:val="28"/>
          <w:szCs w:val="28"/>
        </w:rPr>
        <w:t xml:space="preserve">algún otro espacio de iguales o similares condiciones </w:t>
      </w:r>
      <w:r w:rsidR="009650F6" w:rsidRPr="00607FA7">
        <w:rPr>
          <w:rFonts w:ascii="Arial" w:hAnsi="Arial" w:cs="Arial"/>
          <w:sz w:val="28"/>
          <w:szCs w:val="28"/>
        </w:rPr>
        <w:t xml:space="preserve">a las que guardan las oficinas de la Coordinación Territorial, </w:t>
      </w:r>
      <w:r w:rsidR="0049530B" w:rsidRPr="00607FA7">
        <w:rPr>
          <w:rFonts w:ascii="Arial" w:hAnsi="Arial" w:cs="Arial"/>
          <w:sz w:val="28"/>
          <w:szCs w:val="28"/>
        </w:rPr>
        <w:t xml:space="preserve">a fin de garantizar el ejercicio pleno de </w:t>
      </w:r>
      <w:r w:rsidR="009650F6" w:rsidRPr="00607FA7">
        <w:rPr>
          <w:rFonts w:ascii="Arial" w:hAnsi="Arial" w:cs="Arial"/>
          <w:sz w:val="28"/>
          <w:szCs w:val="28"/>
        </w:rPr>
        <w:t xml:space="preserve">las </w:t>
      </w:r>
      <w:r w:rsidR="00CC51D2" w:rsidRPr="00607FA7">
        <w:rPr>
          <w:rFonts w:ascii="Arial" w:hAnsi="Arial" w:cs="Arial"/>
          <w:sz w:val="28"/>
          <w:szCs w:val="28"/>
        </w:rPr>
        <w:t>funciones</w:t>
      </w:r>
      <w:r w:rsidR="0049530B" w:rsidRPr="00607FA7">
        <w:rPr>
          <w:rFonts w:ascii="Arial" w:hAnsi="Arial" w:cs="Arial"/>
          <w:sz w:val="28"/>
          <w:szCs w:val="28"/>
        </w:rPr>
        <w:t xml:space="preserve"> de enlace </w:t>
      </w:r>
      <w:r w:rsidR="009650F6" w:rsidRPr="00607FA7">
        <w:rPr>
          <w:rFonts w:ascii="Arial" w:hAnsi="Arial" w:cs="Arial"/>
          <w:sz w:val="28"/>
          <w:szCs w:val="28"/>
        </w:rPr>
        <w:t xml:space="preserve">de la </w:t>
      </w:r>
      <w:r w:rsidR="009650F6" w:rsidRPr="00607FA7">
        <w:rPr>
          <w:rFonts w:ascii="Arial" w:hAnsi="Arial" w:cs="Arial"/>
          <w:i/>
          <w:sz w:val="28"/>
          <w:szCs w:val="28"/>
        </w:rPr>
        <w:t xml:space="preserve">parte actora </w:t>
      </w:r>
      <w:r w:rsidR="0049530B" w:rsidRPr="00607FA7">
        <w:rPr>
          <w:rFonts w:ascii="Arial" w:hAnsi="Arial" w:cs="Arial"/>
          <w:sz w:val="28"/>
          <w:szCs w:val="28"/>
        </w:rPr>
        <w:t xml:space="preserve">entre el </w:t>
      </w:r>
      <w:r w:rsidR="0049530B" w:rsidRPr="00607FA7">
        <w:rPr>
          <w:rFonts w:ascii="Arial" w:hAnsi="Arial" w:cs="Arial"/>
          <w:b/>
          <w:sz w:val="28"/>
          <w:szCs w:val="28"/>
        </w:rPr>
        <w:t>Pueblo de San Luis Tlaxialtemalco</w:t>
      </w:r>
      <w:r w:rsidR="0049530B" w:rsidRPr="00607FA7">
        <w:rPr>
          <w:rFonts w:ascii="Arial" w:hAnsi="Arial" w:cs="Arial"/>
          <w:sz w:val="28"/>
          <w:szCs w:val="28"/>
        </w:rPr>
        <w:t xml:space="preserve"> y la </w:t>
      </w:r>
      <w:r w:rsidR="0049530B" w:rsidRPr="00607FA7">
        <w:rPr>
          <w:rFonts w:ascii="Arial" w:hAnsi="Arial" w:cs="Arial"/>
          <w:i/>
          <w:sz w:val="28"/>
          <w:szCs w:val="28"/>
        </w:rPr>
        <w:t>Alcaldía.</w:t>
      </w:r>
    </w:p>
    <w:p w:rsidR="001600E9" w:rsidRPr="00607FA7" w:rsidRDefault="001600E9" w:rsidP="00A46BBC">
      <w:pPr>
        <w:spacing w:after="0" w:line="360" w:lineRule="auto"/>
        <w:jc w:val="both"/>
        <w:rPr>
          <w:rFonts w:ascii="Arial" w:hAnsi="Arial" w:cs="Arial"/>
          <w:sz w:val="28"/>
          <w:szCs w:val="28"/>
        </w:rPr>
      </w:pPr>
    </w:p>
    <w:p w:rsidR="001600E9" w:rsidRPr="00607FA7" w:rsidRDefault="001600E9" w:rsidP="00A46BBC">
      <w:pPr>
        <w:spacing w:after="0" w:line="360" w:lineRule="auto"/>
        <w:jc w:val="both"/>
        <w:rPr>
          <w:rFonts w:ascii="Arial" w:hAnsi="Arial" w:cs="Arial"/>
          <w:sz w:val="28"/>
          <w:szCs w:val="28"/>
        </w:rPr>
      </w:pPr>
      <w:r w:rsidRPr="00607FA7">
        <w:rPr>
          <w:rFonts w:ascii="Arial" w:hAnsi="Arial" w:cs="Arial"/>
          <w:sz w:val="28"/>
          <w:szCs w:val="28"/>
        </w:rPr>
        <w:t>Todo ello con el objetivo de que considere</w:t>
      </w:r>
      <w:r w:rsidR="0049530B" w:rsidRPr="00607FA7">
        <w:rPr>
          <w:rFonts w:ascii="Arial" w:hAnsi="Arial" w:cs="Arial"/>
          <w:sz w:val="28"/>
          <w:szCs w:val="28"/>
        </w:rPr>
        <w:t>,</w:t>
      </w:r>
      <w:r w:rsidRPr="00607FA7">
        <w:rPr>
          <w:rFonts w:ascii="Arial" w:hAnsi="Arial" w:cs="Arial"/>
          <w:sz w:val="28"/>
          <w:szCs w:val="28"/>
        </w:rPr>
        <w:t xml:space="preserve"> desde una perspectiva intercultural, la naturaleza de la autoridad</w:t>
      </w:r>
      <w:r w:rsidR="0049530B" w:rsidRPr="00607FA7">
        <w:rPr>
          <w:rFonts w:ascii="Arial" w:hAnsi="Arial" w:cs="Arial"/>
          <w:sz w:val="28"/>
          <w:szCs w:val="28"/>
        </w:rPr>
        <w:t xml:space="preserve"> tradicional promovente</w:t>
      </w:r>
      <w:r w:rsidRPr="00607FA7">
        <w:rPr>
          <w:rFonts w:ascii="Arial" w:hAnsi="Arial" w:cs="Arial"/>
          <w:sz w:val="28"/>
          <w:szCs w:val="28"/>
        </w:rPr>
        <w:t xml:space="preserve">, sus antecedentes históricos y </w:t>
      </w:r>
      <w:r w:rsidRPr="00607FA7">
        <w:rPr>
          <w:rFonts w:ascii="Arial" w:hAnsi="Arial" w:cs="Arial"/>
          <w:sz w:val="28"/>
          <w:szCs w:val="28"/>
        </w:rPr>
        <w:lastRenderedPageBreak/>
        <w:t>políticos, así como, las necesidades del propio pueblo con la finalidad de armonizar tales elementos con el marco jurídico que rige la actuación y organización de</w:t>
      </w:r>
      <w:r w:rsidR="0049530B" w:rsidRPr="00607FA7">
        <w:rPr>
          <w:rFonts w:ascii="Arial" w:hAnsi="Arial" w:cs="Arial"/>
          <w:sz w:val="28"/>
          <w:szCs w:val="28"/>
        </w:rPr>
        <w:t xml:space="preserve"> dicho </w:t>
      </w:r>
      <w:r w:rsidRPr="00607FA7">
        <w:rPr>
          <w:rFonts w:ascii="Arial" w:hAnsi="Arial" w:cs="Arial"/>
          <w:sz w:val="28"/>
          <w:szCs w:val="28"/>
        </w:rPr>
        <w:t>órgano Político-Administrativo.</w:t>
      </w:r>
    </w:p>
    <w:p w:rsidR="001600E9" w:rsidRPr="00607FA7" w:rsidRDefault="001600E9" w:rsidP="00A46BBC">
      <w:pPr>
        <w:spacing w:after="0" w:line="360" w:lineRule="auto"/>
        <w:jc w:val="both"/>
        <w:rPr>
          <w:rFonts w:ascii="Arial" w:hAnsi="Arial" w:cs="Arial"/>
          <w:sz w:val="28"/>
          <w:szCs w:val="28"/>
        </w:rPr>
      </w:pPr>
    </w:p>
    <w:p w:rsidR="00A46BBC" w:rsidRPr="00607FA7" w:rsidRDefault="00CB1307" w:rsidP="00A46BBC">
      <w:pPr>
        <w:spacing w:after="0" w:line="360" w:lineRule="auto"/>
        <w:jc w:val="both"/>
        <w:rPr>
          <w:rFonts w:ascii="Arial" w:hAnsi="Arial" w:cs="Arial"/>
          <w:sz w:val="28"/>
          <w:szCs w:val="28"/>
        </w:rPr>
      </w:pPr>
      <w:r w:rsidRPr="00607FA7">
        <w:rPr>
          <w:rFonts w:ascii="Arial" w:hAnsi="Arial" w:cs="Arial"/>
          <w:sz w:val="28"/>
          <w:szCs w:val="28"/>
        </w:rPr>
        <w:t xml:space="preserve">Además, </w:t>
      </w:r>
      <w:r w:rsidR="007378AB" w:rsidRPr="00607FA7">
        <w:rPr>
          <w:rFonts w:ascii="Arial" w:hAnsi="Arial" w:cs="Arial"/>
          <w:sz w:val="28"/>
          <w:szCs w:val="28"/>
        </w:rPr>
        <w:t>la respuesta que se emita a la petición formulada</w:t>
      </w:r>
      <w:r w:rsidR="001600E9" w:rsidRPr="00607FA7">
        <w:rPr>
          <w:rFonts w:ascii="Arial" w:hAnsi="Arial" w:cs="Arial"/>
          <w:sz w:val="28"/>
          <w:szCs w:val="28"/>
        </w:rPr>
        <w:t xml:space="preserve"> deberá estar debidamente fundada y motivada a fin de salvaguardar el p</w:t>
      </w:r>
      <w:r w:rsidR="007378AB" w:rsidRPr="00607FA7">
        <w:rPr>
          <w:rFonts w:ascii="Arial" w:hAnsi="Arial" w:cs="Arial"/>
          <w:sz w:val="28"/>
          <w:szCs w:val="28"/>
        </w:rPr>
        <w:t xml:space="preserve">rincipio de legalidad a que están obligadas </w:t>
      </w:r>
      <w:r w:rsidR="0049530B" w:rsidRPr="00607FA7">
        <w:rPr>
          <w:rFonts w:ascii="Arial" w:hAnsi="Arial" w:cs="Arial"/>
          <w:sz w:val="28"/>
          <w:szCs w:val="28"/>
        </w:rPr>
        <w:t xml:space="preserve">todas </w:t>
      </w:r>
      <w:r w:rsidR="007378AB" w:rsidRPr="00607FA7">
        <w:rPr>
          <w:rFonts w:ascii="Arial" w:hAnsi="Arial" w:cs="Arial"/>
          <w:sz w:val="28"/>
          <w:szCs w:val="28"/>
        </w:rPr>
        <w:t xml:space="preserve">las autoridades, de acuerdo al artículo 16 de la </w:t>
      </w:r>
      <w:r w:rsidR="007378AB" w:rsidRPr="00607FA7">
        <w:rPr>
          <w:rFonts w:ascii="Arial" w:hAnsi="Arial" w:cs="Arial"/>
          <w:i/>
          <w:sz w:val="28"/>
          <w:szCs w:val="28"/>
        </w:rPr>
        <w:t>Constitución Federal.</w:t>
      </w:r>
    </w:p>
    <w:p w:rsidR="00CB1307" w:rsidRPr="00607FA7" w:rsidRDefault="00CB1307" w:rsidP="00A46BBC">
      <w:pPr>
        <w:spacing w:after="0" w:line="360" w:lineRule="auto"/>
        <w:jc w:val="both"/>
        <w:rPr>
          <w:rFonts w:ascii="Arial" w:hAnsi="Arial" w:cs="Arial"/>
          <w:sz w:val="28"/>
          <w:szCs w:val="28"/>
        </w:rPr>
      </w:pPr>
    </w:p>
    <w:p w:rsidR="00073FF9" w:rsidRPr="00607FA7" w:rsidRDefault="00CB1307" w:rsidP="00073FF9">
      <w:pPr>
        <w:spacing w:after="0" w:line="360" w:lineRule="auto"/>
        <w:jc w:val="both"/>
        <w:rPr>
          <w:rFonts w:ascii="Arial" w:hAnsi="Arial" w:cs="Arial"/>
          <w:b/>
          <w:sz w:val="28"/>
          <w:szCs w:val="28"/>
        </w:rPr>
      </w:pPr>
      <w:r w:rsidRPr="00607FA7">
        <w:rPr>
          <w:rFonts w:ascii="Arial" w:hAnsi="Arial" w:cs="Arial"/>
          <w:sz w:val="28"/>
          <w:szCs w:val="28"/>
        </w:rPr>
        <w:t xml:space="preserve">Finalmente, no pasa desapercibido para este </w:t>
      </w:r>
      <w:r w:rsidRPr="00607FA7">
        <w:rPr>
          <w:rFonts w:ascii="Arial" w:hAnsi="Arial" w:cs="Arial"/>
          <w:i/>
          <w:sz w:val="28"/>
          <w:szCs w:val="28"/>
        </w:rPr>
        <w:t xml:space="preserve">Tribunal Electoral </w:t>
      </w:r>
      <w:r w:rsidRPr="00607FA7">
        <w:rPr>
          <w:rFonts w:ascii="Arial" w:hAnsi="Arial" w:cs="Arial"/>
          <w:sz w:val="28"/>
          <w:szCs w:val="28"/>
        </w:rPr>
        <w:t xml:space="preserve">que la parte tercera interesada hace valer en su escrito de comparecencia que </w:t>
      </w:r>
      <w:r w:rsidR="00073FF9" w:rsidRPr="00607FA7">
        <w:rPr>
          <w:rFonts w:ascii="Arial" w:hAnsi="Arial" w:cs="Arial"/>
          <w:sz w:val="28"/>
          <w:szCs w:val="28"/>
        </w:rPr>
        <w:t xml:space="preserve">el </w:t>
      </w:r>
      <w:r w:rsidR="00073FF9" w:rsidRPr="00607FA7">
        <w:rPr>
          <w:rFonts w:ascii="Arial" w:hAnsi="Arial" w:cs="Arial"/>
          <w:b/>
          <w:sz w:val="28"/>
          <w:szCs w:val="28"/>
        </w:rPr>
        <w:t xml:space="preserve">Concejo Autónomo de Gobierno </w:t>
      </w:r>
      <w:r w:rsidR="00073FF9" w:rsidRPr="00607FA7">
        <w:rPr>
          <w:rFonts w:ascii="Arial" w:hAnsi="Arial" w:cs="Arial"/>
          <w:sz w:val="28"/>
          <w:szCs w:val="28"/>
        </w:rPr>
        <w:t>no goza de</w:t>
      </w:r>
      <w:r w:rsidR="00F011B6" w:rsidRPr="00607FA7">
        <w:rPr>
          <w:rFonts w:ascii="Arial" w:hAnsi="Arial" w:cs="Arial"/>
          <w:sz w:val="28"/>
          <w:szCs w:val="28"/>
        </w:rPr>
        <w:t>l</w:t>
      </w:r>
      <w:r w:rsidR="00073FF9" w:rsidRPr="00607FA7">
        <w:rPr>
          <w:rFonts w:ascii="Arial" w:hAnsi="Arial" w:cs="Arial"/>
          <w:sz w:val="28"/>
          <w:szCs w:val="28"/>
        </w:rPr>
        <w:t xml:space="preserve"> reconocimiento por parte de las personas pobladoras</w:t>
      </w:r>
      <w:r w:rsidR="00D863FE" w:rsidRPr="00607FA7">
        <w:rPr>
          <w:rFonts w:ascii="Arial" w:hAnsi="Arial" w:cs="Arial"/>
          <w:sz w:val="28"/>
          <w:szCs w:val="28"/>
        </w:rPr>
        <w:t xml:space="preserve"> de</w:t>
      </w:r>
      <w:r w:rsidR="00073FF9" w:rsidRPr="00607FA7">
        <w:rPr>
          <w:rFonts w:ascii="Arial" w:hAnsi="Arial" w:cs="Arial"/>
          <w:sz w:val="28"/>
          <w:szCs w:val="28"/>
        </w:rPr>
        <w:t xml:space="preserve"> </w:t>
      </w:r>
      <w:r w:rsidR="00073FF9" w:rsidRPr="00607FA7">
        <w:rPr>
          <w:rFonts w:ascii="Arial" w:hAnsi="Arial" w:cs="Arial"/>
          <w:b/>
          <w:sz w:val="28"/>
          <w:szCs w:val="28"/>
        </w:rPr>
        <w:t>San Luis Tlaxialtemalco.</w:t>
      </w:r>
    </w:p>
    <w:p w:rsidR="00073FF9" w:rsidRPr="00607FA7" w:rsidRDefault="00073FF9" w:rsidP="00073FF9">
      <w:pPr>
        <w:spacing w:after="0" w:line="360" w:lineRule="auto"/>
        <w:jc w:val="both"/>
        <w:rPr>
          <w:rFonts w:ascii="Arial" w:hAnsi="Arial" w:cs="Arial"/>
          <w:b/>
          <w:sz w:val="28"/>
          <w:szCs w:val="28"/>
        </w:rPr>
      </w:pPr>
    </w:p>
    <w:p w:rsidR="00CB1307" w:rsidRPr="00607FA7" w:rsidRDefault="00073FF9" w:rsidP="00073FF9">
      <w:pPr>
        <w:spacing w:after="0" w:line="360" w:lineRule="auto"/>
        <w:jc w:val="both"/>
        <w:rPr>
          <w:rFonts w:ascii="Arial" w:hAnsi="Arial" w:cs="Arial"/>
          <w:b/>
          <w:sz w:val="28"/>
          <w:szCs w:val="28"/>
        </w:rPr>
      </w:pPr>
      <w:r w:rsidRPr="00607FA7">
        <w:rPr>
          <w:rFonts w:ascii="Arial" w:hAnsi="Arial" w:cs="Arial"/>
          <w:sz w:val="28"/>
          <w:szCs w:val="28"/>
        </w:rPr>
        <w:t>No obstante, dado el sentido del fallo, dicho aspecto no resulta procedente abordarlo en la presente resolución, máxime si se toma en cuenta que ello</w:t>
      </w:r>
      <w:r w:rsidR="004815E4" w:rsidRPr="00607FA7">
        <w:rPr>
          <w:rFonts w:ascii="Arial" w:hAnsi="Arial" w:cs="Arial"/>
          <w:sz w:val="28"/>
          <w:szCs w:val="28"/>
        </w:rPr>
        <w:t xml:space="preserve"> </w:t>
      </w:r>
      <w:r w:rsidRPr="00607FA7">
        <w:rPr>
          <w:rFonts w:ascii="Arial" w:hAnsi="Arial" w:cs="Arial"/>
          <w:sz w:val="28"/>
          <w:szCs w:val="28"/>
        </w:rPr>
        <w:t>y</w:t>
      </w:r>
      <w:r w:rsidR="00D863FE" w:rsidRPr="00607FA7">
        <w:rPr>
          <w:rFonts w:ascii="Arial" w:hAnsi="Arial" w:cs="Arial"/>
          <w:sz w:val="28"/>
          <w:szCs w:val="28"/>
        </w:rPr>
        <w:t>a fue materia de la resolución</w:t>
      </w:r>
      <w:r w:rsidRPr="00607FA7">
        <w:rPr>
          <w:rFonts w:ascii="Arial" w:hAnsi="Arial" w:cs="Arial"/>
          <w:sz w:val="28"/>
          <w:szCs w:val="28"/>
        </w:rPr>
        <w:t xml:space="preserve"> dictada por este órgano jurisdiccional el </w:t>
      </w:r>
      <w:r w:rsidRPr="00607FA7">
        <w:rPr>
          <w:rFonts w:ascii="Arial" w:hAnsi="Arial" w:cs="Arial"/>
          <w:b/>
          <w:sz w:val="28"/>
          <w:szCs w:val="28"/>
        </w:rPr>
        <w:t xml:space="preserve">uno de octubre, </w:t>
      </w:r>
      <w:r w:rsidRPr="00607FA7">
        <w:rPr>
          <w:rFonts w:ascii="Arial" w:hAnsi="Arial" w:cs="Arial"/>
          <w:sz w:val="28"/>
          <w:szCs w:val="28"/>
        </w:rPr>
        <w:t xml:space="preserve">al resolver el Incidente de Ejecución </w:t>
      </w:r>
      <w:r w:rsidR="004815E4" w:rsidRPr="00607FA7">
        <w:rPr>
          <w:rFonts w:ascii="Arial" w:hAnsi="Arial" w:cs="Arial"/>
          <w:sz w:val="28"/>
          <w:szCs w:val="28"/>
        </w:rPr>
        <w:t xml:space="preserve">de Sentencia </w:t>
      </w:r>
      <w:r w:rsidRPr="00607FA7">
        <w:rPr>
          <w:rFonts w:ascii="Arial" w:hAnsi="Arial" w:cs="Arial"/>
          <w:sz w:val="28"/>
          <w:szCs w:val="28"/>
        </w:rPr>
        <w:t xml:space="preserve">del referido </w:t>
      </w:r>
      <w:r w:rsidR="004815E4" w:rsidRPr="00607FA7">
        <w:rPr>
          <w:rFonts w:ascii="Arial" w:hAnsi="Arial" w:cs="Arial"/>
          <w:sz w:val="28"/>
          <w:szCs w:val="28"/>
        </w:rPr>
        <w:t>pueblo dentro de los autos del J</w:t>
      </w:r>
      <w:r w:rsidRPr="00607FA7">
        <w:rPr>
          <w:rFonts w:ascii="Arial" w:hAnsi="Arial" w:cs="Arial"/>
          <w:sz w:val="28"/>
          <w:szCs w:val="28"/>
        </w:rPr>
        <w:t xml:space="preserve">uicio de la </w:t>
      </w:r>
      <w:r w:rsidR="004815E4" w:rsidRPr="00607FA7">
        <w:rPr>
          <w:rFonts w:ascii="Arial" w:hAnsi="Arial" w:cs="Arial"/>
          <w:sz w:val="28"/>
          <w:szCs w:val="28"/>
        </w:rPr>
        <w:t>C</w:t>
      </w:r>
      <w:r w:rsidRPr="00607FA7">
        <w:rPr>
          <w:rFonts w:ascii="Arial" w:hAnsi="Arial" w:cs="Arial"/>
          <w:sz w:val="28"/>
          <w:szCs w:val="28"/>
        </w:rPr>
        <w:t xml:space="preserve">iudadanía </w:t>
      </w:r>
      <w:r w:rsidRPr="00607FA7">
        <w:rPr>
          <w:rFonts w:ascii="Arial" w:hAnsi="Arial" w:cs="Arial"/>
          <w:b/>
          <w:sz w:val="28"/>
          <w:szCs w:val="28"/>
        </w:rPr>
        <w:t>TEDF-JLDC-013/2017 Y ACUMULADOS.</w:t>
      </w:r>
      <w:r w:rsidRPr="00607FA7">
        <w:rPr>
          <w:rStyle w:val="Refdenotaalpie"/>
          <w:rFonts w:ascii="Arial" w:hAnsi="Arial" w:cs="Arial"/>
          <w:b/>
          <w:sz w:val="28"/>
          <w:szCs w:val="28"/>
        </w:rPr>
        <w:footnoteReference w:id="43"/>
      </w:r>
    </w:p>
    <w:p w:rsidR="00A0745B" w:rsidRPr="00607FA7" w:rsidRDefault="00A0745B" w:rsidP="00A46BBC">
      <w:pPr>
        <w:spacing w:after="0" w:line="360" w:lineRule="auto"/>
        <w:jc w:val="both"/>
        <w:rPr>
          <w:rFonts w:ascii="Arial" w:hAnsi="Arial" w:cs="Arial"/>
          <w:sz w:val="28"/>
          <w:szCs w:val="28"/>
        </w:rPr>
      </w:pPr>
    </w:p>
    <w:p w:rsidR="006F5C4D" w:rsidRPr="00607FA7" w:rsidRDefault="00EF118A" w:rsidP="00EF118A">
      <w:pPr>
        <w:spacing w:after="0" w:line="360" w:lineRule="auto"/>
        <w:jc w:val="both"/>
        <w:rPr>
          <w:rFonts w:ascii="Arial" w:hAnsi="Arial" w:cs="Arial"/>
          <w:sz w:val="28"/>
          <w:szCs w:val="28"/>
        </w:rPr>
      </w:pPr>
      <w:r w:rsidRPr="00607FA7">
        <w:rPr>
          <w:rFonts w:ascii="Arial" w:hAnsi="Arial" w:cs="Arial"/>
          <w:sz w:val="28"/>
          <w:szCs w:val="28"/>
        </w:rPr>
        <w:lastRenderedPageBreak/>
        <w:t xml:space="preserve">No pasa desapercibido para este </w:t>
      </w:r>
      <w:r w:rsidRPr="00607FA7">
        <w:rPr>
          <w:rFonts w:ascii="Arial" w:hAnsi="Arial" w:cs="Arial"/>
          <w:i/>
          <w:sz w:val="28"/>
          <w:szCs w:val="28"/>
        </w:rPr>
        <w:t xml:space="preserve">Tribunal Electoral </w:t>
      </w:r>
      <w:r w:rsidRPr="00607FA7">
        <w:rPr>
          <w:rFonts w:ascii="Arial" w:hAnsi="Arial" w:cs="Arial"/>
          <w:sz w:val="28"/>
          <w:szCs w:val="28"/>
        </w:rPr>
        <w:t xml:space="preserve">que, tal como fue señalado en el apartado de Antecedentes, la </w:t>
      </w:r>
      <w:r w:rsidRPr="00607FA7">
        <w:rPr>
          <w:rFonts w:ascii="Arial" w:hAnsi="Arial" w:cs="Arial"/>
          <w:i/>
          <w:sz w:val="28"/>
          <w:szCs w:val="28"/>
        </w:rPr>
        <w:t xml:space="preserve">Alcaldía </w:t>
      </w:r>
      <w:r w:rsidRPr="00607FA7">
        <w:rPr>
          <w:rFonts w:ascii="Arial" w:hAnsi="Arial" w:cs="Arial"/>
          <w:sz w:val="28"/>
          <w:szCs w:val="28"/>
        </w:rPr>
        <w:t xml:space="preserve">incumplió con el requerimiento que le fuera formulado por la Magistratura Instructora el pasado </w:t>
      </w:r>
      <w:r w:rsidR="006F5C4D" w:rsidRPr="00607FA7">
        <w:rPr>
          <w:rFonts w:ascii="Arial" w:hAnsi="Arial" w:cs="Arial"/>
          <w:sz w:val="28"/>
          <w:szCs w:val="28"/>
        </w:rPr>
        <w:t xml:space="preserve">veintiséis de noviembre, </w:t>
      </w:r>
      <w:r w:rsidRPr="00607FA7">
        <w:rPr>
          <w:rFonts w:ascii="Arial" w:hAnsi="Arial" w:cs="Arial"/>
          <w:sz w:val="28"/>
          <w:szCs w:val="28"/>
        </w:rPr>
        <w:t xml:space="preserve">en el sentido de </w:t>
      </w:r>
      <w:r w:rsidR="006F5C4D" w:rsidRPr="00607FA7">
        <w:rPr>
          <w:rFonts w:ascii="Arial" w:hAnsi="Arial" w:cs="Arial"/>
          <w:sz w:val="28"/>
          <w:szCs w:val="28"/>
        </w:rPr>
        <w:t xml:space="preserve">informar </w:t>
      </w:r>
      <w:r w:rsidRPr="00607FA7">
        <w:rPr>
          <w:rFonts w:ascii="Arial" w:hAnsi="Arial" w:cs="Arial"/>
          <w:sz w:val="28"/>
          <w:szCs w:val="28"/>
        </w:rPr>
        <w:t xml:space="preserve">a este órgano jurisdiccional </w:t>
      </w:r>
      <w:r w:rsidR="006F5C4D" w:rsidRPr="00607FA7">
        <w:rPr>
          <w:rFonts w:ascii="Arial" w:hAnsi="Arial" w:cs="Arial"/>
          <w:sz w:val="28"/>
          <w:szCs w:val="28"/>
        </w:rPr>
        <w:t>si durante la publicitación del medio de impugnación compareció alguna persona tercera interesada y remitiera, en copia certificada, las constancias de publicitación y razones de retiro respectivas.</w:t>
      </w:r>
    </w:p>
    <w:p w:rsidR="006F5C4D" w:rsidRPr="00607FA7" w:rsidRDefault="006F5C4D" w:rsidP="00A0745B">
      <w:pPr>
        <w:spacing w:after="0" w:line="360" w:lineRule="auto"/>
        <w:jc w:val="both"/>
        <w:rPr>
          <w:rFonts w:ascii="Arial" w:hAnsi="Arial" w:cs="Arial"/>
          <w:sz w:val="28"/>
          <w:szCs w:val="28"/>
        </w:rPr>
      </w:pPr>
    </w:p>
    <w:p w:rsidR="00EF118A" w:rsidRPr="00607FA7" w:rsidRDefault="00EE6086" w:rsidP="00A0745B">
      <w:pPr>
        <w:spacing w:after="0" w:line="360" w:lineRule="auto"/>
        <w:jc w:val="both"/>
        <w:rPr>
          <w:rFonts w:ascii="Arial" w:hAnsi="Arial" w:cs="Arial"/>
          <w:sz w:val="28"/>
          <w:szCs w:val="28"/>
        </w:rPr>
      </w:pPr>
      <w:r w:rsidRPr="00607FA7">
        <w:rPr>
          <w:rFonts w:ascii="Arial" w:hAnsi="Arial" w:cs="Arial"/>
          <w:sz w:val="28"/>
          <w:szCs w:val="28"/>
        </w:rPr>
        <w:t xml:space="preserve">Sin embargo, dado que, en desahogo al requerimiento formulado por </w:t>
      </w:r>
      <w:r w:rsidR="00EF118A" w:rsidRPr="00607FA7">
        <w:rPr>
          <w:rFonts w:ascii="Arial" w:hAnsi="Arial" w:cs="Arial"/>
          <w:sz w:val="28"/>
          <w:szCs w:val="28"/>
        </w:rPr>
        <w:t xml:space="preserve">la Magistrada Instructora </w:t>
      </w:r>
      <w:r w:rsidRPr="00607FA7">
        <w:rPr>
          <w:rFonts w:ascii="Arial" w:hAnsi="Arial" w:cs="Arial"/>
          <w:sz w:val="28"/>
          <w:szCs w:val="28"/>
        </w:rPr>
        <w:t xml:space="preserve">el cinco de diciembre, </w:t>
      </w:r>
      <w:r w:rsidR="00EF118A" w:rsidRPr="00607FA7">
        <w:rPr>
          <w:rFonts w:ascii="Arial" w:hAnsi="Arial" w:cs="Arial"/>
          <w:sz w:val="28"/>
          <w:szCs w:val="28"/>
        </w:rPr>
        <w:t xml:space="preserve">la </w:t>
      </w:r>
      <w:r w:rsidR="00EF118A" w:rsidRPr="00607FA7">
        <w:rPr>
          <w:rFonts w:ascii="Arial" w:hAnsi="Arial" w:cs="Arial"/>
          <w:i/>
          <w:sz w:val="28"/>
          <w:szCs w:val="28"/>
        </w:rPr>
        <w:t xml:space="preserve">Alcaldía </w:t>
      </w:r>
      <w:r w:rsidR="00EF118A" w:rsidRPr="00607FA7">
        <w:rPr>
          <w:rFonts w:ascii="Arial" w:hAnsi="Arial" w:cs="Arial"/>
          <w:sz w:val="28"/>
          <w:szCs w:val="28"/>
        </w:rPr>
        <w:t>cumplió con lo solicitado en el párrafo anterior el nueve de diciembre</w:t>
      </w:r>
      <w:r w:rsidRPr="00607FA7">
        <w:rPr>
          <w:rFonts w:ascii="Arial" w:hAnsi="Arial" w:cs="Arial"/>
          <w:sz w:val="28"/>
          <w:szCs w:val="28"/>
        </w:rPr>
        <w:t xml:space="preserve"> siguiente</w:t>
      </w:r>
      <w:r w:rsidR="00EF118A" w:rsidRPr="00607FA7">
        <w:rPr>
          <w:rFonts w:ascii="Arial" w:hAnsi="Arial" w:cs="Arial"/>
          <w:sz w:val="28"/>
          <w:szCs w:val="28"/>
        </w:rPr>
        <w:t xml:space="preserve">, lo procedente es </w:t>
      </w:r>
      <w:r w:rsidR="00EF118A" w:rsidRPr="00607FA7">
        <w:rPr>
          <w:rFonts w:ascii="Arial" w:hAnsi="Arial" w:cs="Arial"/>
          <w:b/>
          <w:sz w:val="28"/>
          <w:szCs w:val="28"/>
        </w:rPr>
        <w:t xml:space="preserve">conminar </w:t>
      </w:r>
      <w:r w:rsidR="00EF118A" w:rsidRPr="00607FA7">
        <w:rPr>
          <w:rFonts w:ascii="Arial" w:hAnsi="Arial" w:cs="Arial"/>
          <w:sz w:val="28"/>
          <w:szCs w:val="28"/>
        </w:rPr>
        <w:t xml:space="preserve">a la persona titular de la </w:t>
      </w:r>
      <w:r w:rsidR="00EF118A" w:rsidRPr="00607FA7">
        <w:rPr>
          <w:rFonts w:ascii="Arial" w:hAnsi="Arial" w:cs="Arial"/>
          <w:i/>
          <w:sz w:val="28"/>
          <w:szCs w:val="28"/>
        </w:rPr>
        <w:t xml:space="preserve">Alcaldía </w:t>
      </w:r>
      <w:r w:rsidR="00EF118A" w:rsidRPr="00607FA7">
        <w:rPr>
          <w:rFonts w:ascii="Arial" w:hAnsi="Arial" w:cs="Arial"/>
          <w:sz w:val="28"/>
          <w:szCs w:val="28"/>
        </w:rPr>
        <w:t xml:space="preserve">para que, en lo subsecuente, atienda en tiempo y forma los requerimientos formulados por este </w:t>
      </w:r>
      <w:r w:rsidR="00EF118A" w:rsidRPr="00607FA7">
        <w:rPr>
          <w:rFonts w:ascii="Arial" w:hAnsi="Arial" w:cs="Arial"/>
          <w:i/>
          <w:sz w:val="28"/>
          <w:szCs w:val="28"/>
        </w:rPr>
        <w:t xml:space="preserve">Tribunal Electora </w:t>
      </w:r>
      <w:r w:rsidR="00EF118A" w:rsidRPr="00607FA7">
        <w:rPr>
          <w:rFonts w:ascii="Arial" w:hAnsi="Arial" w:cs="Arial"/>
          <w:sz w:val="28"/>
          <w:szCs w:val="28"/>
        </w:rPr>
        <w:t>a fin de no retrasar la sustanciación de los juicios en detrimento del principio de impartición de justicia</w:t>
      </w:r>
      <w:r w:rsidRPr="00607FA7">
        <w:rPr>
          <w:rFonts w:ascii="Arial" w:hAnsi="Arial" w:cs="Arial"/>
          <w:sz w:val="28"/>
          <w:szCs w:val="28"/>
        </w:rPr>
        <w:t xml:space="preserve"> completa y expedita</w:t>
      </w:r>
      <w:r w:rsidR="00EF118A" w:rsidRPr="00607FA7">
        <w:rPr>
          <w:rFonts w:ascii="Arial" w:hAnsi="Arial" w:cs="Arial"/>
          <w:sz w:val="28"/>
          <w:szCs w:val="28"/>
        </w:rPr>
        <w:t>.</w:t>
      </w:r>
    </w:p>
    <w:p w:rsidR="00EF118A" w:rsidRPr="00607FA7" w:rsidRDefault="00EF118A" w:rsidP="00A0745B">
      <w:pPr>
        <w:spacing w:after="0" w:line="360" w:lineRule="auto"/>
        <w:jc w:val="both"/>
        <w:rPr>
          <w:rFonts w:ascii="Arial" w:hAnsi="Arial" w:cs="Arial"/>
          <w:sz w:val="28"/>
          <w:szCs w:val="28"/>
        </w:rPr>
      </w:pPr>
    </w:p>
    <w:p w:rsidR="008A6842" w:rsidRPr="00607FA7" w:rsidRDefault="00F17050" w:rsidP="00A46BBC">
      <w:pPr>
        <w:spacing w:after="0" w:line="360" w:lineRule="auto"/>
        <w:jc w:val="both"/>
        <w:rPr>
          <w:rFonts w:ascii="Arial" w:hAnsi="Arial" w:cs="Arial"/>
          <w:sz w:val="28"/>
          <w:szCs w:val="28"/>
        </w:rPr>
      </w:pPr>
      <w:r w:rsidRPr="00607FA7">
        <w:rPr>
          <w:rFonts w:ascii="Arial" w:eastAsia="Calibri" w:hAnsi="Arial" w:cs="Arial"/>
          <w:b/>
          <w:sz w:val="28"/>
          <w:szCs w:val="28"/>
        </w:rPr>
        <w:t>OCTAVA</w:t>
      </w:r>
      <w:r w:rsidR="00A46BBC" w:rsidRPr="00607FA7">
        <w:rPr>
          <w:rFonts w:ascii="Arial" w:eastAsia="Calibri" w:hAnsi="Arial" w:cs="Arial"/>
          <w:b/>
          <w:sz w:val="28"/>
          <w:szCs w:val="28"/>
        </w:rPr>
        <w:t xml:space="preserve">. Efectos de la sentencia. </w:t>
      </w:r>
      <w:r w:rsidR="00A46BBC" w:rsidRPr="00607FA7">
        <w:rPr>
          <w:rFonts w:ascii="Arial" w:eastAsia="Calibri" w:hAnsi="Arial" w:cs="Arial"/>
          <w:sz w:val="28"/>
          <w:szCs w:val="28"/>
        </w:rPr>
        <w:t>Sentado lo anteri</w:t>
      </w:r>
      <w:r w:rsidR="007378AB" w:rsidRPr="00607FA7">
        <w:rPr>
          <w:rFonts w:ascii="Arial" w:eastAsia="Calibri" w:hAnsi="Arial" w:cs="Arial"/>
          <w:sz w:val="28"/>
          <w:szCs w:val="28"/>
        </w:rPr>
        <w:t xml:space="preserve">or y de acuerdo al sentido de la presente sentencia, </w:t>
      </w:r>
      <w:r w:rsidR="008A6842" w:rsidRPr="00607FA7">
        <w:rPr>
          <w:rFonts w:ascii="Arial" w:eastAsia="Calibri" w:hAnsi="Arial" w:cs="Arial"/>
          <w:sz w:val="28"/>
          <w:szCs w:val="28"/>
        </w:rPr>
        <w:t xml:space="preserve">se </w:t>
      </w:r>
      <w:r w:rsidR="008A6842" w:rsidRPr="00607FA7">
        <w:rPr>
          <w:rFonts w:ascii="Arial" w:eastAsia="Calibri" w:hAnsi="Arial" w:cs="Arial"/>
          <w:b/>
          <w:sz w:val="28"/>
          <w:szCs w:val="28"/>
        </w:rPr>
        <w:t>ordena</w:t>
      </w:r>
      <w:r w:rsidR="008A6842" w:rsidRPr="00607FA7">
        <w:rPr>
          <w:rFonts w:ascii="Arial" w:eastAsia="Calibri" w:hAnsi="Arial" w:cs="Arial"/>
          <w:sz w:val="28"/>
          <w:szCs w:val="28"/>
        </w:rPr>
        <w:t xml:space="preserve"> </w:t>
      </w:r>
      <w:r w:rsidR="009571E9" w:rsidRPr="00607FA7">
        <w:rPr>
          <w:rFonts w:ascii="Arial" w:hAnsi="Arial" w:cs="Arial"/>
          <w:sz w:val="28"/>
          <w:szCs w:val="28"/>
        </w:rPr>
        <w:t>a la persona T</w:t>
      </w:r>
      <w:r w:rsidR="00FA5B5C" w:rsidRPr="00607FA7">
        <w:rPr>
          <w:rFonts w:ascii="Arial" w:hAnsi="Arial" w:cs="Arial"/>
          <w:sz w:val="28"/>
          <w:szCs w:val="28"/>
        </w:rPr>
        <w:t xml:space="preserve">itular de la </w:t>
      </w:r>
      <w:r w:rsidR="00FA5B5C" w:rsidRPr="00607FA7">
        <w:rPr>
          <w:rFonts w:ascii="Arial" w:hAnsi="Arial" w:cs="Arial"/>
          <w:i/>
          <w:sz w:val="28"/>
          <w:szCs w:val="28"/>
        </w:rPr>
        <w:t>Alcaldía</w:t>
      </w:r>
      <w:r w:rsidR="00923CA5" w:rsidRPr="00607FA7">
        <w:rPr>
          <w:rFonts w:ascii="Arial" w:hAnsi="Arial" w:cs="Arial"/>
          <w:i/>
          <w:sz w:val="28"/>
          <w:szCs w:val="28"/>
        </w:rPr>
        <w:t>,</w:t>
      </w:r>
      <w:r w:rsidR="009C061B" w:rsidRPr="00607FA7">
        <w:rPr>
          <w:rFonts w:ascii="Arial" w:hAnsi="Arial" w:cs="Arial"/>
          <w:sz w:val="28"/>
          <w:szCs w:val="28"/>
        </w:rPr>
        <w:t xml:space="preserve"> </w:t>
      </w:r>
      <w:r w:rsidR="00FA5B5C" w:rsidRPr="00607FA7">
        <w:rPr>
          <w:rFonts w:ascii="Arial" w:hAnsi="Arial" w:cs="Arial"/>
          <w:sz w:val="28"/>
          <w:szCs w:val="28"/>
        </w:rPr>
        <w:t>conforme a la normativa local</w:t>
      </w:r>
      <w:r w:rsidR="008A6842" w:rsidRPr="00607FA7">
        <w:rPr>
          <w:rFonts w:ascii="Arial" w:hAnsi="Arial" w:cs="Arial"/>
          <w:sz w:val="28"/>
          <w:szCs w:val="28"/>
        </w:rPr>
        <w:t xml:space="preserve">, </w:t>
      </w:r>
      <w:r w:rsidR="00923CA5" w:rsidRPr="00607FA7">
        <w:rPr>
          <w:rFonts w:ascii="Arial" w:hAnsi="Arial" w:cs="Arial"/>
          <w:sz w:val="28"/>
          <w:szCs w:val="28"/>
        </w:rPr>
        <w:t xml:space="preserve">a los usos y </w:t>
      </w:r>
      <w:r w:rsidR="008A6842" w:rsidRPr="00607FA7">
        <w:rPr>
          <w:rFonts w:ascii="Arial" w:hAnsi="Arial" w:cs="Arial"/>
          <w:sz w:val="28"/>
          <w:szCs w:val="28"/>
        </w:rPr>
        <w:t>costumbres</w:t>
      </w:r>
      <w:r w:rsidR="00923CA5" w:rsidRPr="00607FA7">
        <w:rPr>
          <w:rFonts w:ascii="Arial" w:hAnsi="Arial" w:cs="Arial"/>
          <w:sz w:val="28"/>
          <w:szCs w:val="28"/>
        </w:rPr>
        <w:t xml:space="preserve"> del </w:t>
      </w:r>
      <w:r w:rsidR="00923CA5" w:rsidRPr="00607FA7">
        <w:rPr>
          <w:rFonts w:ascii="Arial" w:hAnsi="Arial" w:cs="Arial"/>
          <w:b/>
          <w:sz w:val="28"/>
          <w:szCs w:val="28"/>
        </w:rPr>
        <w:t>Pueblo de San Luis Tlaxialtemalco</w:t>
      </w:r>
      <w:r w:rsidR="008A6842" w:rsidRPr="00607FA7">
        <w:rPr>
          <w:rFonts w:ascii="Arial" w:hAnsi="Arial" w:cs="Arial"/>
          <w:sz w:val="28"/>
          <w:szCs w:val="28"/>
        </w:rPr>
        <w:t xml:space="preserve">, y </w:t>
      </w:r>
      <w:r w:rsidR="00835918" w:rsidRPr="00607FA7">
        <w:rPr>
          <w:rFonts w:ascii="Arial" w:hAnsi="Arial" w:cs="Arial"/>
          <w:sz w:val="28"/>
          <w:szCs w:val="28"/>
        </w:rPr>
        <w:t xml:space="preserve">a </w:t>
      </w:r>
      <w:r w:rsidR="008A6842" w:rsidRPr="00607FA7">
        <w:rPr>
          <w:rFonts w:ascii="Arial" w:hAnsi="Arial" w:cs="Arial"/>
          <w:sz w:val="28"/>
          <w:szCs w:val="28"/>
        </w:rPr>
        <w:t xml:space="preserve">la propia </w:t>
      </w:r>
      <w:r w:rsidR="00FA5B5C" w:rsidRPr="00607FA7">
        <w:rPr>
          <w:rFonts w:ascii="Arial" w:hAnsi="Arial" w:cs="Arial"/>
          <w:sz w:val="28"/>
          <w:szCs w:val="28"/>
        </w:rPr>
        <w:t>normativa interna</w:t>
      </w:r>
      <w:r w:rsidR="008A6842" w:rsidRPr="00607FA7">
        <w:rPr>
          <w:rFonts w:ascii="Arial" w:hAnsi="Arial" w:cs="Arial"/>
          <w:sz w:val="28"/>
          <w:szCs w:val="28"/>
        </w:rPr>
        <w:t xml:space="preserve"> de dicho órgano político administrativo, lo siguiente:</w:t>
      </w:r>
    </w:p>
    <w:p w:rsidR="008A6842" w:rsidRPr="00607FA7" w:rsidRDefault="008A6842" w:rsidP="00A46BBC">
      <w:pPr>
        <w:spacing w:after="0" w:line="360" w:lineRule="auto"/>
        <w:jc w:val="both"/>
        <w:rPr>
          <w:rFonts w:ascii="Arial" w:hAnsi="Arial" w:cs="Arial"/>
          <w:sz w:val="28"/>
          <w:szCs w:val="28"/>
        </w:rPr>
      </w:pPr>
    </w:p>
    <w:p w:rsidR="00B35E7F" w:rsidRPr="00607FA7" w:rsidRDefault="008A6842" w:rsidP="00F52EE0">
      <w:pPr>
        <w:pStyle w:val="Prrafodelista"/>
        <w:numPr>
          <w:ilvl w:val="0"/>
          <w:numId w:val="21"/>
        </w:numPr>
        <w:spacing w:after="0" w:line="360" w:lineRule="auto"/>
        <w:ind w:left="0" w:firstLine="0"/>
        <w:jc w:val="both"/>
        <w:rPr>
          <w:rFonts w:ascii="Arial" w:hAnsi="Arial" w:cs="Arial"/>
          <w:sz w:val="28"/>
          <w:szCs w:val="28"/>
        </w:rPr>
      </w:pPr>
      <w:r w:rsidRPr="00607FA7">
        <w:rPr>
          <w:rFonts w:ascii="Arial" w:hAnsi="Arial" w:cs="Arial"/>
          <w:sz w:val="28"/>
          <w:szCs w:val="28"/>
        </w:rPr>
        <w:lastRenderedPageBreak/>
        <w:t>En b</w:t>
      </w:r>
      <w:r w:rsidR="0087720E" w:rsidRPr="00607FA7">
        <w:rPr>
          <w:rFonts w:ascii="Arial" w:hAnsi="Arial" w:cs="Arial"/>
          <w:sz w:val="28"/>
          <w:szCs w:val="28"/>
        </w:rPr>
        <w:t xml:space="preserve">reve </w:t>
      </w:r>
      <w:r w:rsidR="00E65675" w:rsidRPr="00607FA7">
        <w:rPr>
          <w:rFonts w:ascii="Arial" w:hAnsi="Arial" w:cs="Arial"/>
          <w:sz w:val="28"/>
          <w:szCs w:val="28"/>
        </w:rPr>
        <w:t>termino</w:t>
      </w:r>
      <w:r w:rsidR="00923CA5" w:rsidRPr="00607FA7">
        <w:rPr>
          <w:rStyle w:val="Refdenotaalpie"/>
          <w:rFonts w:ascii="Arial" w:hAnsi="Arial" w:cs="Arial"/>
          <w:sz w:val="28"/>
          <w:szCs w:val="28"/>
        </w:rPr>
        <w:footnoteReference w:id="44"/>
      </w:r>
      <w:r w:rsidR="0087720E" w:rsidRPr="00607FA7">
        <w:rPr>
          <w:rFonts w:ascii="Arial" w:hAnsi="Arial" w:cs="Arial"/>
          <w:sz w:val="28"/>
          <w:szCs w:val="28"/>
        </w:rPr>
        <w:t xml:space="preserve"> </w:t>
      </w:r>
      <w:r w:rsidR="00A46BBC" w:rsidRPr="00607FA7">
        <w:rPr>
          <w:rFonts w:ascii="Arial" w:hAnsi="Arial" w:cs="Arial"/>
          <w:sz w:val="28"/>
          <w:szCs w:val="28"/>
        </w:rPr>
        <w:t xml:space="preserve">dé respuesta </w:t>
      </w:r>
      <w:r w:rsidR="00103A3C" w:rsidRPr="00607FA7">
        <w:rPr>
          <w:rFonts w:ascii="Arial" w:hAnsi="Arial" w:cs="Arial"/>
          <w:sz w:val="28"/>
          <w:szCs w:val="28"/>
        </w:rPr>
        <w:t xml:space="preserve">de manera fundada y motivada </w:t>
      </w:r>
      <w:r w:rsidR="00A46BBC" w:rsidRPr="00607FA7">
        <w:rPr>
          <w:rFonts w:ascii="Arial" w:hAnsi="Arial" w:cs="Arial"/>
          <w:sz w:val="28"/>
          <w:szCs w:val="28"/>
        </w:rPr>
        <w:t xml:space="preserve">a la </w:t>
      </w:r>
      <w:r w:rsidR="00C86341" w:rsidRPr="00607FA7">
        <w:rPr>
          <w:rFonts w:ascii="Arial" w:hAnsi="Arial" w:cs="Arial"/>
          <w:sz w:val="28"/>
          <w:szCs w:val="28"/>
        </w:rPr>
        <w:t xml:space="preserve">solicitud </w:t>
      </w:r>
      <w:r w:rsidR="00A46BBC" w:rsidRPr="00607FA7">
        <w:rPr>
          <w:rFonts w:ascii="Arial" w:hAnsi="Arial" w:cs="Arial"/>
          <w:sz w:val="28"/>
          <w:szCs w:val="28"/>
        </w:rPr>
        <w:t xml:space="preserve">formulada por la </w:t>
      </w:r>
      <w:r w:rsidR="00A46BBC" w:rsidRPr="00607FA7">
        <w:rPr>
          <w:rFonts w:ascii="Arial" w:hAnsi="Arial" w:cs="Arial"/>
          <w:i/>
          <w:sz w:val="28"/>
          <w:szCs w:val="28"/>
        </w:rPr>
        <w:t>parte actora</w:t>
      </w:r>
      <w:r w:rsidRPr="00607FA7">
        <w:rPr>
          <w:rFonts w:ascii="Arial" w:hAnsi="Arial" w:cs="Arial"/>
          <w:i/>
          <w:sz w:val="28"/>
          <w:szCs w:val="28"/>
        </w:rPr>
        <w:t xml:space="preserve">, </w:t>
      </w:r>
      <w:r w:rsidR="00B35E7F" w:rsidRPr="00607FA7">
        <w:rPr>
          <w:rFonts w:ascii="Arial" w:hAnsi="Arial" w:cs="Arial"/>
          <w:sz w:val="28"/>
          <w:szCs w:val="28"/>
        </w:rPr>
        <w:t xml:space="preserve">considerando </w:t>
      </w:r>
      <w:r w:rsidR="00C86341" w:rsidRPr="00607FA7">
        <w:rPr>
          <w:rFonts w:ascii="Arial" w:hAnsi="Arial" w:cs="Arial"/>
          <w:sz w:val="28"/>
          <w:szCs w:val="28"/>
        </w:rPr>
        <w:t>que deberá pronunciarse en forma puntual, fundada y motivada, de todas y cada una de las peticiones formuladas en dicha solicitud, a saber</w:t>
      </w:r>
      <w:r w:rsidR="00B35E7F" w:rsidRPr="00607FA7">
        <w:rPr>
          <w:rFonts w:ascii="Arial" w:hAnsi="Arial" w:cs="Arial"/>
          <w:sz w:val="28"/>
          <w:szCs w:val="28"/>
        </w:rPr>
        <w:t>:</w:t>
      </w:r>
    </w:p>
    <w:p w:rsidR="00B35E7F" w:rsidRPr="00607FA7" w:rsidRDefault="00B35E7F" w:rsidP="00B35E7F">
      <w:pPr>
        <w:spacing w:after="0" w:line="360" w:lineRule="auto"/>
        <w:jc w:val="both"/>
        <w:rPr>
          <w:rFonts w:ascii="Arial" w:hAnsi="Arial" w:cs="Arial"/>
          <w:sz w:val="28"/>
          <w:szCs w:val="28"/>
        </w:rPr>
      </w:pPr>
    </w:p>
    <w:p w:rsidR="00662EA2" w:rsidRPr="00607FA7" w:rsidRDefault="00662EA2" w:rsidP="00B35E7F">
      <w:pPr>
        <w:pStyle w:val="Prrafodelista"/>
        <w:numPr>
          <w:ilvl w:val="0"/>
          <w:numId w:val="33"/>
        </w:numPr>
        <w:spacing w:after="0" w:line="360" w:lineRule="auto"/>
        <w:jc w:val="both"/>
        <w:rPr>
          <w:rFonts w:ascii="Arial" w:hAnsi="Arial" w:cs="Arial"/>
          <w:sz w:val="28"/>
          <w:szCs w:val="28"/>
        </w:rPr>
      </w:pPr>
      <w:r w:rsidRPr="00607FA7">
        <w:rPr>
          <w:rFonts w:ascii="Arial" w:hAnsi="Arial" w:cs="Arial"/>
          <w:sz w:val="28"/>
          <w:szCs w:val="28"/>
        </w:rPr>
        <w:t>El reconocimient</w:t>
      </w:r>
      <w:r w:rsidR="00B35E7F" w:rsidRPr="00607FA7">
        <w:rPr>
          <w:rFonts w:ascii="Arial" w:hAnsi="Arial" w:cs="Arial"/>
          <w:sz w:val="28"/>
          <w:szCs w:val="28"/>
        </w:rPr>
        <w:t xml:space="preserve">o del </w:t>
      </w:r>
      <w:r w:rsidR="00B35E7F" w:rsidRPr="00607FA7">
        <w:rPr>
          <w:rFonts w:ascii="Arial" w:hAnsi="Arial" w:cs="Arial"/>
          <w:b/>
          <w:sz w:val="28"/>
          <w:szCs w:val="28"/>
        </w:rPr>
        <w:t xml:space="preserve">Concejo </w:t>
      </w:r>
      <w:r w:rsidR="00C86341" w:rsidRPr="00607FA7">
        <w:rPr>
          <w:rFonts w:ascii="Arial" w:hAnsi="Arial" w:cs="Arial"/>
          <w:b/>
          <w:sz w:val="28"/>
          <w:szCs w:val="28"/>
        </w:rPr>
        <w:t xml:space="preserve">Autónomo </w:t>
      </w:r>
      <w:r w:rsidR="00B35E7F" w:rsidRPr="00607FA7">
        <w:rPr>
          <w:rFonts w:ascii="Arial" w:hAnsi="Arial" w:cs="Arial"/>
          <w:b/>
          <w:sz w:val="28"/>
          <w:szCs w:val="28"/>
        </w:rPr>
        <w:t xml:space="preserve">de Gobierno </w:t>
      </w:r>
      <w:r w:rsidR="00C86341" w:rsidRPr="00607FA7">
        <w:rPr>
          <w:rFonts w:ascii="Arial" w:hAnsi="Arial" w:cs="Arial"/>
          <w:b/>
          <w:sz w:val="28"/>
          <w:szCs w:val="28"/>
        </w:rPr>
        <w:t>de</w:t>
      </w:r>
      <w:r w:rsidR="00A0286E" w:rsidRPr="00607FA7">
        <w:rPr>
          <w:rFonts w:ascii="Arial" w:hAnsi="Arial" w:cs="Arial"/>
          <w:b/>
          <w:sz w:val="28"/>
          <w:szCs w:val="28"/>
        </w:rPr>
        <w:t xml:space="preserve">l Pueblo de </w:t>
      </w:r>
      <w:r w:rsidR="00C86341" w:rsidRPr="00607FA7">
        <w:rPr>
          <w:rFonts w:ascii="Arial" w:hAnsi="Arial" w:cs="Arial"/>
          <w:b/>
          <w:sz w:val="28"/>
          <w:szCs w:val="28"/>
        </w:rPr>
        <w:t xml:space="preserve">San </w:t>
      </w:r>
      <w:r w:rsidR="00A0286E" w:rsidRPr="00607FA7">
        <w:rPr>
          <w:rFonts w:ascii="Arial" w:hAnsi="Arial" w:cs="Arial"/>
          <w:b/>
          <w:sz w:val="28"/>
          <w:szCs w:val="28"/>
        </w:rPr>
        <w:t xml:space="preserve">Luis Tlaxialtemalco </w:t>
      </w:r>
      <w:r w:rsidR="00B35E7F" w:rsidRPr="00607FA7">
        <w:rPr>
          <w:rFonts w:ascii="Arial" w:hAnsi="Arial" w:cs="Arial"/>
          <w:sz w:val="28"/>
          <w:szCs w:val="28"/>
        </w:rPr>
        <w:t>como A</w:t>
      </w:r>
      <w:r w:rsidRPr="00607FA7">
        <w:rPr>
          <w:rFonts w:ascii="Arial" w:hAnsi="Arial" w:cs="Arial"/>
          <w:sz w:val="28"/>
          <w:szCs w:val="28"/>
        </w:rPr>
        <w:t>utoridad Tradicional</w:t>
      </w:r>
      <w:r w:rsidR="00C86341" w:rsidRPr="00607FA7">
        <w:rPr>
          <w:rFonts w:ascii="Arial" w:hAnsi="Arial" w:cs="Arial"/>
          <w:sz w:val="28"/>
          <w:szCs w:val="28"/>
        </w:rPr>
        <w:t xml:space="preserve">, en términos de lo señalado en el artículo 59 apartado B párrafo 7 de la </w:t>
      </w:r>
      <w:r w:rsidR="00C86341" w:rsidRPr="00607FA7">
        <w:rPr>
          <w:rFonts w:ascii="Arial" w:hAnsi="Arial" w:cs="Arial"/>
          <w:i/>
          <w:sz w:val="28"/>
          <w:szCs w:val="28"/>
        </w:rPr>
        <w:t>Constitución Local.</w:t>
      </w:r>
    </w:p>
    <w:p w:rsidR="00B35E7F" w:rsidRPr="00607FA7" w:rsidRDefault="00B35E7F" w:rsidP="00B35E7F">
      <w:pPr>
        <w:pStyle w:val="Prrafodelista"/>
        <w:spacing w:after="0" w:line="360" w:lineRule="auto"/>
        <w:jc w:val="both"/>
        <w:rPr>
          <w:rFonts w:ascii="Arial" w:hAnsi="Arial" w:cs="Arial"/>
          <w:sz w:val="28"/>
          <w:szCs w:val="28"/>
        </w:rPr>
      </w:pPr>
    </w:p>
    <w:p w:rsidR="00662EA2" w:rsidRPr="00607FA7" w:rsidRDefault="00662EA2" w:rsidP="00B35E7F">
      <w:pPr>
        <w:pStyle w:val="Prrafodelista"/>
        <w:numPr>
          <w:ilvl w:val="0"/>
          <w:numId w:val="33"/>
        </w:numPr>
        <w:spacing w:after="0" w:line="360" w:lineRule="auto"/>
        <w:jc w:val="both"/>
        <w:rPr>
          <w:rFonts w:ascii="Arial" w:hAnsi="Arial" w:cs="Arial"/>
          <w:sz w:val="28"/>
          <w:szCs w:val="28"/>
        </w:rPr>
      </w:pPr>
      <w:r w:rsidRPr="00607FA7">
        <w:rPr>
          <w:rFonts w:ascii="Arial" w:hAnsi="Arial" w:cs="Arial"/>
          <w:sz w:val="28"/>
          <w:szCs w:val="28"/>
        </w:rPr>
        <w:t xml:space="preserve">La entrega de Instalaciones y </w:t>
      </w:r>
      <w:r w:rsidR="00C96971" w:rsidRPr="00607FA7">
        <w:rPr>
          <w:rFonts w:ascii="Arial" w:hAnsi="Arial" w:cs="Arial"/>
          <w:sz w:val="28"/>
          <w:szCs w:val="28"/>
        </w:rPr>
        <w:t>mobiliario</w:t>
      </w:r>
      <w:r w:rsidR="00B178BB" w:rsidRPr="00607FA7">
        <w:rPr>
          <w:rFonts w:ascii="Arial" w:hAnsi="Arial" w:cs="Arial"/>
          <w:sz w:val="28"/>
          <w:szCs w:val="28"/>
        </w:rPr>
        <w:t xml:space="preserve"> de la </w:t>
      </w:r>
      <w:r w:rsidR="00B178BB" w:rsidRPr="00607FA7">
        <w:rPr>
          <w:rFonts w:ascii="Arial" w:hAnsi="Arial" w:cs="Arial"/>
          <w:b/>
          <w:sz w:val="28"/>
          <w:szCs w:val="28"/>
        </w:rPr>
        <w:t>Coordinación Territorial del</w:t>
      </w:r>
      <w:r w:rsidR="00B178BB" w:rsidRPr="00607FA7">
        <w:rPr>
          <w:rFonts w:ascii="Arial" w:hAnsi="Arial" w:cs="Arial"/>
          <w:sz w:val="28"/>
          <w:szCs w:val="28"/>
        </w:rPr>
        <w:t xml:space="preserve"> </w:t>
      </w:r>
      <w:r w:rsidR="00A0286E" w:rsidRPr="00607FA7">
        <w:rPr>
          <w:rFonts w:ascii="Arial" w:hAnsi="Arial" w:cs="Arial"/>
          <w:b/>
          <w:sz w:val="28"/>
          <w:szCs w:val="28"/>
        </w:rPr>
        <w:t>Pueblo de San Luis Tlaxialtemalco</w:t>
      </w:r>
      <w:r w:rsidRPr="00607FA7">
        <w:rPr>
          <w:rFonts w:ascii="Arial" w:hAnsi="Arial" w:cs="Arial"/>
          <w:sz w:val="28"/>
          <w:szCs w:val="28"/>
        </w:rPr>
        <w:t>.</w:t>
      </w:r>
    </w:p>
    <w:p w:rsidR="0087720E" w:rsidRPr="00607FA7" w:rsidRDefault="0087720E" w:rsidP="00662EA2">
      <w:pPr>
        <w:pStyle w:val="Prrafodelista"/>
        <w:spacing w:after="0" w:line="360" w:lineRule="auto"/>
        <w:jc w:val="both"/>
        <w:rPr>
          <w:rFonts w:ascii="Arial" w:hAnsi="Arial" w:cs="Arial"/>
          <w:sz w:val="28"/>
          <w:szCs w:val="28"/>
        </w:rPr>
      </w:pPr>
    </w:p>
    <w:p w:rsidR="00A46BBC" w:rsidRPr="00607FA7" w:rsidRDefault="00423C45" w:rsidP="00E1296B">
      <w:pPr>
        <w:pStyle w:val="Prrafodelista"/>
        <w:numPr>
          <w:ilvl w:val="0"/>
          <w:numId w:val="21"/>
        </w:numPr>
        <w:spacing w:after="0" w:line="360" w:lineRule="auto"/>
        <w:ind w:left="0" w:firstLine="0"/>
        <w:jc w:val="both"/>
        <w:rPr>
          <w:rFonts w:ascii="Arial" w:hAnsi="Arial" w:cs="Arial"/>
          <w:sz w:val="28"/>
          <w:szCs w:val="28"/>
        </w:rPr>
      </w:pPr>
      <w:r w:rsidRPr="00607FA7">
        <w:rPr>
          <w:rFonts w:ascii="Arial" w:hAnsi="Arial" w:cs="Arial"/>
          <w:sz w:val="28"/>
          <w:szCs w:val="28"/>
        </w:rPr>
        <w:t>Para ello, deberá a</w:t>
      </w:r>
      <w:r w:rsidR="00FA5B5C" w:rsidRPr="00607FA7">
        <w:rPr>
          <w:rFonts w:ascii="Arial" w:hAnsi="Arial" w:cs="Arial"/>
          <w:sz w:val="28"/>
          <w:szCs w:val="28"/>
        </w:rPr>
        <w:t xml:space="preserve">llegarse de los elementos necesarios que le permitan entender el contexto </w:t>
      </w:r>
      <w:r w:rsidR="009C061B" w:rsidRPr="00607FA7">
        <w:rPr>
          <w:rFonts w:ascii="Arial" w:hAnsi="Arial" w:cs="Arial"/>
          <w:sz w:val="28"/>
          <w:szCs w:val="28"/>
        </w:rPr>
        <w:t xml:space="preserve">histórico y político </w:t>
      </w:r>
      <w:r w:rsidR="00FA5B5C" w:rsidRPr="00607FA7">
        <w:rPr>
          <w:rFonts w:ascii="Arial" w:hAnsi="Arial" w:cs="Arial"/>
          <w:sz w:val="28"/>
          <w:szCs w:val="28"/>
        </w:rPr>
        <w:t xml:space="preserve">del </w:t>
      </w:r>
      <w:r w:rsidR="00FA5B5C" w:rsidRPr="00607FA7">
        <w:rPr>
          <w:rFonts w:ascii="Arial" w:hAnsi="Arial" w:cs="Arial"/>
          <w:b/>
          <w:sz w:val="28"/>
          <w:szCs w:val="28"/>
        </w:rPr>
        <w:t>Pueblo de San Luis Tlaxialtemalco</w:t>
      </w:r>
      <w:r w:rsidRPr="00607FA7">
        <w:rPr>
          <w:rFonts w:ascii="Arial" w:hAnsi="Arial" w:cs="Arial"/>
          <w:sz w:val="28"/>
          <w:szCs w:val="28"/>
        </w:rPr>
        <w:t xml:space="preserve">, así como, de su </w:t>
      </w:r>
      <w:r w:rsidRPr="00607FA7">
        <w:rPr>
          <w:rFonts w:ascii="Arial" w:hAnsi="Arial" w:cs="Arial"/>
          <w:b/>
          <w:sz w:val="28"/>
          <w:szCs w:val="28"/>
        </w:rPr>
        <w:t>Concejo Autónomo de Gobierno</w:t>
      </w:r>
      <w:r w:rsidRPr="00607FA7">
        <w:rPr>
          <w:rFonts w:ascii="Arial" w:hAnsi="Arial" w:cs="Arial"/>
          <w:sz w:val="28"/>
          <w:szCs w:val="28"/>
        </w:rPr>
        <w:t>.</w:t>
      </w:r>
    </w:p>
    <w:p w:rsidR="008D705A" w:rsidRPr="00607FA7" w:rsidRDefault="008D705A" w:rsidP="00E1296B">
      <w:pPr>
        <w:pStyle w:val="Prrafodelista"/>
        <w:spacing w:after="0" w:line="360" w:lineRule="auto"/>
        <w:ind w:left="0"/>
        <w:jc w:val="both"/>
        <w:rPr>
          <w:rFonts w:ascii="Arial" w:hAnsi="Arial" w:cs="Arial"/>
          <w:sz w:val="28"/>
          <w:szCs w:val="28"/>
        </w:rPr>
      </w:pPr>
    </w:p>
    <w:p w:rsidR="00FA5B5C" w:rsidRPr="00607FA7" w:rsidRDefault="00423C45" w:rsidP="00E1296B">
      <w:pPr>
        <w:pStyle w:val="Prrafodelista"/>
        <w:numPr>
          <w:ilvl w:val="0"/>
          <w:numId w:val="21"/>
        </w:numPr>
        <w:spacing w:after="0" w:line="360" w:lineRule="auto"/>
        <w:ind w:left="0" w:firstLine="0"/>
        <w:jc w:val="both"/>
        <w:rPr>
          <w:rFonts w:ascii="Arial" w:hAnsi="Arial" w:cs="Arial"/>
          <w:sz w:val="28"/>
          <w:szCs w:val="28"/>
        </w:rPr>
      </w:pPr>
      <w:r w:rsidRPr="00607FA7">
        <w:rPr>
          <w:rFonts w:ascii="Arial" w:hAnsi="Arial" w:cs="Arial"/>
          <w:sz w:val="28"/>
          <w:szCs w:val="28"/>
        </w:rPr>
        <w:t>Asimismo, deberá t</w:t>
      </w:r>
      <w:r w:rsidR="00FA5B5C" w:rsidRPr="00607FA7">
        <w:rPr>
          <w:rFonts w:ascii="Arial" w:hAnsi="Arial" w:cs="Arial"/>
          <w:sz w:val="28"/>
          <w:szCs w:val="28"/>
        </w:rPr>
        <w:t>omar en consideración</w:t>
      </w:r>
      <w:r w:rsidRPr="00607FA7">
        <w:rPr>
          <w:rFonts w:ascii="Arial" w:hAnsi="Arial" w:cs="Arial"/>
          <w:sz w:val="28"/>
          <w:szCs w:val="28"/>
        </w:rPr>
        <w:t>,</w:t>
      </w:r>
      <w:r w:rsidR="00FA5B5C" w:rsidRPr="00607FA7">
        <w:rPr>
          <w:rFonts w:ascii="Arial" w:hAnsi="Arial" w:cs="Arial"/>
          <w:sz w:val="28"/>
          <w:szCs w:val="28"/>
        </w:rPr>
        <w:t xml:space="preserve"> </w:t>
      </w:r>
      <w:r w:rsidR="009C061B" w:rsidRPr="00607FA7">
        <w:rPr>
          <w:rFonts w:ascii="Arial" w:hAnsi="Arial" w:cs="Arial"/>
          <w:sz w:val="28"/>
          <w:szCs w:val="28"/>
        </w:rPr>
        <w:t xml:space="preserve">con </w:t>
      </w:r>
      <w:r w:rsidR="00FA5B5C" w:rsidRPr="00607FA7">
        <w:rPr>
          <w:rFonts w:ascii="Arial" w:hAnsi="Arial" w:cs="Arial"/>
          <w:sz w:val="28"/>
          <w:szCs w:val="28"/>
        </w:rPr>
        <w:t>una visión pluricultural</w:t>
      </w:r>
      <w:r w:rsidRPr="00607FA7">
        <w:rPr>
          <w:rFonts w:ascii="Arial" w:hAnsi="Arial" w:cs="Arial"/>
          <w:sz w:val="28"/>
          <w:szCs w:val="28"/>
        </w:rPr>
        <w:t>,</w:t>
      </w:r>
      <w:r w:rsidR="00FA5B5C" w:rsidRPr="00607FA7">
        <w:rPr>
          <w:rFonts w:ascii="Arial" w:hAnsi="Arial" w:cs="Arial"/>
          <w:sz w:val="28"/>
          <w:szCs w:val="28"/>
        </w:rPr>
        <w:t xml:space="preserve"> el derecho a la libre autodeterminació</w:t>
      </w:r>
      <w:r w:rsidR="009C061B" w:rsidRPr="00607FA7">
        <w:rPr>
          <w:rFonts w:ascii="Arial" w:hAnsi="Arial" w:cs="Arial"/>
          <w:sz w:val="28"/>
          <w:szCs w:val="28"/>
        </w:rPr>
        <w:t>n del pueblo de referencia y su sistema normativo interno</w:t>
      </w:r>
      <w:r w:rsidR="008D705A" w:rsidRPr="00607FA7">
        <w:rPr>
          <w:rFonts w:ascii="Arial" w:hAnsi="Arial" w:cs="Arial"/>
          <w:sz w:val="28"/>
          <w:szCs w:val="28"/>
        </w:rPr>
        <w:t>.</w:t>
      </w:r>
    </w:p>
    <w:p w:rsidR="008D705A" w:rsidRPr="00607FA7" w:rsidRDefault="008D705A" w:rsidP="008D705A">
      <w:pPr>
        <w:spacing w:after="0" w:line="360" w:lineRule="auto"/>
        <w:jc w:val="both"/>
        <w:rPr>
          <w:rFonts w:ascii="Arial" w:hAnsi="Arial" w:cs="Arial"/>
          <w:sz w:val="28"/>
          <w:szCs w:val="28"/>
        </w:rPr>
      </w:pPr>
    </w:p>
    <w:p w:rsidR="00EE47DF" w:rsidRPr="00607FA7" w:rsidRDefault="00423C45" w:rsidP="00F52EE0">
      <w:pPr>
        <w:pStyle w:val="Prrafodelista"/>
        <w:numPr>
          <w:ilvl w:val="0"/>
          <w:numId w:val="21"/>
        </w:numPr>
        <w:spacing w:after="0" w:line="360" w:lineRule="auto"/>
        <w:ind w:left="0" w:firstLine="0"/>
        <w:jc w:val="both"/>
        <w:rPr>
          <w:rFonts w:ascii="Arial" w:hAnsi="Arial" w:cs="Arial"/>
          <w:sz w:val="28"/>
          <w:szCs w:val="28"/>
        </w:rPr>
      </w:pPr>
      <w:r w:rsidRPr="00607FA7">
        <w:rPr>
          <w:rFonts w:ascii="Arial" w:hAnsi="Arial" w:cs="Arial"/>
          <w:sz w:val="28"/>
          <w:szCs w:val="28"/>
        </w:rPr>
        <w:lastRenderedPageBreak/>
        <w:t>Finalmente, deberá d</w:t>
      </w:r>
      <w:r w:rsidR="00662EA2" w:rsidRPr="00607FA7">
        <w:rPr>
          <w:rFonts w:ascii="Arial" w:hAnsi="Arial" w:cs="Arial"/>
          <w:sz w:val="28"/>
          <w:szCs w:val="28"/>
        </w:rPr>
        <w:t xml:space="preserve">eterminar la procedencia </w:t>
      </w:r>
      <w:r w:rsidRPr="00607FA7">
        <w:rPr>
          <w:rFonts w:ascii="Arial" w:hAnsi="Arial" w:cs="Arial"/>
          <w:sz w:val="28"/>
          <w:szCs w:val="28"/>
        </w:rPr>
        <w:t xml:space="preserve">de la solicitud de la </w:t>
      </w:r>
      <w:r w:rsidRPr="00607FA7">
        <w:rPr>
          <w:rFonts w:ascii="Arial" w:hAnsi="Arial" w:cs="Arial"/>
          <w:i/>
          <w:sz w:val="28"/>
          <w:szCs w:val="28"/>
        </w:rPr>
        <w:t xml:space="preserve">parte actora </w:t>
      </w:r>
      <w:r w:rsidR="00662EA2" w:rsidRPr="00607FA7">
        <w:rPr>
          <w:rFonts w:ascii="Arial" w:hAnsi="Arial" w:cs="Arial"/>
          <w:sz w:val="28"/>
          <w:szCs w:val="28"/>
        </w:rPr>
        <w:t xml:space="preserve">considerando el marco </w:t>
      </w:r>
      <w:r w:rsidRPr="00607FA7">
        <w:rPr>
          <w:rFonts w:ascii="Arial" w:hAnsi="Arial" w:cs="Arial"/>
          <w:sz w:val="28"/>
          <w:szCs w:val="28"/>
        </w:rPr>
        <w:t xml:space="preserve">jurídico y </w:t>
      </w:r>
      <w:r w:rsidR="00662EA2" w:rsidRPr="00607FA7">
        <w:rPr>
          <w:rFonts w:ascii="Arial" w:hAnsi="Arial" w:cs="Arial"/>
          <w:sz w:val="28"/>
          <w:szCs w:val="28"/>
        </w:rPr>
        <w:t>normativo</w:t>
      </w:r>
      <w:r w:rsidRPr="00607FA7">
        <w:rPr>
          <w:rFonts w:ascii="Arial" w:hAnsi="Arial" w:cs="Arial"/>
          <w:sz w:val="28"/>
          <w:szCs w:val="28"/>
        </w:rPr>
        <w:t xml:space="preserve"> aplicable al caso, fundamentalmente, la </w:t>
      </w:r>
      <w:r w:rsidRPr="00607FA7">
        <w:rPr>
          <w:rFonts w:ascii="Arial" w:hAnsi="Arial" w:cs="Arial"/>
          <w:i/>
          <w:sz w:val="28"/>
          <w:szCs w:val="28"/>
        </w:rPr>
        <w:t xml:space="preserve">Constitución Federal, </w:t>
      </w:r>
      <w:r w:rsidRPr="00607FA7">
        <w:rPr>
          <w:rFonts w:ascii="Arial" w:hAnsi="Arial" w:cs="Arial"/>
          <w:sz w:val="28"/>
          <w:szCs w:val="28"/>
        </w:rPr>
        <w:t xml:space="preserve">la </w:t>
      </w:r>
      <w:r w:rsidRPr="00607FA7">
        <w:rPr>
          <w:rFonts w:ascii="Arial" w:hAnsi="Arial" w:cs="Arial"/>
          <w:i/>
          <w:sz w:val="28"/>
          <w:szCs w:val="28"/>
        </w:rPr>
        <w:t xml:space="preserve">Constitución Local, </w:t>
      </w:r>
      <w:r w:rsidR="00F754A7" w:rsidRPr="00607FA7">
        <w:rPr>
          <w:rFonts w:ascii="Arial" w:hAnsi="Arial" w:cs="Arial"/>
          <w:sz w:val="28"/>
          <w:szCs w:val="28"/>
        </w:rPr>
        <w:t xml:space="preserve">y </w:t>
      </w:r>
      <w:r w:rsidRPr="00607FA7">
        <w:rPr>
          <w:rFonts w:ascii="Arial" w:hAnsi="Arial" w:cs="Arial"/>
          <w:sz w:val="28"/>
          <w:szCs w:val="28"/>
        </w:rPr>
        <w:t>los Tratados Internacionales en materia de Pueblos y Comunidades Indígenas firmados y ratificados por el Estado Mexicano</w:t>
      </w:r>
      <w:r w:rsidR="00EE47DF" w:rsidRPr="00607FA7">
        <w:rPr>
          <w:rFonts w:ascii="Arial" w:hAnsi="Arial" w:cs="Arial"/>
          <w:sz w:val="28"/>
          <w:szCs w:val="28"/>
        </w:rPr>
        <w:t>.</w:t>
      </w:r>
    </w:p>
    <w:p w:rsidR="00EE47DF" w:rsidRPr="00607FA7" w:rsidRDefault="00EE47DF" w:rsidP="00EE47DF">
      <w:pPr>
        <w:pStyle w:val="Prrafodelista"/>
        <w:spacing w:after="0" w:line="360" w:lineRule="auto"/>
        <w:ind w:left="0"/>
        <w:jc w:val="both"/>
        <w:rPr>
          <w:rFonts w:ascii="Arial" w:hAnsi="Arial" w:cs="Arial"/>
          <w:sz w:val="28"/>
          <w:szCs w:val="28"/>
        </w:rPr>
      </w:pPr>
    </w:p>
    <w:p w:rsidR="00662EA2" w:rsidRPr="00607FA7" w:rsidRDefault="00EE47DF" w:rsidP="00EE47DF">
      <w:pPr>
        <w:pStyle w:val="Prrafodelista"/>
        <w:spacing w:after="0" w:line="360" w:lineRule="auto"/>
        <w:ind w:left="0"/>
        <w:jc w:val="both"/>
        <w:rPr>
          <w:rFonts w:ascii="Arial" w:hAnsi="Arial" w:cs="Arial"/>
          <w:sz w:val="28"/>
          <w:szCs w:val="28"/>
        </w:rPr>
      </w:pPr>
      <w:r w:rsidRPr="00607FA7">
        <w:rPr>
          <w:rFonts w:ascii="Arial" w:hAnsi="Arial" w:cs="Arial"/>
          <w:sz w:val="28"/>
          <w:szCs w:val="28"/>
        </w:rPr>
        <w:t>A</w:t>
      </w:r>
      <w:r w:rsidR="00423C45" w:rsidRPr="00607FA7">
        <w:rPr>
          <w:rFonts w:ascii="Arial" w:hAnsi="Arial" w:cs="Arial"/>
          <w:sz w:val="28"/>
          <w:szCs w:val="28"/>
        </w:rPr>
        <w:t xml:space="preserve">sí como, </w:t>
      </w:r>
      <w:r w:rsidR="00662EA2" w:rsidRPr="00607FA7">
        <w:rPr>
          <w:rFonts w:ascii="Arial" w:hAnsi="Arial" w:cs="Arial"/>
          <w:sz w:val="28"/>
          <w:szCs w:val="28"/>
        </w:rPr>
        <w:t xml:space="preserve">los usos y costumbres </w:t>
      </w:r>
      <w:r w:rsidRPr="00607FA7">
        <w:rPr>
          <w:rFonts w:ascii="Arial" w:hAnsi="Arial" w:cs="Arial"/>
          <w:sz w:val="28"/>
          <w:szCs w:val="28"/>
        </w:rPr>
        <w:t xml:space="preserve">del </w:t>
      </w:r>
      <w:r w:rsidRPr="00607FA7">
        <w:rPr>
          <w:rFonts w:ascii="Arial" w:hAnsi="Arial" w:cs="Arial"/>
          <w:b/>
          <w:sz w:val="28"/>
          <w:szCs w:val="28"/>
        </w:rPr>
        <w:t>Pueblo de San Luis Tlaxialtemalco</w:t>
      </w:r>
      <w:r w:rsidRPr="00607FA7">
        <w:rPr>
          <w:rFonts w:ascii="Arial" w:hAnsi="Arial" w:cs="Arial"/>
          <w:sz w:val="28"/>
          <w:szCs w:val="28"/>
        </w:rPr>
        <w:t xml:space="preserve"> </w:t>
      </w:r>
      <w:r w:rsidR="00662EA2" w:rsidRPr="00607FA7">
        <w:rPr>
          <w:rFonts w:ascii="Arial" w:hAnsi="Arial" w:cs="Arial"/>
          <w:sz w:val="28"/>
          <w:szCs w:val="28"/>
        </w:rPr>
        <w:t xml:space="preserve">respecto de la viabilidad </w:t>
      </w:r>
      <w:r w:rsidRPr="00607FA7">
        <w:rPr>
          <w:rFonts w:ascii="Arial" w:hAnsi="Arial" w:cs="Arial"/>
          <w:sz w:val="28"/>
          <w:szCs w:val="28"/>
        </w:rPr>
        <w:t xml:space="preserve">de hacer </w:t>
      </w:r>
      <w:r w:rsidR="00662EA2" w:rsidRPr="00607FA7">
        <w:rPr>
          <w:rFonts w:ascii="Arial" w:hAnsi="Arial" w:cs="Arial"/>
          <w:sz w:val="28"/>
          <w:szCs w:val="28"/>
        </w:rPr>
        <w:t xml:space="preserve">entrega </w:t>
      </w:r>
      <w:r w:rsidRPr="00607FA7">
        <w:rPr>
          <w:rFonts w:ascii="Arial" w:hAnsi="Arial" w:cs="Arial"/>
          <w:sz w:val="28"/>
          <w:szCs w:val="28"/>
        </w:rPr>
        <w:t>de las i</w:t>
      </w:r>
      <w:r w:rsidR="00FA5B5C" w:rsidRPr="00607FA7">
        <w:rPr>
          <w:rFonts w:ascii="Arial" w:hAnsi="Arial" w:cs="Arial"/>
          <w:sz w:val="28"/>
          <w:szCs w:val="28"/>
        </w:rPr>
        <w:t xml:space="preserve">nstalaciones </w:t>
      </w:r>
      <w:r w:rsidR="00101620" w:rsidRPr="00607FA7">
        <w:rPr>
          <w:rFonts w:ascii="Arial" w:hAnsi="Arial" w:cs="Arial"/>
          <w:sz w:val="28"/>
          <w:szCs w:val="28"/>
        </w:rPr>
        <w:t xml:space="preserve">físicas, oficinas y mobiliario </w:t>
      </w:r>
      <w:r w:rsidR="00FA5B5C" w:rsidRPr="00607FA7">
        <w:rPr>
          <w:rFonts w:ascii="Arial" w:hAnsi="Arial" w:cs="Arial"/>
          <w:sz w:val="28"/>
          <w:szCs w:val="28"/>
        </w:rPr>
        <w:t xml:space="preserve">de </w:t>
      </w:r>
      <w:r w:rsidR="00694EA6" w:rsidRPr="00607FA7">
        <w:rPr>
          <w:rFonts w:ascii="Arial" w:hAnsi="Arial" w:cs="Arial"/>
          <w:sz w:val="28"/>
          <w:szCs w:val="28"/>
        </w:rPr>
        <w:t xml:space="preserve">la </w:t>
      </w:r>
      <w:r w:rsidR="00B35E7F" w:rsidRPr="00607FA7">
        <w:rPr>
          <w:rFonts w:ascii="Arial" w:hAnsi="Arial" w:cs="Arial"/>
          <w:sz w:val="28"/>
          <w:szCs w:val="28"/>
        </w:rPr>
        <w:t>Coordinación Territorial</w:t>
      </w:r>
      <w:r w:rsidRPr="00607FA7">
        <w:rPr>
          <w:rFonts w:ascii="Arial" w:hAnsi="Arial" w:cs="Arial"/>
          <w:sz w:val="28"/>
          <w:szCs w:val="28"/>
        </w:rPr>
        <w:t xml:space="preserve"> a la </w:t>
      </w:r>
      <w:r w:rsidRPr="00607FA7">
        <w:rPr>
          <w:rFonts w:ascii="Arial" w:hAnsi="Arial" w:cs="Arial"/>
          <w:i/>
          <w:sz w:val="28"/>
          <w:szCs w:val="28"/>
        </w:rPr>
        <w:t>parte actora</w:t>
      </w:r>
      <w:r w:rsidR="00B35E7F" w:rsidRPr="00607FA7">
        <w:rPr>
          <w:rFonts w:ascii="Arial" w:hAnsi="Arial" w:cs="Arial"/>
          <w:sz w:val="28"/>
          <w:szCs w:val="28"/>
        </w:rPr>
        <w:t>,</w:t>
      </w:r>
      <w:r w:rsidR="00662EA2" w:rsidRPr="00607FA7">
        <w:rPr>
          <w:rFonts w:ascii="Arial" w:hAnsi="Arial" w:cs="Arial"/>
          <w:sz w:val="28"/>
          <w:szCs w:val="28"/>
        </w:rPr>
        <w:t xml:space="preserve"> </w:t>
      </w:r>
      <w:r w:rsidR="00B35E7F" w:rsidRPr="00607FA7">
        <w:rPr>
          <w:rFonts w:ascii="Arial" w:hAnsi="Arial" w:cs="Arial"/>
          <w:sz w:val="28"/>
          <w:szCs w:val="28"/>
        </w:rPr>
        <w:t>lo cual,</w:t>
      </w:r>
      <w:r w:rsidR="00662EA2" w:rsidRPr="00607FA7">
        <w:rPr>
          <w:rFonts w:ascii="Arial" w:hAnsi="Arial" w:cs="Arial"/>
          <w:sz w:val="28"/>
          <w:szCs w:val="28"/>
        </w:rPr>
        <w:t xml:space="preserve"> deberá ser analizado con </w:t>
      </w:r>
      <w:r w:rsidRPr="00607FA7">
        <w:rPr>
          <w:rFonts w:ascii="Arial" w:hAnsi="Arial" w:cs="Arial"/>
          <w:sz w:val="28"/>
          <w:szCs w:val="28"/>
        </w:rPr>
        <w:t xml:space="preserve">una </w:t>
      </w:r>
      <w:r w:rsidR="00662EA2" w:rsidRPr="00607FA7">
        <w:rPr>
          <w:rFonts w:ascii="Arial" w:hAnsi="Arial" w:cs="Arial"/>
          <w:sz w:val="28"/>
          <w:szCs w:val="28"/>
        </w:rPr>
        <w:t>perspectiva intercultural.</w:t>
      </w:r>
    </w:p>
    <w:p w:rsidR="00FA5B5C" w:rsidRPr="00607FA7" w:rsidRDefault="00FA5B5C" w:rsidP="00CC51D2">
      <w:pPr>
        <w:spacing w:after="0" w:line="360" w:lineRule="auto"/>
        <w:jc w:val="both"/>
        <w:rPr>
          <w:rFonts w:ascii="Arial" w:hAnsi="Arial" w:cs="Arial"/>
          <w:sz w:val="28"/>
          <w:szCs w:val="28"/>
        </w:rPr>
      </w:pPr>
    </w:p>
    <w:p w:rsidR="00A46BBC" w:rsidRPr="00607FA7" w:rsidRDefault="00CC51D2" w:rsidP="00A46BBC">
      <w:pPr>
        <w:spacing w:after="0" w:line="360" w:lineRule="auto"/>
        <w:jc w:val="both"/>
        <w:rPr>
          <w:rFonts w:ascii="Arial" w:hAnsi="Arial" w:cs="Arial"/>
          <w:sz w:val="28"/>
          <w:szCs w:val="28"/>
        </w:rPr>
      </w:pPr>
      <w:r w:rsidRPr="00607FA7">
        <w:rPr>
          <w:rFonts w:ascii="Arial" w:hAnsi="Arial" w:cs="Arial"/>
          <w:b/>
          <w:sz w:val="28"/>
          <w:szCs w:val="28"/>
        </w:rPr>
        <w:t>5</w:t>
      </w:r>
      <w:r w:rsidR="00A46BBC" w:rsidRPr="00607FA7">
        <w:rPr>
          <w:rFonts w:ascii="Arial" w:hAnsi="Arial" w:cs="Arial"/>
          <w:b/>
          <w:sz w:val="28"/>
          <w:szCs w:val="28"/>
        </w:rPr>
        <w:t>.</w:t>
      </w:r>
      <w:r w:rsidR="0096506A" w:rsidRPr="00607FA7">
        <w:rPr>
          <w:rFonts w:ascii="Arial" w:hAnsi="Arial" w:cs="Arial"/>
          <w:sz w:val="28"/>
          <w:szCs w:val="28"/>
        </w:rPr>
        <w:t xml:space="preserve"> Hecho lo anterior, </w:t>
      </w:r>
      <w:r w:rsidR="009571E9" w:rsidRPr="00607FA7">
        <w:rPr>
          <w:rFonts w:ascii="Arial" w:hAnsi="Arial" w:cs="Arial"/>
          <w:sz w:val="28"/>
          <w:szCs w:val="28"/>
        </w:rPr>
        <w:t xml:space="preserve">la </w:t>
      </w:r>
      <w:r w:rsidR="0096506A" w:rsidRPr="00607FA7">
        <w:rPr>
          <w:rFonts w:ascii="Arial" w:hAnsi="Arial" w:cs="Arial"/>
          <w:i/>
          <w:sz w:val="28"/>
          <w:szCs w:val="28"/>
        </w:rPr>
        <w:t>Alcaldía</w:t>
      </w:r>
      <w:r w:rsidR="00A46BBC" w:rsidRPr="00607FA7">
        <w:rPr>
          <w:rFonts w:ascii="Arial" w:hAnsi="Arial" w:cs="Arial"/>
          <w:sz w:val="28"/>
          <w:szCs w:val="28"/>
        </w:rPr>
        <w:t xml:space="preserve"> deberá notificarle a la </w:t>
      </w:r>
      <w:r w:rsidR="00A46BBC" w:rsidRPr="00607FA7">
        <w:rPr>
          <w:rFonts w:ascii="Arial" w:hAnsi="Arial" w:cs="Arial"/>
          <w:i/>
          <w:sz w:val="28"/>
          <w:szCs w:val="28"/>
        </w:rPr>
        <w:t>parte actora</w:t>
      </w:r>
      <w:r w:rsidR="00A46BBC" w:rsidRPr="00607FA7">
        <w:rPr>
          <w:rFonts w:ascii="Arial" w:hAnsi="Arial" w:cs="Arial"/>
          <w:sz w:val="28"/>
          <w:szCs w:val="28"/>
        </w:rPr>
        <w:t xml:space="preserve"> </w:t>
      </w:r>
      <w:r w:rsidR="0096506A" w:rsidRPr="00607FA7">
        <w:rPr>
          <w:rFonts w:ascii="Arial" w:hAnsi="Arial" w:cs="Arial"/>
          <w:sz w:val="28"/>
          <w:szCs w:val="28"/>
        </w:rPr>
        <w:t>de manera personal</w:t>
      </w:r>
      <w:r w:rsidR="00A01E48" w:rsidRPr="00607FA7">
        <w:rPr>
          <w:rFonts w:ascii="Arial" w:hAnsi="Arial" w:cs="Arial"/>
          <w:sz w:val="28"/>
          <w:szCs w:val="28"/>
        </w:rPr>
        <w:t xml:space="preserve">, en el domicilio señalado para ello, </w:t>
      </w:r>
      <w:r w:rsidR="00F754A7" w:rsidRPr="00607FA7">
        <w:rPr>
          <w:rFonts w:ascii="Arial" w:hAnsi="Arial" w:cs="Arial"/>
          <w:sz w:val="28"/>
          <w:szCs w:val="28"/>
        </w:rPr>
        <w:t xml:space="preserve">la respuesta a la solicitud planteada, </w:t>
      </w:r>
      <w:r w:rsidR="00A46BBC" w:rsidRPr="00607FA7">
        <w:rPr>
          <w:rFonts w:ascii="Arial" w:hAnsi="Arial" w:cs="Arial"/>
          <w:sz w:val="28"/>
          <w:szCs w:val="28"/>
        </w:rPr>
        <w:t>dentro de la</w:t>
      </w:r>
      <w:r w:rsidR="00694EA6" w:rsidRPr="00607FA7">
        <w:rPr>
          <w:rFonts w:ascii="Arial" w:hAnsi="Arial" w:cs="Arial"/>
          <w:sz w:val="28"/>
          <w:szCs w:val="28"/>
        </w:rPr>
        <w:t xml:space="preserve">s </w:t>
      </w:r>
      <w:r w:rsidR="00694EA6" w:rsidRPr="00607FA7">
        <w:rPr>
          <w:rFonts w:ascii="Arial" w:hAnsi="Arial" w:cs="Arial"/>
          <w:b/>
          <w:sz w:val="28"/>
          <w:szCs w:val="28"/>
        </w:rPr>
        <w:t>veinticuatro horas</w:t>
      </w:r>
      <w:r w:rsidR="00694EA6" w:rsidRPr="00607FA7">
        <w:rPr>
          <w:rFonts w:ascii="Arial" w:hAnsi="Arial" w:cs="Arial"/>
          <w:sz w:val="28"/>
          <w:szCs w:val="28"/>
        </w:rPr>
        <w:t xml:space="preserve"> siguientes </w:t>
      </w:r>
      <w:r w:rsidR="00A46BBC" w:rsidRPr="00607FA7">
        <w:rPr>
          <w:rFonts w:ascii="Arial" w:hAnsi="Arial" w:cs="Arial"/>
          <w:sz w:val="28"/>
          <w:szCs w:val="28"/>
        </w:rPr>
        <w:t xml:space="preserve">a </w:t>
      </w:r>
      <w:r w:rsidR="00A01E48" w:rsidRPr="00607FA7">
        <w:rPr>
          <w:rFonts w:ascii="Arial" w:hAnsi="Arial" w:cs="Arial"/>
          <w:sz w:val="28"/>
          <w:szCs w:val="28"/>
        </w:rPr>
        <w:t xml:space="preserve">su </w:t>
      </w:r>
      <w:r w:rsidR="00A46BBC" w:rsidRPr="00607FA7">
        <w:rPr>
          <w:rFonts w:ascii="Arial" w:hAnsi="Arial" w:cs="Arial"/>
          <w:sz w:val="28"/>
          <w:szCs w:val="28"/>
        </w:rPr>
        <w:t>emisión</w:t>
      </w:r>
      <w:r w:rsidR="00F754A7" w:rsidRPr="00607FA7">
        <w:rPr>
          <w:rFonts w:ascii="Arial" w:hAnsi="Arial" w:cs="Arial"/>
          <w:sz w:val="28"/>
          <w:szCs w:val="28"/>
        </w:rPr>
        <w:t>.</w:t>
      </w:r>
      <w:r w:rsidR="00A46BBC" w:rsidRPr="00607FA7">
        <w:rPr>
          <w:rFonts w:ascii="Arial" w:hAnsi="Arial" w:cs="Arial"/>
          <w:sz w:val="28"/>
          <w:szCs w:val="28"/>
        </w:rPr>
        <w:t xml:space="preserve"> </w:t>
      </w:r>
    </w:p>
    <w:p w:rsidR="009308AD" w:rsidRPr="00607FA7" w:rsidRDefault="00CC51D2" w:rsidP="00A46BBC">
      <w:pPr>
        <w:spacing w:before="100" w:beforeAutospacing="1" w:after="100" w:afterAutospacing="1" w:line="360" w:lineRule="auto"/>
        <w:jc w:val="both"/>
        <w:rPr>
          <w:rFonts w:ascii="Arial" w:hAnsi="Arial" w:cs="Arial"/>
          <w:sz w:val="28"/>
          <w:szCs w:val="28"/>
        </w:rPr>
      </w:pPr>
      <w:r w:rsidRPr="00607FA7">
        <w:rPr>
          <w:rFonts w:ascii="Arial" w:hAnsi="Arial" w:cs="Arial"/>
          <w:b/>
          <w:sz w:val="28"/>
          <w:szCs w:val="28"/>
        </w:rPr>
        <w:t>6</w:t>
      </w:r>
      <w:r w:rsidR="00A46BBC" w:rsidRPr="00607FA7">
        <w:rPr>
          <w:rFonts w:ascii="Arial" w:hAnsi="Arial" w:cs="Arial"/>
          <w:b/>
          <w:sz w:val="28"/>
          <w:szCs w:val="28"/>
        </w:rPr>
        <w:t>.</w:t>
      </w:r>
      <w:r w:rsidR="00A46BBC" w:rsidRPr="00607FA7">
        <w:rPr>
          <w:rFonts w:ascii="Arial" w:hAnsi="Arial" w:cs="Arial"/>
          <w:sz w:val="28"/>
          <w:szCs w:val="28"/>
        </w:rPr>
        <w:t xml:space="preserve"> Dentro de las </w:t>
      </w:r>
      <w:r w:rsidR="00A46BBC" w:rsidRPr="00607FA7">
        <w:rPr>
          <w:rFonts w:ascii="Arial" w:hAnsi="Arial" w:cs="Arial"/>
          <w:b/>
          <w:sz w:val="28"/>
          <w:szCs w:val="28"/>
        </w:rPr>
        <w:t>veinticuatro horas</w:t>
      </w:r>
      <w:r w:rsidR="00A46BBC" w:rsidRPr="00607FA7">
        <w:rPr>
          <w:rFonts w:ascii="Arial" w:hAnsi="Arial" w:cs="Arial"/>
          <w:sz w:val="28"/>
          <w:szCs w:val="28"/>
        </w:rPr>
        <w:t xml:space="preserve"> siguientes a que e</w:t>
      </w:r>
      <w:r w:rsidR="00CF526C" w:rsidRPr="00607FA7">
        <w:rPr>
          <w:rFonts w:ascii="Arial" w:hAnsi="Arial" w:cs="Arial"/>
          <w:sz w:val="28"/>
          <w:szCs w:val="28"/>
        </w:rPr>
        <w:t>llo</w:t>
      </w:r>
      <w:r w:rsidR="00A46BBC" w:rsidRPr="00607FA7">
        <w:rPr>
          <w:rFonts w:ascii="Arial" w:hAnsi="Arial" w:cs="Arial"/>
          <w:sz w:val="28"/>
          <w:szCs w:val="28"/>
        </w:rPr>
        <w:t xml:space="preserve"> ocurra</w:t>
      </w:r>
      <w:r w:rsidR="00694EA6" w:rsidRPr="00607FA7">
        <w:rPr>
          <w:rFonts w:ascii="Arial" w:hAnsi="Arial" w:cs="Arial"/>
          <w:sz w:val="28"/>
          <w:szCs w:val="28"/>
        </w:rPr>
        <w:t>,</w:t>
      </w:r>
      <w:r w:rsidR="00A46BBC" w:rsidRPr="00607FA7">
        <w:rPr>
          <w:rFonts w:ascii="Arial" w:hAnsi="Arial" w:cs="Arial"/>
          <w:sz w:val="28"/>
          <w:szCs w:val="28"/>
        </w:rPr>
        <w:t xml:space="preserve"> deberá informar a este </w:t>
      </w:r>
      <w:r w:rsidR="00A46BBC" w:rsidRPr="00607FA7">
        <w:rPr>
          <w:rFonts w:ascii="Arial" w:hAnsi="Arial" w:cs="Arial"/>
          <w:i/>
          <w:sz w:val="28"/>
          <w:szCs w:val="28"/>
        </w:rPr>
        <w:t>Tribunal Electoral</w:t>
      </w:r>
      <w:r w:rsidR="00705E51" w:rsidRPr="00607FA7">
        <w:rPr>
          <w:rFonts w:ascii="Arial" w:hAnsi="Arial" w:cs="Arial"/>
          <w:sz w:val="28"/>
          <w:szCs w:val="28"/>
        </w:rPr>
        <w:t xml:space="preserve"> sobre el cumplimiento de est</w:t>
      </w:r>
      <w:r w:rsidR="00A46BBC" w:rsidRPr="00607FA7">
        <w:rPr>
          <w:rFonts w:ascii="Arial" w:hAnsi="Arial" w:cs="Arial"/>
          <w:sz w:val="28"/>
          <w:szCs w:val="28"/>
        </w:rPr>
        <w:t>a sentencia.</w:t>
      </w:r>
    </w:p>
    <w:p w:rsidR="00694EA6" w:rsidRPr="00607FA7" w:rsidRDefault="00A01E48" w:rsidP="00662EA2">
      <w:pPr>
        <w:spacing w:before="100" w:beforeAutospacing="1" w:after="100" w:afterAutospacing="1" w:line="360" w:lineRule="auto"/>
        <w:jc w:val="both"/>
        <w:rPr>
          <w:rFonts w:ascii="Arial" w:eastAsia="Times New Roman" w:hAnsi="Arial" w:cs="Arial"/>
          <w:b/>
          <w:sz w:val="28"/>
          <w:szCs w:val="28"/>
          <w:lang w:eastAsia="es-MX"/>
        </w:rPr>
      </w:pPr>
      <w:r w:rsidRPr="00607FA7">
        <w:rPr>
          <w:rFonts w:ascii="Arial" w:hAnsi="Arial" w:cs="Arial"/>
          <w:sz w:val="28"/>
          <w:szCs w:val="28"/>
        </w:rPr>
        <w:t>E</w:t>
      </w:r>
      <w:r w:rsidR="00662EA2" w:rsidRPr="00607FA7">
        <w:rPr>
          <w:rFonts w:ascii="Arial" w:hAnsi="Arial" w:cs="Arial"/>
          <w:sz w:val="28"/>
          <w:szCs w:val="28"/>
        </w:rPr>
        <w:t xml:space="preserve">n términos similares </w:t>
      </w:r>
      <w:r w:rsidRPr="00607FA7">
        <w:rPr>
          <w:rFonts w:ascii="Arial" w:hAnsi="Arial" w:cs="Arial"/>
          <w:sz w:val="28"/>
          <w:szCs w:val="28"/>
        </w:rPr>
        <w:t xml:space="preserve">se pronunció la </w:t>
      </w:r>
      <w:r w:rsidR="00662EA2" w:rsidRPr="00607FA7">
        <w:rPr>
          <w:rFonts w:ascii="Arial" w:hAnsi="Arial" w:cs="Arial"/>
          <w:sz w:val="28"/>
          <w:szCs w:val="28"/>
        </w:rPr>
        <w:t xml:space="preserve">Sala Regional Ciudad de México </w:t>
      </w:r>
      <w:r w:rsidR="00CF526C" w:rsidRPr="00607FA7">
        <w:rPr>
          <w:rFonts w:ascii="Arial" w:hAnsi="Arial" w:cs="Arial"/>
          <w:sz w:val="28"/>
          <w:szCs w:val="28"/>
        </w:rPr>
        <w:t xml:space="preserve">del Tribunal Electoral del Poder Judicial de la Federación </w:t>
      </w:r>
      <w:r w:rsidRPr="00607FA7">
        <w:rPr>
          <w:rFonts w:ascii="Arial" w:hAnsi="Arial" w:cs="Arial"/>
          <w:sz w:val="28"/>
          <w:szCs w:val="28"/>
        </w:rPr>
        <w:t xml:space="preserve">al resolver los </w:t>
      </w:r>
      <w:r w:rsidR="00705E51" w:rsidRPr="00607FA7">
        <w:rPr>
          <w:rFonts w:ascii="Arial" w:hAnsi="Arial" w:cs="Arial"/>
          <w:sz w:val="28"/>
          <w:szCs w:val="28"/>
        </w:rPr>
        <w:t>J</w:t>
      </w:r>
      <w:r w:rsidR="00694EA6" w:rsidRPr="00607FA7">
        <w:rPr>
          <w:rFonts w:ascii="Arial" w:eastAsia="Times New Roman" w:hAnsi="Arial" w:cs="Arial"/>
          <w:sz w:val="28"/>
          <w:szCs w:val="28"/>
          <w:lang w:eastAsia="es-MX"/>
        </w:rPr>
        <w:t xml:space="preserve">uicios </w:t>
      </w:r>
      <w:r w:rsidRPr="00607FA7">
        <w:rPr>
          <w:rFonts w:ascii="Arial" w:eastAsia="Times New Roman" w:hAnsi="Arial" w:cs="Arial"/>
          <w:sz w:val="28"/>
          <w:szCs w:val="28"/>
          <w:lang w:eastAsia="es-MX"/>
        </w:rPr>
        <w:t xml:space="preserve">de la </w:t>
      </w:r>
      <w:r w:rsidR="00705E51" w:rsidRPr="00607FA7">
        <w:rPr>
          <w:rFonts w:ascii="Arial" w:eastAsia="Times New Roman" w:hAnsi="Arial" w:cs="Arial"/>
          <w:sz w:val="28"/>
          <w:szCs w:val="28"/>
          <w:lang w:eastAsia="es-MX"/>
        </w:rPr>
        <w:t>C</w:t>
      </w:r>
      <w:r w:rsidR="00694EA6" w:rsidRPr="00607FA7">
        <w:rPr>
          <w:rFonts w:ascii="Arial" w:eastAsia="Times New Roman" w:hAnsi="Arial" w:cs="Arial"/>
          <w:sz w:val="28"/>
          <w:szCs w:val="28"/>
          <w:lang w:eastAsia="es-MX"/>
        </w:rPr>
        <w:t>iudadan</w:t>
      </w:r>
      <w:r w:rsidRPr="00607FA7">
        <w:rPr>
          <w:rFonts w:ascii="Arial" w:eastAsia="Times New Roman" w:hAnsi="Arial" w:cs="Arial"/>
          <w:sz w:val="28"/>
          <w:szCs w:val="28"/>
          <w:lang w:eastAsia="es-MX"/>
        </w:rPr>
        <w:t xml:space="preserve">ía </w:t>
      </w:r>
      <w:r w:rsidR="00694EA6" w:rsidRPr="00607FA7">
        <w:rPr>
          <w:rFonts w:ascii="Arial" w:eastAsia="Times New Roman" w:hAnsi="Arial" w:cs="Arial"/>
          <w:b/>
          <w:sz w:val="28"/>
          <w:szCs w:val="28"/>
          <w:lang w:eastAsia="es-MX"/>
        </w:rPr>
        <w:t>SCM-JDC-10/2019</w:t>
      </w:r>
      <w:r w:rsidR="00694EA6" w:rsidRPr="00607FA7">
        <w:rPr>
          <w:rFonts w:ascii="Arial" w:eastAsia="Times New Roman" w:hAnsi="Arial" w:cs="Arial"/>
          <w:sz w:val="28"/>
          <w:szCs w:val="28"/>
          <w:lang w:eastAsia="es-MX"/>
        </w:rPr>
        <w:t xml:space="preserve"> y</w:t>
      </w:r>
      <w:r w:rsidR="00694EA6" w:rsidRPr="00607FA7">
        <w:rPr>
          <w:rFonts w:ascii="Arial" w:eastAsia="Times New Roman" w:hAnsi="Arial" w:cs="Arial"/>
          <w:b/>
          <w:sz w:val="28"/>
          <w:szCs w:val="28"/>
          <w:lang w:eastAsia="es-MX"/>
        </w:rPr>
        <w:t xml:space="preserve"> SCM-JDC-1</w:t>
      </w:r>
      <w:r w:rsidR="00073DF2" w:rsidRPr="00607FA7">
        <w:rPr>
          <w:rFonts w:ascii="Arial" w:eastAsia="Times New Roman" w:hAnsi="Arial" w:cs="Arial"/>
          <w:b/>
          <w:sz w:val="28"/>
          <w:szCs w:val="28"/>
          <w:lang w:eastAsia="es-MX"/>
        </w:rPr>
        <w:t>5</w:t>
      </w:r>
      <w:r w:rsidR="00694EA6" w:rsidRPr="00607FA7">
        <w:rPr>
          <w:rFonts w:ascii="Arial" w:eastAsia="Times New Roman" w:hAnsi="Arial" w:cs="Arial"/>
          <w:b/>
          <w:sz w:val="28"/>
          <w:szCs w:val="28"/>
          <w:lang w:eastAsia="es-MX"/>
        </w:rPr>
        <w:t>/2019.</w:t>
      </w:r>
    </w:p>
    <w:p w:rsidR="000C53A3" w:rsidRPr="00607FA7" w:rsidRDefault="000C53A3" w:rsidP="00FF09B4">
      <w:pPr>
        <w:autoSpaceDE w:val="0"/>
        <w:autoSpaceDN w:val="0"/>
        <w:adjustRightInd w:val="0"/>
        <w:spacing w:after="0"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Por las consideraciones expuestas se:</w:t>
      </w:r>
    </w:p>
    <w:p w:rsidR="00450B8D" w:rsidRPr="00607FA7" w:rsidRDefault="00450B8D" w:rsidP="00FF09B4">
      <w:pPr>
        <w:autoSpaceDE w:val="0"/>
        <w:autoSpaceDN w:val="0"/>
        <w:adjustRightInd w:val="0"/>
        <w:spacing w:after="0" w:line="360" w:lineRule="auto"/>
        <w:jc w:val="center"/>
        <w:rPr>
          <w:rFonts w:ascii="Arial" w:eastAsia="Times New Roman" w:hAnsi="Arial" w:cs="Arial"/>
          <w:b/>
          <w:sz w:val="28"/>
          <w:szCs w:val="28"/>
          <w:lang w:eastAsia="es-MX"/>
        </w:rPr>
      </w:pPr>
    </w:p>
    <w:p w:rsidR="000C53A3" w:rsidRPr="00607FA7" w:rsidRDefault="00497FE6" w:rsidP="00FF09B4">
      <w:pPr>
        <w:autoSpaceDE w:val="0"/>
        <w:autoSpaceDN w:val="0"/>
        <w:adjustRightInd w:val="0"/>
        <w:spacing w:after="0" w:line="360" w:lineRule="auto"/>
        <w:jc w:val="center"/>
        <w:rPr>
          <w:rFonts w:ascii="Arial" w:eastAsia="Times New Roman" w:hAnsi="Arial" w:cs="Arial"/>
          <w:b/>
          <w:sz w:val="28"/>
          <w:szCs w:val="28"/>
          <w:lang w:eastAsia="es-MX"/>
        </w:rPr>
      </w:pPr>
      <w:r w:rsidRPr="00607FA7">
        <w:rPr>
          <w:rFonts w:ascii="Arial" w:eastAsia="Times New Roman" w:hAnsi="Arial" w:cs="Arial"/>
          <w:b/>
          <w:sz w:val="28"/>
          <w:szCs w:val="28"/>
          <w:lang w:eastAsia="es-MX"/>
        </w:rPr>
        <w:t>R</w:t>
      </w:r>
      <w:r w:rsidR="00705E51" w:rsidRPr="00607FA7">
        <w:rPr>
          <w:rFonts w:ascii="Arial" w:eastAsia="Times New Roman" w:hAnsi="Arial" w:cs="Arial"/>
          <w:b/>
          <w:sz w:val="28"/>
          <w:szCs w:val="28"/>
          <w:lang w:eastAsia="es-MX"/>
        </w:rPr>
        <w:t xml:space="preserve"> </w:t>
      </w:r>
      <w:r w:rsidRPr="00607FA7">
        <w:rPr>
          <w:rFonts w:ascii="Arial" w:eastAsia="Times New Roman" w:hAnsi="Arial" w:cs="Arial"/>
          <w:b/>
          <w:sz w:val="28"/>
          <w:szCs w:val="28"/>
          <w:lang w:eastAsia="es-MX"/>
        </w:rPr>
        <w:t>E</w:t>
      </w:r>
      <w:r w:rsidR="00705E51" w:rsidRPr="00607FA7">
        <w:rPr>
          <w:rFonts w:ascii="Arial" w:eastAsia="Times New Roman" w:hAnsi="Arial" w:cs="Arial"/>
          <w:b/>
          <w:sz w:val="28"/>
          <w:szCs w:val="28"/>
          <w:lang w:eastAsia="es-MX"/>
        </w:rPr>
        <w:t xml:space="preserve"> </w:t>
      </w:r>
      <w:r w:rsidRPr="00607FA7">
        <w:rPr>
          <w:rFonts w:ascii="Arial" w:eastAsia="Times New Roman" w:hAnsi="Arial" w:cs="Arial"/>
          <w:b/>
          <w:sz w:val="28"/>
          <w:szCs w:val="28"/>
          <w:lang w:eastAsia="es-MX"/>
        </w:rPr>
        <w:t>S</w:t>
      </w:r>
      <w:r w:rsidR="00705E51" w:rsidRPr="00607FA7">
        <w:rPr>
          <w:rFonts w:ascii="Arial" w:eastAsia="Times New Roman" w:hAnsi="Arial" w:cs="Arial"/>
          <w:b/>
          <w:sz w:val="28"/>
          <w:szCs w:val="28"/>
          <w:lang w:eastAsia="es-MX"/>
        </w:rPr>
        <w:t xml:space="preserve"> </w:t>
      </w:r>
      <w:r w:rsidRPr="00607FA7">
        <w:rPr>
          <w:rFonts w:ascii="Arial" w:eastAsia="Times New Roman" w:hAnsi="Arial" w:cs="Arial"/>
          <w:b/>
          <w:sz w:val="28"/>
          <w:szCs w:val="28"/>
          <w:lang w:eastAsia="es-MX"/>
        </w:rPr>
        <w:t>U</w:t>
      </w:r>
      <w:r w:rsidR="00705E51" w:rsidRPr="00607FA7">
        <w:rPr>
          <w:rFonts w:ascii="Arial" w:eastAsia="Times New Roman" w:hAnsi="Arial" w:cs="Arial"/>
          <w:b/>
          <w:sz w:val="28"/>
          <w:szCs w:val="28"/>
          <w:lang w:eastAsia="es-MX"/>
        </w:rPr>
        <w:t xml:space="preserve"> </w:t>
      </w:r>
      <w:r w:rsidRPr="00607FA7">
        <w:rPr>
          <w:rFonts w:ascii="Arial" w:eastAsia="Times New Roman" w:hAnsi="Arial" w:cs="Arial"/>
          <w:b/>
          <w:sz w:val="28"/>
          <w:szCs w:val="28"/>
          <w:lang w:eastAsia="es-MX"/>
        </w:rPr>
        <w:t>E</w:t>
      </w:r>
      <w:r w:rsidR="00705E51" w:rsidRPr="00607FA7">
        <w:rPr>
          <w:rFonts w:ascii="Arial" w:eastAsia="Times New Roman" w:hAnsi="Arial" w:cs="Arial"/>
          <w:b/>
          <w:sz w:val="28"/>
          <w:szCs w:val="28"/>
          <w:lang w:eastAsia="es-MX"/>
        </w:rPr>
        <w:t xml:space="preserve"> </w:t>
      </w:r>
      <w:r w:rsidRPr="00607FA7">
        <w:rPr>
          <w:rFonts w:ascii="Arial" w:eastAsia="Times New Roman" w:hAnsi="Arial" w:cs="Arial"/>
          <w:b/>
          <w:sz w:val="28"/>
          <w:szCs w:val="28"/>
          <w:lang w:eastAsia="es-MX"/>
        </w:rPr>
        <w:t>L</w:t>
      </w:r>
      <w:r w:rsidR="00705E51" w:rsidRPr="00607FA7">
        <w:rPr>
          <w:rFonts w:ascii="Arial" w:eastAsia="Times New Roman" w:hAnsi="Arial" w:cs="Arial"/>
          <w:b/>
          <w:sz w:val="28"/>
          <w:szCs w:val="28"/>
          <w:lang w:eastAsia="es-MX"/>
        </w:rPr>
        <w:t xml:space="preserve"> </w:t>
      </w:r>
      <w:r w:rsidRPr="00607FA7">
        <w:rPr>
          <w:rFonts w:ascii="Arial" w:eastAsia="Times New Roman" w:hAnsi="Arial" w:cs="Arial"/>
          <w:b/>
          <w:sz w:val="28"/>
          <w:szCs w:val="28"/>
          <w:lang w:eastAsia="es-MX"/>
        </w:rPr>
        <w:t>V</w:t>
      </w:r>
      <w:r w:rsidR="00705E51" w:rsidRPr="00607FA7">
        <w:rPr>
          <w:rFonts w:ascii="Arial" w:eastAsia="Times New Roman" w:hAnsi="Arial" w:cs="Arial"/>
          <w:b/>
          <w:sz w:val="28"/>
          <w:szCs w:val="28"/>
          <w:lang w:eastAsia="es-MX"/>
        </w:rPr>
        <w:t xml:space="preserve"> </w:t>
      </w:r>
      <w:r w:rsidRPr="00607FA7">
        <w:rPr>
          <w:rFonts w:ascii="Arial" w:eastAsia="Times New Roman" w:hAnsi="Arial" w:cs="Arial"/>
          <w:b/>
          <w:sz w:val="28"/>
          <w:szCs w:val="28"/>
          <w:lang w:eastAsia="es-MX"/>
        </w:rPr>
        <w:t>E</w:t>
      </w:r>
    </w:p>
    <w:p w:rsidR="007E6286" w:rsidRPr="00607FA7" w:rsidRDefault="007E6286" w:rsidP="00FF09B4">
      <w:pPr>
        <w:autoSpaceDE w:val="0"/>
        <w:autoSpaceDN w:val="0"/>
        <w:adjustRightInd w:val="0"/>
        <w:spacing w:after="0" w:line="360" w:lineRule="auto"/>
        <w:jc w:val="both"/>
        <w:rPr>
          <w:rFonts w:ascii="Arial" w:eastAsia="Times New Roman" w:hAnsi="Arial" w:cs="Arial"/>
          <w:b/>
          <w:sz w:val="16"/>
          <w:szCs w:val="16"/>
          <w:lang w:eastAsia="es-MX"/>
        </w:rPr>
      </w:pPr>
    </w:p>
    <w:p w:rsidR="00A46BBC" w:rsidRPr="00607FA7" w:rsidRDefault="00A46BBC" w:rsidP="00A46BBC">
      <w:pPr>
        <w:spacing w:after="0" w:line="360" w:lineRule="auto"/>
        <w:jc w:val="both"/>
        <w:rPr>
          <w:rFonts w:ascii="Arial" w:hAnsi="Arial" w:cs="Arial"/>
          <w:sz w:val="28"/>
          <w:szCs w:val="28"/>
        </w:rPr>
      </w:pPr>
      <w:r w:rsidRPr="00607FA7">
        <w:rPr>
          <w:rFonts w:ascii="Arial" w:hAnsi="Arial" w:cs="Arial"/>
          <w:b/>
          <w:sz w:val="28"/>
          <w:szCs w:val="28"/>
        </w:rPr>
        <w:lastRenderedPageBreak/>
        <w:t xml:space="preserve">PRIMERO. </w:t>
      </w:r>
      <w:r w:rsidRPr="00607FA7">
        <w:rPr>
          <w:rFonts w:ascii="Arial" w:hAnsi="Arial" w:cs="Arial"/>
          <w:sz w:val="28"/>
          <w:szCs w:val="28"/>
        </w:rPr>
        <w:t xml:space="preserve">Se </w:t>
      </w:r>
      <w:r w:rsidRPr="00607FA7">
        <w:rPr>
          <w:rFonts w:ascii="Arial" w:hAnsi="Arial" w:cs="Arial"/>
          <w:b/>
          <w:sz w:val="28"/>
          <w:szCs w:val="28"/>
        </w:rPr>
        <w:t xml:space="preserve">revoca </w:t>
      </w:r>
      <w:r w:rsidRPr="00607FA7">
        <w:rPr>
          <w:rFonts w:ascii="Arial" w:hAnsi="Arial" w:cs="Arial"/>
          <w:sz w:val="28"/>
          <w:szCs w:val="28"/>
        </w:rPr>
        <w:t xml:space="preserve">el oficio </w:t>
      </w:r>
      <w:r w:rsidRPr="00607FA7">
        <w:rPr>
          <w:rFonts w:ascii="Arial" w:eastAsia="Times New Roman" w:hAnsi="Arial" w:cs="Arial"/>
          <w:b/>
          <w:sz w:val="28"/>
          <w:szCs w:val="28"/>
          <w:lang w:eastAsia="es-ES"/>
        </w:rPr>
        <w:t>XOCH13/DGP/2534/2019</w:t>
      </w:r>
      <w:r w:rsidRPr="00607FA7">
        <w:rPr>
          <w:rFonts w:ascii="Arial" w:hAnsi="Arial" w:cs="Arial"/>
          <w:sz w:val="28"/>
          <w:szCs w:val="28"/>
        </w:rPr>
        <w:t xml:space="preserve"> de </w:t>
      </w:r>
      <w:r w:rsidR="00026FD7" w:rsidRPr="00607FA7">
        <w:rPr>
          <w:rFonts w:ascii="Arial" w:hAnsi="Arial" w:cs="Arial"/>
          <w:sz w:val="28"/>
          <w:szCs w:val="28"/>
        </w:rPr>
        <w:t>veintiocho de octubre</w:t>
      </w:r>
      <w:r w:rsidRPr="00607FA7">
        <w:rPr>
          <w:rFonts w:ascii="Arial" w:hAnsi="Arial" w:cs="Arial"/>
          <w:sz w:val="28"/>
          <w:szCs w:val="28"/>
        </w:rPr>
        <w:t xml:space="preserve"> </w:t>
      </w:r>
      <w:r w:rsidR="009571E9" w:rsidRPr="00607FA7">
        <w:rPr>
          <w:rFonts w:ascii="Arial" w:hAnsi="Arial" w:cs="Arial"/>
          <w:sz w:val="28"/>
          <w:szCs w:val="28"/>
        </w:rPr>
        <w:t xml:space="preserve">de dos mil diecinueve, </w:t>
      </w:r>
      <w:r w:rsidRPr="00607FA7">
        <w:rPr>
          <w:rFonts w:ascii="Arial" w:hAnsi="Arial" w:cs="Arial"/>
          <w:sz w:val="28"/>
          <w:szCs w:val="28"/>
        </w:rPr>
        <w:t xml:space="preserve">emitido por </w:t>
      </w:r>
      <w:r w:rsidR="00962726" w:rsidRPr="00607FA7">
        <w:rPr>
          <w:rFonts w:ascii="Arial" w:hAnsi="Arial" w:cs="Arial"/>
          <w:bCs/>
          <w:sz w:val="28"/>
          <w:szCs w:val="28"/>
        </w:rPr>
        <w:t xml:space="preserve">el Director </w:t>
      </w:r>
      <w:r w:rsidR="0004175A" w:rsidRPr="00607FA7">
        <w:rPr>
          <w:rFonts w:ascii="Arial" w:hAnsi="Arial" w:cs="Arial"/>
          <w:bCs/>
          <w:sz w:val="28"/>
          <w:szCs w:val="28"/>
        </w:rPr>
        <w:t xml:space="preserve">General </w:t>
      </w:r>
      <w:r w:rsidR="00962726" w:rsidRPr="00607FA7">
        <w:rPr>
          <w:rFonts w:ascii="Arial" w:hAnsi="Arial" w:cs="Arial"/>
          <w:bCs/>
          <w:sz w:val="28"/>
          <w:szCs w:val="28"/>
        </w:rPr>
        <w:t>de Participación</w:t>
      </w:r>
      <w:r w:rsidR="00026FD7" w:rsidRPr="00607FA7">
        <w:rPr>
          <w:rFonts w:ascii="Arial" w:hAnsi="Arial" w:cs="Arial"/>
          <w:sz w:val="28"/>
          <w:szCs w:val="28"/>
        </w:rPr>
        <w:t xml:space="preserve"> </w:t>
      </w:r>
      <w:r w:rsidR="0004175A" w:rsidRPr="00607FA7">
        <w:rPr>
          <w:rFonts w:ascii="Arial" w:hAnsi="Arial" w:cs="Arial"/>
          <w:sz w:val="28"/>
          <w:szCs w:val="28"/>
        </w:rPr>
        <w:t xml:space="preserve">Ciudadana de la </w:t>
      </w:r>
      <w:r w:rsidR="00026FD7" w:rsidRPr="00607FA7">
        <w:rPr>
          <w:rFonts w:ascii="Arial" w:hAnsi="Arial" w:cs="Arial"/>
          <w:sz w:val="28"/>
          <w:szCs w:val="28"/>
        </w:rPr>
        <w:t>Alcaldía Xochimilco</w:t>
      </w:r>
      <w:r w:rsidRPr="00607FA7">
        <w:rPr>
          <w:rFonts w:ascii="Arial" w:hAnsi="Arial" w:cs="Arial"/>
          <w:sz w:val="28"/>
          <w:szCs w:val="28"/>
        </w:rPr>
        <w:t>.</w:t>
      </w:r>
    </w:p>
    <w:p w:rsidR="00927280" w:rsidRPr="00607FA7" w:rsidRDefault="00927280" w:rsidP="0096506A">
      <w:pPr>
        <w:spacing w:after="0" w:line="360" w:lineRule="auto"/>
        <w:jc w:val="both"/>
        <w:rPr>
          <w:rFonts w:ascii="Arial" w:hAnsi="Arial" w:cs="Arial"/>
          <w:b/>
          <w:sz w:val="28"/>
          <w:szCs w:val="28"/>
        </w:rPr>
      </w:pPr>
    </w:p>
    <w:p w:rsidR="000C53A3" w:rsidRPr="00607FA7" w:rsidRDefault="00A46BBC" w:rsidP="0096506A">
      <w:pPr>
        <w:spacing w:after="0" w:line="360" w:lineRule="auto"/>
        <w:jc w:val="both"/>
        <w:rPr>
          <w:rFonts w:ascii="Arial" w:hAnsi="Arial" w:cs="Arial"/>
          <w:sz w:val="28"/>
          <w:szCs w:val="28"/>
        </w:rPr>
      </w:pPr>
      <w:r w:rsidRPr="00607FA7">
        <w:rPr>
          <w:rFonts w:ascii="Arial" w:hAnsi="Arial" w:cs="Arial"/>
          <w:b/>
          <w:sz w:val="28"/>
          <w:szCs w:val="28"/>
        </w:rPr>
        <w:t>SEGUNDO.</w:t>
      </w:r>
      <w:r w:rsidRPr="00607FA7">
        <w:rPr>
          <w:rFonts w:ascii="Arial" w:hAnsi="Arial" w:cs="Arial"/>
          <w:sz w:val="28"/>
          <w:szCs w:val="28"/>
        </w:rPr>
        <w:t xml:space="preserve"> Se </w:t>
      </w:r>
      <w:r w:rsidRPr="00607FA7">
        <w:rPr>
          <w:rFonts w:ascii="Arial" w:hAnsi="Arial" w:cs="Arial"/>
          <w:b/>
          <w:sz w:val="28"/>
          <w:szCs w:val="28"/>
        </w:rPr>
        <w:t>ordena</w:t>
      </w:r>
      <w:r w:rsidRPr="00607FA7">
        <w:rPr>
          <w:rFonts w:ascii="Arial" w:hAnsi="Arial" w:cs="Arial"/>
          <w:sz w:val="28"/>
          <w:szCs w:val="28"/>
        </w:rPr>
        <w:t xml:space="preserve"> a</w:t>
      </w:r>
      <w:r w:rsidR="0096506A" w:rsidRPr="00607FA7">
        <w:rPr>
          <w:rFonts w:ascii="Arial" w:hAnsi="Arial" w:cs="Arial"/>
          <w:sz w:val="28"/>
          <w:szCs w:val="28"/>
        </w:rPr>
        <w:t xml:space="preserve"> </w:t>
      </w:r>
      <w:r w:rsidRPr="00607FA7">
        <w:rPr>
          <w:rFonts w:ascii="Arial" w:hAnsi="Arial" w:cs="Arial"/>
          <w:sz w:val="28"/>
          <w:szCs w:val="28"/>
        </w:rPr>
        <w:t>l</w:t>
      </w:r>
      <w:r w:rsidR="0096506A" w:rsidRPr="00607FA7">
        <w:rPr>
          <w:rFonts w:ascii="Arial" w:hAnsi="Arial" w:cs="Arial"/>
          <w:sz w:val="28"/>
          <w:szCs w:val="28"/>
        </w:rPr>
        <w:t xml:space="preserve">a </w:t>
      </w:r>
      <w:r w:rsidR="009571E9" w:rsidRPr="00607FA7">
        <w:rPr>
          <w:rFonts w:ascii="Arial" w:hAnsi="Arial" w:cs="Arial"/>
          <w:sz w:val="28"/>
          <w:szCs w:val="28"/>
        </w:rPr>
        <w:t xml:space="preserve">persona Titular de la </w:t>
      </w:r>
      <w:r w:rsidR="0096506A" w:rsidRPr="00607FA7">
        <w:rPr>
          <w:rFonts w:ascii="Arial" w:hAnsi="Arial" w:cs="Arial"/>
          <w:sz w:val="28"/>
          <w:szCs w:val="28"/>
        </w:rPr>
        <w:t>Alcaldía</w:t>
      </w:r>
      <w:r w:rsidR="0004175A" w:rsidRPr="00607FA7">
        <w:rPr>
          <w:rFonts w:ascii="Arial" w:hAnsi="Arial" w:cs="Arial"/>
          <w:sz w:val="28"/>
          <w:szCs w:val="28"/>
        </w:rPr>
        <w:t xml:space="preserve"> Xochimilco</w:t>
      </w:r>
      <w:r w:rsidRPr="00607FA7">
        <w:rPr>
          <w:rFonts w:ascii="Arial" w:hAnsi="Arial" w:cs="Arial"/>
          <w:sz w:val="28"/>
          <w:szCs w:val="28"/>
        </w:rPr>
        <w:t>, proceda en los términos preci</w:t>
      </w:r>
      <w:r w:rsidR="0096506A" w:rsidRPr="00607FA7">
        <w:rPr>
          <w:rFonts w:ascii="Arial" w:hAnsi="Arial" w:cs="Arial"/>
          <w:sz w:val="28"/>
          <w:szCs w:val="28"/>
        </w:rPr>
        <w:t xml:space="preserve">sados en </w:t>
      </w:r>
      <w:r w:rsidR="009571E9" w:rsidRPr="00607FA7">
        <w:rPr>
          <w:rFonts w:ascii="Arial" w:hAnsi="Arial" w:cs="Arial"/>
          <w:sz w:val="28"/>
          <w:szCs w:val="28"/>
        </w:rPr>
        <w:t xml:space="preserve">esta </w:t>
      </w:r>
      <w:r w:rsidR="0096506A" w:rsidRPr="00607FA7">
        <w:rPr>
          <w:rFonts w:ascii="Arial" w:hAnsi="Arial" w:cs="Arial"/>
          <w:sz w:val="28"/>
          <w:szCs w:val="28"/>
        </w:rPr>
        <w:t>sentencia.</w:t>
      </w:r>
    </w:p>
    <w:p w:rsidR="009D2BF9" w:rsidRPr="00607FA7" w:rsidRDefault="009D2BF9" w:rsidP="009D2BF9">
      <w:pPr>
        <w:spacing w:before="100" w:beforeAutospacing="1" w:after="100" w:afterAutospacing="1" w:line="360" w:lineRule="auto"/>
        <w:jc w:val="both"/>
        <w:rPr>
          <w:rFonts w:ascii="Arial" w:hAnsi="Arial" w:cs="Arial"/>
          <w:bCs/>
          <w:sz w:val="28"/>
          <w:szCs w:val="28"/>
        </w:rPr>
      </w:pPr>
      <w:r w:rsidRPr="00607FA7">
        <w:rPr>
          <w:rFonts w:ascii="Arial" w:hAnsi="Arial" w:cs="Arial"/>
          <w:b/>
          <w:bCs/>
          <w:sz w:val="28"/>
          <w:szCs w:val="28"/>
        </w:rPr>
        <w:t xml:space="preserve">NOTIFÍQUESE personalmente </w:t>
      </w:r>
      <w:r w:rsidRPr="00607FA7">
        <w:rPr>
          <w:rFonts w:ascii="Arial" w:hAnsi="Arial" w:cs="Arial"/>
          <w:bCs/>
          <w:sz w:val="28"/>
          <w:szCs w:val="28"/>
        </w:rPr>
        <w:t xml:space="preserve">a la </w:t>
      </w:r>
      <w:r w:rsidRPr="00607FA7">
        <w:rPr>
          <w:rFonts w:ascii="Arial" w:hAnsi="Arial" w:cs="Arial"/>
          <w:bCs/>
          <w:i/>
          <w:sz w:val="28"/>
          <w:szCs w:val="28"/>
        </w:rPr>
        <w:t>parte actora</w:t>
      </w:r>
      <w:r w:rsidR="006758E2" w:rsidRPr="00607FA7">
        <w:rPr>
          <w:rFonts w:ascii="Arial" w:hAnsi="Arial" w:cs="Arial"/>
          <w:bCs/>
          <w:i/>
          <w:sz w:val="28"/>
          <w:szCs w:val="28"/>
        </w:rPr>
        <w:t xml:space="preserve"> </w:t>
      </w:r>
      <w:r w:rsidR="006758E2" w:rsidRPr="00607FA7">
        <w:rPr>
          <w:rFonts w:ascii="Arial" w:hAnsi="Arial" w:cs="Arial"/>
          <w:bCs/>
          <w:sz w:val="28"/>
          <w:szCs w:val="28"/>
        </w:rPr>
        <w:t>y a la parte tercera interesada</w:t>
      </w:r>
      <w:r w:rsidR="0004175A" w:rsidRPr="00607FA7">
        <w:rPr>
          <w:rFonts w:ascii="Arial" w:hAnsi="Arial" w:cs="Arial"/>
          <w:bCs/>
          <w:sz w:val="28"/>
          <w:szCs w:val="28"/>
        </w:rPr>
        <w:t>;</w:t>
      </w:r>
      <w:r w:rsidRPr="00607FA7">
        <w:rPr>
          <w:rFonts w:ascii="Arial" w:hAnsi="Arial" w:cs="Arial"/>
          <w:bCs/>
          <w:sz w:val="28"/>
          <w:szCs w:val="28"/>
        </w:rPr>
        <w:t xml:space="preserve"> </w:t>
      </w:r>
      <w:r w:rsidRPr="00607FA7">
        <w:rPr>
          <w:rFonts w:ascii="Arial" w:hAnsi="Arial" w:cs="Arial"/>
          <w:b/>
          <w:sz w:val="28"/>
          <w:szCs w:val="28"/>
        </w:rPr>
        <w:t xml:space="preserve">por </w:t>
      </w:r>
      <w:r w:rsidRPr="00607FA7">
        <w:rPr>
          <w:rFonts w:ascii="Arial" w:hAnsi="Arial" w:cs="Arial"/>
          <w:b/>
          <w:bCs/>
          <w:sz w:val="28"/>
          <w:szCs w:val="28"/>
        </w:rPr>
        <w:t>oficio</w:t>
      </w:r>
      <w:r w:rsidRPr="00607FA7">
        <w:rPr>
          <w:rFonts w:ascii="Arial" w:hAnsi="Arial" w:cs="Arial"/>
          <w:bCs/>
          <w:sz w:val="28"/>
          <w:szCs w:val="28"/>
        </w:rPr>
        <w:t xml:space="preserve"> </w:t>
      </w:r>
      <w:r w:rsidRPr="00607FA7">
        <w:rPr>
          <w:rFonts w:ascii="Arial" w:hAnsi="Arial" w:cs="Arial"/>
          <w:sz w:val="28"/>
          <w:szCs w:val="28"/>
        </w:rPr>
        <w:t>a la autoridad responsable, con copi</w:t>
      </w:r>
      <w:r w:rsidR="00CC51D2" w:rsidRPr="00607FA7">
        <w:rPr>
          <w:rFonts w:ascii="Arial" w:hAnsi="Arial" w:cs="Arial"/>
          <w:sz w:val="28"/>
          <w:szCs w:val="28"/>
        </w:rPr>
        <w:t>a certificada de esta sentencia;</w:t>
      </w:r>
      <w:r w:rsidRPr="00607FA7">
        <w:rPr>
          <w:rFonts w:ascii="Arial" w:hAnsi="Arial" w:cs="Arial"/>
          <w:sz w:val="28"/>
          <w:szCs w:val="28"/>
        </w:rPr>
        <w:t xml:space="preserve"> en los domicilios señalados en autos para tales efectos</w:t>
      </w:r>
      <w:r w:rsidR="0004175A" w:rsidRPr="00607FA7">
        <w:rPr>
          <w:rFonts w:ascii="Arial" w:hAnsi="Arial" w:cs="Arial"/>
          <w:sz w:val="28"/>
          <w:szCs w:val="28"/>
        </w:rPr>
        <w:t>;</w:t>
      </w:r>
      <w:r w:rsidRPr="00607FA7">
        <w:rPr>
          <w:rFonts w:ascii="Arial" w:hAnsi="Arial" w:cs="Arial"/>
          <w:sz w:val="28"/>
          <w:szCs w:val="28"/>
        </w:rPr>
        <w:t xml:space="preserve"> así como, por </w:t>
      </w:r>
      <w:r w:rsidRPr="00607FA7">
        <w:rPr>
          <w:rFonts w:ascii="Arial" w:hAnsi="Arial" w:cs="Arial"/>
          <w:b/>
          <w:bCs/>
          <w:sz w:val="28"/>
          <w:szCs w:val="28"/>
        </w:rPr>
        <w:t>estrados</w:t>
      </w:r>
      <w:r w:rsidRPr="00607FA7">
        <w:rPr>
          <w:rFonts w:ascii="Arial" w:hAnsi="Arial" w:cs="Arial"/>
          <w:bCs/>
          <w:sz w:val="28"/>
          <w:szCs w:val="28"/>
        </w:rPr>
        <w:t xml:space="preserve"> </w:t>
      </w:r>
      <w:r w:rsidRPr="00607FA7">
        <w:rPr>
          <w:rFonts w:ascii="Arial" w:hAnsi="Arial" w:cs="Arial"/>
          <w:sz w:val="28"/>
          <w:szCs w:val="28"/>
        </w:rPr>
        <w:t>a las demás personas interesadas.</w:t>
      </w:r>
      <w:r w:rsidRPr="00607FA7">
        <w:rPr>
          <w:rFonts w:ascii="Arial" w:hAnsi="Arial" w:cs="Arial"/>
          <w:bCs/>
          <w:sz w:val="28"/>
          <w:szCs w:val="28"/>
        </w:rPr>
        <w:t xml:space="preserve"> Lo anterior con fundamento en los artículos 62, 64, 65, 66, 69 y 73 de la Ley Procesal</w:t>
      </w:r>
      <w:r w:rsidR="0004175A" w:rsidRPr="00607FA7">
        <w:rPr>
          <w:rFonts w:ascii="Arial" w:hAnsi="Arial" w:cs="Arial"/>
          <w:bCs/>
          <w:sz w:val="28"/>
          <w:szCs w:val="28"/>
        </w:rPr>
        <w:t xml:space="preserve"> Electoral de la Ciudad de México</w:t>
      </w:r>
      <w:r w:rsidRPr="00607FA7">
        <w:rPr>
          <w:rFonts w:ascii="Arial" w:hAnsi="Arial" w:cs="Arial"/>
          <w:bCs/>
          <w:sz w:val="28"/>
          <w:szCs w:val="28"/>
        </w:rPr>
        <w:t xml:space="preserve">. </w:t>
      </w:r>
    </w:p>
    <w:p w:rsidR="001A5DBE" w:rsidRPr="00607FA7" w:rsidRDefault="009D2BF9" w:rsidP="009D2BF9">
      <w:pPr>
        <w:spacing w:before="100" w:beforeAutospacing="1" w:after="100" w:afterAutospacing="1" w:line="360" w:lineRule="auto"/>
        <w:jc w:val="both"/>
        <w:rPr>
          <w:rFonts w:ascii="Arial" w:hAnsi="Arial" w:cs="Arial"/>
          <w:bCs/>
          <w:sz w:val="28"/>
          <w:szCs w:val="28"/>
        </w:rPr>
      </w:pPr>
      <w:r w:rsidRPr="00607FA7">
        <w:rPr>
          <w:rFonts w:ascii="Arial" w:hAnsi="Arial" w:cs="Arial"/>
          <w:bCs/>
          <w:sz w:val="28"/>
          <w:szCs w:val="28"/>
        </w:rPr>
        <w:t xml:space="preserve">Devuélvanse las constancias que correspondan y, en su oportunidad, </w:t>
      </w:r>
      <w:r w:rsidRPr="00607FA7">
        <w:rPr>
          <w:rFonts w:ascii="Arial" w:hAnsi="Arial" w:cs="Arial"/>
          <w:b/>
          <w:bCs/>
          <w:sz w:val="28"/>
          <w:szCs w:val="28"/>
        </w:rPr>
        <w:t>archívese</w:t>
      </w:r>
      <w:r w:rsidRPr="00607FA7">
        <w:rPr>
          <w:rFonts w:ascii="Arial" w:hAnsi="Arial" w:cs="Arial"/>
          <w:bCs/>
          <w:sz w:val="28"/>
          <w:szCs w:val="28"/>
        </w:rPr>
        <w:t xml:space="preserve"> el expediente como asunto total y definitivamente concluido.</w:t>
      </w:r>
    </w:p>
    <w:p w:rsidR="009D2BF9" w:rsidRPr="00607FA7" w:rsidRDefault="009D2BF9" w:rsidP="009D2BF9">
      <w:pPr>
        <w:spacing w:before="100" w:beforeAutospacing="1" w:after="100" w:afterAutospacing="1" w:line="360" w:lineRule="auto"/>
        <w:jc w:val="both"/>
        <w:rPr>
          <w:rFonts w:ascii="Arial" w:eastAsia="Calibri" w:hAnsi="Arial" w:cs="Arial"/>
          <w:color w:val="000000"/>
          <w:sz w:val="28"/>
          <w:szCs w:val="28"/>
          <w:lang w:eastAsia="es-MX"/>
        </w:rPr>
      </w:pPr>
      <w:r w:rsidRPr="00607FA7">
        <w:rPr>
          <w:rFonts w:ascii="Arial" w:eastAsia="Calibri" w:hAnsi="Arial" w:cs="Arial"/>
          <w:b/>
          <w:color w:val="000000"/>
          <w:sz w:val="28"/>
          <w:szCs w:val="28"/>
          <w:lang w:eastAsia="es-MX"/>
        </w:rPr>
        <w:t>Publíquese</w:t>
      </w:r>
      <w:r w:rsidRPr="00607FA7">
        <w:rPr>
          <w:rFonts w:ascii="Arial" w:eastAsia="Calibri" w:hAnsi="Arial" w:cs="Arial"/>
          <w:color w:val="000000"/>
          <w:sz w:val="28"/>
          <w:szCs w:val="28"/>
          <w:lang w:eastAsia="es-MX"/>
        </w:rPr>
        <w:t xml:space="preserve"> en el sitio de Internet de este Tribunal Electoral.</w:t>
      </w:r>
    </w:p>
    <w:p w:rsidR="000C53A3" w:rsidRDefault="000C53A3" w:rsidP="00FF09B4">
      <w:pPr>
        <w:autoSpaceDE w:val="0"/>
        <w:autoSpaceDN w:val="0"/>
        <w:adjustRightInd w:val="0"/>
        <w:spacing w:after="0" w:line="360" w:lineRule="auto"/>
        <w:jc w:val="both"/>
        <w:rPr>
          <w:rFonts w:ascii="Arial" w:eastAsia="Times New Roman" w:hAnsi="Arial" w:cs="Arial"/>
          <w:sz w:val="28"/>
          <w:szCs w:val="28"/>
          <w:lang w:eastAsia="es-MX"/>
        </w:rPr>
      </w:pPr>
      <w:r w:rsidRPr="00607FA7">
        <w:rPr>
          <w:rFonts w:ascii="Arial" w:eastAsia="Times New Roman" w:hAnsi="Arial" w:cs="Arial"/>
          <w:sz w:val="28"/>
          <w:szCs w:val="28"/>
          <w:lang w:eastAsia="es-MX"/>
        </w:rPr>
        <w:t xml:space="preserve">Así, </w:t>
      </w:r>
      <w:r w:rsidR="009B246D">
        <w:rPr>
          <w:rFonts w:ascii="Arial" w:eastAsia="Times New Roman" w:hAnsi="Arial" w:cs="Arial"/>
          <w:sz w:val="28"/>
          <w:szCs w:val="28"/>
          <w:lang w:eastAsia="es-MX"/>
        </w:rPr>
        <w:t xml:space="preserve">por </w:t>
      </w:r>
      <w:r w:rsidR="009B246D" w:rsidRPr="009B246D">
        <w:rPr>
          <w:rFonts w:ascii="Arial" w:eastAsia="Times New Roman" w:hAnsi="Arial" w:cs="Arial"/>
          <w:b/>
          <w:sz w:val="28"/>
          <w:szCs w:val="28"/>
          <w:lang w:eastAsia="es-MX"/>
        </w:rPr>
        <w:t>unanimidad</w:t>
      </w:r>
      <w:r w:rsidR="009B246D">
        <w:rPr>
          <w:rFonts w:ascii="Arial" w:eastAsia="Times New Roman" w:hAnsi="Arial" w:cs="Arial"/>
          <w:sz w:val="28"/>
          <w:szCs w:val="28"/>
          <w:lang w:eastAsia="es-MX"/>
        </w:rPr>
        <w:t xml:space="preserve"> </w:t>
      </w:r>
      <w:r w:rsidRPr="00607FA7">
        <w:rPr>
          <w:rFonts w:ascii="Arial" w:eastAsia="Times New Roman" w:hAnsi="Arial" w:cs="Arial"/>
          <w:sz w:val="28"/>
          <w:szCs w:val="28"/>
          <w:lang w:eastAsia="es-MX"/>
        </w:rPr>
        <w:t>de votos</w:t>
      </w:r>
      <w:r w:rsidR="009B246D">
        <w:rPr>
          <w:rFonts w:ascii="Arial" w:eastAsia="Times New Roman" w:hAnsi="Arial" w:cs="Arial"/>
          <w:sz w:val="28"/>
          <w:szCs w:val="28"/>
          <w:lang w:eastAsia="es-MX"/>
        </w:rPr>
        <w:t>,</w:t>
      </w:r>
      <w:r w:rsidRPr="00607FA7">
        <w:rPr>
          <w:rFonts w:ascii="Arial" w:eastAsia="Times New Roman" w:hAnsi="Arial" w:cs="Arial"/>
          <w:sz w:val="28"/>
          <w:szCs w:val="28"/>
          <w:lang w:eastAsia="es-MX"/>
        </w:rPr>
        <w:t xml:space="preserve"> lo resolvieron y firman las</w:t>
      </w:r>
      <w:r w:rsidR="00950DEE" w:rsidRPr="00607FA7">
        <w:rPr>
          <w:rFonts w:ascii="Arial" w:eastAsia="Times New Roman" w:hAnsi="Arial" w:cs="Arial"/>
          <w:sz w:val="28"/>
          <w:szCs w:val="28"/>
          <w:lang w:eastAsia="es-MX"/>
        </w:rPr>
        <w:t xml:space="preserve"> Magistradas</w:t>
      </w:r>
      <w:r w:rsidRPr="00607FA7">
        <w:rPr>
          <w:rFonts w:ascii="Arial" w:eastAsia="Times New Roman" w:hAnsi="Arial" w:cs="Arial"/>
          <w:sz w:val="28"/>
          <w:szCs w:val="28"/>
          <w:lang w:eastAsia="es-MX"/>
        </w:rPr>
        <w:t xml:space="preserve"> y </w:t>
      </w:r>
      <w:r w:rsidR="009B246D">
        <w:rPr>
          <w:rFonts w:ascii="Arial" w:eastAsia="Times New Roman" w:hAnsi="Arial" w:cs="Arial"/>
          <w:sz w:val="28"/>
          <w:szCs w:val="28"/>
          <w:lang w:eastAsia="es-MX"/>
        </w:rPr>
        <w:t xml:space="preserve">los </w:t>
      </w:r>
      <w:r w:rsidRPr="00607FA7">
        <w:rPr>
          <w:rFonts w:ascii="Arial" w:eastAsia="Times New Roman" w:hAnsi="Arial" w:cs="Arial"/>
          <w:sz w:val="28"/>
          <w:szCs w:val="28"/>
          <w:lang w:eastAsia="es-MX"/>
        </w:rPr>
        <w:t xml:space="preserve">Magistrados </w:t>
      </w:r>
      <w:r w:rsidR="009B246D">
        <w:rPr>
          <w:rFonts w:ascii="Arial" w:eastAsia="Times New Roman" w:hAnsi="Arial" w:cs="Arial"/>
          <w:sz w:val="28"/>
          <w:szCs w:val="28"/>
          <w:lang w:eastAsia="es-MX"/>
        </w:rPr>
        <w:t>integrantes d</w:t>
      </w:r>
      <w:r w:rsidRPr="00607FA7">
        <w:rPr>
          <w:rFonts w:ascii="Arial" w:eastAsia="Times New Roman" w:hAnsi="Arial" w:cs="Arial"/>
          <w:sz w:val="28"/>
          <w:szCs w:val="28"/>
          <w:lang w:eastAsia="es-MX"/>
        </w:rPr>
        <w:t xml:space="preserve">el Pleno del Tribunal Electoral </w:t>
      </w:r>
      <w:r w:rsidR="002132A7" w:rsidRPr="00607FA7">
        <w:rPr>
          <w:rFonts w:ascii="Arial" w:eastAsia="Times New Roman" w:hAnsi="Arial" w:cs="Arial"/>
          <w:sz w:val="28"/>
          <w:szCs w:val="28"/>
          <w:lang w:eastAsia="es-MX"/>
        </w:rPr>
        <w:t>de la Ciudad de México</w:t>
      </w:r>
      <w:r w:rsidRPr="00607FA7">
        <w:rPr>
          <w:rFonts w:ascii="Arial" w:eastAsia="Times New Roman" w:hAnsi="Arial" w:cs="Arial"/>
          <w:sz w:val="28"/>
          <w:szCs w:val="28"/>
          <w:lang w:eastAsia="es-MX"/>
        </w:rPr>
        <w:t xml:space="preserve">, </w:t>
      </w:r>
      <w:r w:rsidR="009B246D">
        <w:rPr>
          <w:rFonts w:ascii="Arial" w:eastAsia="Times New Roman" w:hAnsi="Arial" w:cs="Arial"/>
          <w:sz w:val="28"/>
          <w:szCs w:val="28"/>
          <w:lang w:eastAsia="es-MX"/>
        </w:rPr>
        <w:t>con los votos aclaratorios que emite los Magistrados Gustavo Anzaldo Hernández y Juan Carlos Sánchez León, mismos que corren agregados a la presente sentencia como parte integrante de esta. T</w:t>
      </w:r>
      <w:r w:rsidRPr="00607FA7">
        <w:rPr>
          <w:rFonts w:ascii="Arial" w:eastAsia="Times New Roman" w:hAnsi="Arial" w:cs="Arial"/>
          <w:sz w:val="28"/>
          <w:szCs w:val="28"/>
          <w:lang w:eastAsia="es-MX"/>
        </w:rPr>
        <w:t>odo lo actuado ante el Secretario General, quien autoriza y da fe.</w:t>
      </w:r>
    </w:p>
    <w:p w:rsidR="001019F5" w:rsidRPr="00F76251" w:rsidRDefault="001019F5" w:rsidP="001019F5">
      <w:pPr>
        <w:spacing w:after="0" w:line="360" w:lineRule="auto"/>
        <w:jc w:val="both"/>
        <w:rPr>
          <w:rFonts w:ascii="Arial" w:hAnsi="Arial" w:cs="Arial"/>
          <w:b/>
          <w:sz w:val="28"/>
          <w:szCs w:val="28"/>
        </w:rPr>
      </w:pPr>
      <w:r>
        <w:rPr>
          <w:rFonts w:ascii="Arial" w:hAnsi="Arial" w:cs="Arial"/>
          <w:b/>
          <w:sz w:val="28"/>
          <w:szCs w:val="28"/>
        </w:rPr>
        <w:lastRenderedPageBreak/>
        <w:t xml:space="preserve">INICIA </w:t>
      </w:r>
      <w:r w:rsidRPr="00F76251">
        <w:rPr>
          <w:rFonts w:ascii="Arial" w:hAnsi="Arial" w:cs="Arial"/>
          <w:b/>
          <w:sz w:val="28"/>
          <w:szCs w:val="28"/>
        </w:rPr>
        <w:t xml:space="preserve">VOTO </w:t>
      </w:r>
      <w:r>
        <w:rPr>
          <w:rFonts w:ascii="Arial" w:hAnsi="Arial" w:cs="Arial"/>
          <w:b/>
          <w:sz w:val="28"/>
          <w:szCs w:val="28"/>
        </w:rPr>
        <w:t xml:space="preserve">ACLARATORIO </w:t>
      </w:r>
      <w:r w:rsidRPr="00F76251">
        <w:rPr>
          <w:rFonts w:ascii="Arial" w:hAnsi="Arial" w:cs="Arial"/>
          <w:b/>
          <w:sz w:val="28"/>
          <w:szCs w:val="28"/>
        </w:rPr>
        <w:t>QUE FORMULA EL MAGISTRADO ELECTORAL GUSTAVO ANZALDO HERNÁNDEZ, RESPECTO A</w:t>
      </w:r>
      <w:r>
        <w:rPr>
          <w:rFonts w:ascii="Arial" w:hAnsi="Arial" w:cs="Arial"/>
          <w:b/>
          <w:sz w:val="28"/>
          <w:szCs w:val="28"/>
        </w:rPr>
        <w:t xml:space="preserve"> LA SENTENCIA APROBADA</w:t>
      </w:r>
      <w:r w:rsidRPr="00F76251">
        <w:rPr>
          <w:rFonts w:ascii="Arial" w:hAnsi="Arial" w:cs="Arial"/>
          <w:b/>
          <w:sz w:val="28"/>
          <w:szCs w:val="28"/>
        </w:rPr>
        <w:t xml:space="preserve"> POR EL PLENO DE ESTE TRIBUNAL ELECTORAL EN EL EXPEDIENTE </w:t>
      </w:r>
      <w:r>
        <w:rPr>
          <w:rFonts w:ascii="Arial" w:hAnsi="Arial" w:cs="Arial"/>
          <w:b/>
          <w:sz w:val="28"/>
          <w:szCs w:val="28"/>
        </w:rPr>
        <w:t xml:space="preserve">IDENTIFICADO CON LA </w:t>
      </w:r>
      <w:r w:rsidRPr="00F76251">
        <w:rPr>
          <w:rFonts w:ascii="Arial" w:hAnsi="Arial" w:cs="Arial"/>
          <w:b/>
          <w:sz w:val="28"/>
          <w:szCs w:val="28"/>
        </w:rPr>
        <w:t>CLAVE TE</w:t>
      </w:r>
      <w:r>
        <w:rPr>
          <w:rFonts w:ascii="Arial" w:hAnsi="Arial" w:cs="Arial"/>
          <w:b/>
          <w:sz w:val="28"/>
          <w:szCs w:val="28"/>
        </w:rPr>
        <w:t>CDMX</w:t>
      </w:r>
      <w:r w:rsidRPr="00F76251">
        <w:rPr>
          <w:rFonts w:ascii="Arial" w:hAnsi="Arial" w:cs="Arial"/>
          <w:b/>
          <w:sz w:val="28"/>
          <w:szCs w:val="28"/>
        </w:rPr>
        <w:t>-</w:t>
      </w:r>
      <w:r>
        <w:rPr>
          <w:rFonts w:ascii="Arial" w:hAnsi="Arial" w:cs="Arial"/>
          <w:b/>
          <w:sz w:val="28"/>
          <w:szCs w:val="28"/>
        </w:rPr>
        <w:t>JLDC</w:t>
      </w:r>
      <w:r w:rsidRPr="00F76251">
        <w:rPr>
          <w:rFonts w:ascii="Arial" w:hAnsi="Arial" w:cs="Arial"/>
          <w:b/>
          <w:sz w:val="28"/>
          <w:szCs w:val="28"/>
        </w:rPr>
        <w:t>-</w:t>
      </w:r>
      <w:r>
        <w:rPr>
          <w:rFonts w:ascii="Arial" w:hAnsi="Arial" w:cs="Arial"/>
          <w:b/>
          <w:sz w:val="28"/>
          <w:szCs w:val="28"/>
        </w:rPr>
        <w:t>1382</w:t>
      </w:r>
      <w:r w:rsidRPr="00F76251">
        <w:rPr>
          <w:rFonts w:ascii="Arial" w:hAnsi="Arial" w:cs="Arial"/>
          <w:b/>
          <w:sz w:val="28"/>
          <w:szCs w:val="28"/>
        </w:rPr>
        <w:t>/201</w:t>
      </w:r>
      <w:r>
        <w:rPr>
          <w:rFonts w:ascii="Arial" w:hAnsi="Arial" w:cs="Arial"/>
          <w:b/>
          <w:sz w:val="28"/>
          <w:szCs w:val="28"/>
        </w:rPr>
        <w:t>9</w:t>
      </w:r>
      <w:r w:rsidRPr="00F76251">
        <w:rPr>
          <w:rFonts w:ascii="Arial" w:hAnsi="Arial" w:cs="Arial"/>
          <w:b/>
          <w:sz w:val="28"/>
          <w:szCs w:val="28"/>
        </w:rPr>
        <w:t>.</w:t>
      </w:r>
    </w:p>
    <w:p w:rsidR="001019F5" w:rsidRPr="00F76251" w:rsidRDefault="001019F5" w:rsidP="001019F5">
      <w:pPr>
        <w:spacing w:after="0" w:line="360" w:lineRule="auto"/>
        <w:jc w:val="both"/>
        <w:rPr>
          <w:rFonts w:ascii="Arial" w:hAnsi="Arial" w:cs="Arial"/>
          <w:sz w:val="28"/>
          <w:szCs w:val="28"/>
          <w:lang w:val="es-ES_tradnl"/>
        </w:rPr>
      </w:pPr>
    </w:p>
    <w:p w:rsidR="001019F5" w:rsidRPr="00F76251" w:rsidRDefault="001019F5" w:rsidP="001019F5">
      <w:pPr>
        <w:spacing w:after="0" w:line="360" w:lineRule="auto"/>
        <w:jc w:val="both"/>
        <w:rPr>
          <w:rFonts w:ascii="Arial" w:hAnsi="Arial" w:cs="Arial"/>
          <w:b/>
          <w:sz w:val="28"/>
          <w:szCs w:val="28"/>
        </w:rPr>
      </w:pPr>
      <w:r w:rsidRPr="00F76251">
        <w:rPr>
          <w:rFonts w:ascii="Arial" w:hAnsi="Arial" w:cs="Arial"/>
          <w:sz w:val="28"/>
          <w:szCs w:val="28"/>
          <w:lang w:val="es-ES_tradnl"/>
        </w:rPr>
        <w:t xml:space="preserve">Con </w:t>
      </w:r>
      <w:r w:rsidRPr="003B5177">
        <w:rPr>
          <w:rFonts w:ascii="Arial" w:hAnsi="Arial" w:cs="Arial"/>
          <w:sz w:val="28"/>
          <w:szCs w:val="28"/>
          <w:lang w:val="es-ES_tradnl"/>
        </w:rPr>
        <w:t>fundamento en los artículos 1</w:t>
      </w:r>
      <w:r>
        <w:rPr>
          <w:rFonts w:ascii="Arial" w:hAnsi="Arial" w:cs="Arial"/>
          <w:sz w:val="28"/>
          <w:szCs w:val="28"/>
          <w:lang w:val="es-ES_tradnl"/>
        </w:rPr>
        <w:t>85</w:t>
      </w:r>
      <w:r w:rsidRPr="003B5177">
        <w:rPr>
          <w:rFonts w:ascii="Arial" w:hAnsi="Arial" w:cs="Arial"/>
          <w:sz w:val="28"/>
          <w:szCs w:val="28"/>
          <w:lang w:val="es-ES_tradnl"/>
        </w:rPr>
        <w:t xml:space="preserve"> fracción VII del Código de Instituciones y Procedimientos Electorales </w:t>
      </w:r>
      <w:r>
        <w:rPr>
          <w:rFonts w:ascii="Arial" w:hAnsi="Arial" w:cs="Arial"/>
          <w:sz w:val="28"/>
          <w:szCs w:val="28"/>
          <w:lang w:val="es-ES_tradnl"/>
        </w:rPr>
        <w:t>de la Ciudad de México</w:t>
      </w:r>
      <w:r w:rsidRPr="003B5177">
        <w:rPr>
          <w:rFonts w:ascii="Arial" w:hAnsi="Arial" w:cs="Arial"/>
          <w:sz w:val="28"/>
          <w:szCs w:val="28"/>
          <w:lang w:val="es-ES_tradnl"/>
        </w:rPr>
        <w:t xml:space="preserve"> y </w:t>
      </w:r>
      <w:r>
        <w:rPr>
          <w:rFonts w:ascii="Arial" w:hAnsi="Arial" w:cs="Arial"/>
          <w:sz w:val="28"/>
          <w:szCs w:val="28"/>
          <w:lang w:val="es-ES_tradnl"/>
        </w:rPr>
        <w:t>100 párrafo segundo, fracción III, de</w:t>
      </w:r>
      <w:r w:rsidRPr="003B5177">
        <w:rPr>
          <w:rFonts w:ascii="Arial" w:hAnsi="Arial" w:cs="Arial"/>
          <w:sz w:val="28"/>
          <w:szCs w:val="28"/>
          <w:lang w:val="es-ES_tradnl"/>
        </w:rPr>
        <w:t xml:space="preserve">l Reglamento Interior de este Órgano Jurisdiccional, presento </w:t>
      </w:r>
      <w:r w:rsidRPr="00A671C6">
        <w:rPr>
          <w:rFonts w:ascii="Arial" w:hAnsi="Arial" w:cs="Arial"/>
          <w:b/>
          <w:sz w:val="28"/>
          <w:szCs w:val="28"/>
          <w:lang w:val="es-ES_tradnl"/>
        </w:rPr>
        <w:t>VOTO ACLARATORIO</w:t>
      </w:r>
      <w:r>
        <w:rPr>
          <w:rFonts w:ascii="Arial" w:hAnsi="Arial" w:cs="Arial"/>
          <w:sz w:val="28"/>
          <w:szCs w:val="28"/>
          <w:lang w:val="es-ES_tradnl"/>
        </w:rPr>
        <w:t xml:space="preserve"> respecto de la Sentencia recaída al expediente </w:t>
      </w:r>
      <w:r w:rsidRPr="00AE3284">
        <w:rPr>
          <w:rFonts w:ascii="Arial" w:hAnsi="Arial" w:cs="Arial"/>
          <w:sz w:val="28"/>
          <w:szCs w:val="28"/>
        </w:rPr>
        <w:t>TECDMX-JL</w:t>
      </w:r>
      <w:r>
        <w:rPr>
          <w:rFonts w:ascii="Arial" w:hAnsi="Arial" w:cs="Arial"/>
          <w:sz w:val="28"/>
          <w:szCs w:val="28"/>
        </w:rPr>
        <w:t>DC</w:t>
      </w:r>
      <w:r w:rsidRPr="00AE3284">
        <w:rPr>
          <w:rFonts w:ascii="Arial" w:hAnsi="Arial" w:cs="Arial"/>
          <w:sz w:val="28"/>
          <w:szCs w:val="28"/>
        </w:rPr>
        <w:t>-</w:t>
      </w:r>
      <w:r>
        <w:rPr>
          <w:rFonts w:ascii="Arial" w:hAnsi="Arial" w:cs="Arial"/>
          <w:sz w:val="28"/>
          <w:szCs w:val="28"/>
        </w:rPr>
        <w:t>1382</w:t>
      </w:r>
      <w:r w:rsidRPr="00AE3284">
        <w:rPr>
          <w:rFonts w:ascii="Arial" w:hAnsi="Arial" w:cs="Arial"/>
          <w:sz w:val="28"/>
          <w:szCs w:val="28"/>
        </w:rPr>
        <w:t>/201</w:t>
      </w:r>
      <w:r>
        <w:rPr>
          <w:rFonts w:ascii="Arial" w:hAnsi="Arial" w:cs="Arial"/>
          <w:sz w:val="28"/>
          <w:szCs w:val="28"/>
        </w:rPr>
        <w:t>9</w:t>
      </w:r>
      <w:r w:rsidRPr="00AE3284">
        <w:rPr>
          <w:rFonts w:ascii="Arial" w:hAnsi="Arial" w:cs="Arial"/>
          <w:sz w:val="28"/>
          <w:szCs w:val="28"/>
        </w:rPr>
        <w:t>.</w:t>
      </w:r>
    </w:p>
    <w:p w:rsidR="001019F5" w:rsidRPr="003B5177" w:rsidRDefault="001019F5" w:rsidP="001019F5">
      <w:pPr>
        <w:spacing w:after="0" w:line="360" w:lineRule="auto"/>
        <w:jc w:val="both"/>
        <w:rPr>
          <w:rFonts w:ascii="Arial" w:hAnsi="Arial" w:cs="Arial"/>
          <w:sz w:val="28"/>
          <w:szCs w:val="28"/>
          <w:lang w:val="es-ES_tradnl"/>
        </w:rPr>
      </w:pPr>
    </w:p>
    <w:p w:rsidR="001019F5" w:rsidRDefault="001019F5" w:rsidP="001019F5">
      <w:pPr>
        <w:spacing w:after="0" w:line="360" w:lineRule="auto"/>
        <w:jc w:val="both"/>
        <w:rPr>
          <w:rFonts w:ascii="Arial" w:eastAsia="Times New Roman" w:hAnsi="Arial" w:cs="Arial"/>
          <w:sz w:val="28"/>
          <w:szCs w:val="28"/>
          <w:lang w:eastAsia="es-ES"/>
        </w:rPr>
      </w:pPr>
      <w:r>
        <w:rPr>
          <w:rFonts w:ascii="Arial" w:hAnsi="Arial" w:cs="Arial"/>
          <w:sz w:val="28"/>
          <w:szCs w:val="28"/>
          <w:lang w:val="es-ES_tradnl"/>
        </w:rPr>
        <w:t xml:space="preserve">Este </w:t>
      </w:r>
      <w:r>
        <w:rPr>
          <w:rFonts w:ascii="Arial" w:hAnsi="Arial" w:cs="Arial"/>
          <w:sz w:val="28"/>
          <w:szCs w:val="28"/>
          <w:lang w:val="es-ES"/>
        </w:rPr>
        <w:t xml:space="preserve">voto tiene </w:t>
      </w:r>
      <w:r w:rsidRPr="000C3EB4">
        <w:rPr>
          <w:rFonts w:ascii="Arial" w:hAnsi="Arial" w:cs="Arial"/>
          <w:sz w:val="28"/>
          <w:szCs w:val="28"/>
          <w:lang w:val="es-ES"/>
        </w:rPr>
        <w:t xml:space="preserve">el fin </w:t>
      </w:r>
      <w:r>
        <w:rPr>
          <w:rFonts w:ascii="Arial" w:hAnsi="Arial" w:cs="Arial"/>
          <w:sz w:val="28"/>
          <w:szCs w:val="28"/>
          <w:lang w:val="es-ES"/>
        </w:rPr>
        <w:t xml:space="preserve">único de aclarar que estoy de acuerdo con el sentido de revocar el oficio emitido por el Director General de Participación Ciudadana de la Alcaldía Xochimilco, en respuesta a la petición formulada por el Concejo </w:t>
      </w:r>
      <w:r w:rsidRPr="00230E16">
        <w:rPr>
          <w:rFonts w:ascii="Arial" w:hAnsi="Arial" w:cs="Arial"/>
          <w:sz w:val="28"/>
          <w:szCs w:val="28"/>
          <w:lang w:val="es-ES"/>
        </w:rPr>
        <w:t>Autónomo de Gobierno del Pueblo de San Luis Tlaxialtemalco en la</w:t>
      </w:r>
      <w:r>
        <w:rPr>
          <w:rFonts w:ascii="Arial" w:hAnsi="Arial" w:cs="Arial"/>
          <w:sz w:val="28"/>
          <w:szCs w:val="28"/>
          <w:lang w:val="es-ES"/>
        </w:rPr>
        <w:t xml:space="preserve"> citada</w:t>
      </w:r>
      <w:r w:rsidRPr="00230E16">
        <w:rPr>
          <w:rFonts w:ascii="Arial" w:hAnsi="Arial" w:cs="Arial"/>
          <w:sz w:val="28"/>
          <w:szCs w:val="28"/>
          <w:lang w:val="es-ES"/>
        </w:rPr>
        <w:t xml:space="preserve"> Demarcación Territorial</w:t>
      </w:r>
      <w:r>
        <w:rPr>
          <w:rFonts w:ascii="Arial" w:hAnsi="Arial" w:cs="Arial"/>
          <w:sz w:val="28"/>
          <w:szCs w:val="28"/>
          <w:lang w:val="es-ES"/>
        </w:rPr>
        <w:t xml:space="preserve">, referente a la solicitud de reconocimiento como autoridad tradicional y la entrega de </w:t>
      </w:r>
      <w:r w:rsidRPr="0043467E">
        <w:rPr>
          <w:rFonts w:ascii="Arial" w:eastAsia="Times New Roman" w:hAnsi="Arial" w:cs="Arial"/>
          <w:sz w:val="28"/>
          <w:szCs w:val="28"/>
          <w:lang w:eastAsia="es-ES"/>
        </w:rPr>
        <w:t>instalaciones físicas, oficinas y mobiliario de la Coordinación Territorial</w:t>
      </w:r>
      <w:r>
        <w:rPr>
          <w:rFonts w:ascii="Arial" w:eastAsia="Times New Roman" w:hAnsi="Arial" w:cs="Arial"/>
          <w:sz w:val="28"/>
          <w:szCs w:val="28"/>
          <w:lang w:eastAsia="es-ES"/>
        </w:rPr>
        <w:t>.</w:t>
      </w:r>
    </w:p>
    <w:p w:rsidR="001019F5" w:rsidRDefault="001019F5" w:rsidP="001019F5">
      <w:pPr>
        <w:spacing w:after="0" w:line="360" w:lineRule="auto"/>
        <w:jc w:val="both"/>
        <w:rPr>
          <w:rFonts w:ascii="Arial" w:eastAsia="Times New Roman" w:hAnsi="Arial" w:cs="Arial"/>
          <w:sz w:val="28"/>
          <w:szCs w:val="28"/>
          <w:lang w:eastAsia="es-ES"/>
        </w:rPr>
      </w:pPr>
    </w:p>
    <w:p w:rsidR="001019F5" w:rsidRDefault="001019F5" w:rsidP="001019F5">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Esto es así en atención a que la respuesta fue emitida por una autoridad que no contaba con facultades para hacerlo. </w:t>
      </w:r>
    </w:p>
    <w:p w:rsidR="001019F5" w:rsidRDefault="001019F5" w:rsidP="001019F5">
      <w:pPr>
        <w:spacing w:after="0" w:line="360" w:lineRule="auto"/>
        <w:jc w:val="both"/>
        <w:rPr>
          <w:rFonts w:ascii="Arial" w:eastAsia="Times New Roman" w:hAnsi="Arial" w:cs="Arial"/>
          <w:sz w:val="28"/>
          <w:szCs w:val="28"/>
          <w:lang w:eastAsia="es-ES"/>
        </w:rPr>
      </w:pPr>
    </w:p>
    <w:p w:rsidR="001019F5" w:rsidRDefault="001019F5" w:rsidP="001019F5">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Criterio que es congruente con lo que he sostenido en diversos asuntos</w:t>
      </w:r>
      <w:r>
        <w:rPr>
          <w:rStyle w:val="Refdenotaalpie"/>
          <w:rFonts w:ascii="Arial" w:eastAsia="Times New Roman" w:hAnsi="Arial" w:cs="Arial"/>
          <w:sz w:val="28"/>
          <w:szCs w:val="28"/>
          <w:lang w:eastAsia="es-ES"/>
        </w:rPr>
        <w:footnoteReference w:id="45"/>
      </w:r>
      <w:r>
        <w:rPr>
          <w:rFonts w:ascii="Arial" w:eastAsia="Times New Roman" w:hAnsi="Arial" w:cs="Arial"/>
          <w:sz w:val="28"/>
          <w:szCs w:val="28"/>
          <w:lang w:eastAsia="es-ES"/>
        </w:rPr>
        <w:t xml:space="preserve">, pues las </w:t>
      </w:r>
      <w:r w:rsidRPr="00FF0137">
        <w:rPr>
          <w:rFonts w:ascii="Arial" w:eastAsia="Times New Roman" w:hAnsi="Arial" w:cs="Arial"/>
          <w:sz w:val="28"/>
          <w:szCs w:val="28"/>
          <w:lang w:eastAsia="es-ES"/>
        </w:rPr>
        <w:t>respuesta</w:t>
      </w:r>
      <w:r>
        <w:rPr>
          <w:rFonts w:ascii="Arial" w:eastAsia="Times New Roman" w:hAnsi="Arial" w:cs="Arial"/>
          <w:sz w:val="28"/>
          <w:szCs w:val="28"/>
          <w:lang w:eastAsia="es-ES"/>
        </w:rPr>
        <w:t>s</w:t>
      </w:r>
      <w:r w:rsidRPr="00FF0137">
        <w:rPr>
          <w:rFonts w:ascii="Arial" w:eastAsia="Times New Roman" w:hAnsi="Arial" w:cs="Arial"/>
          <w:sz w:val="28"/>
          <w:szCs w:val="28"/>
          <w:lang w:eastAsia="es-ES"/>
        </w:rPr>
        <w:t xml:space="preserve"> que se d</w:t>
      </w:r>
      <w:r>
        <w:rPr>
          <w:rFonts w:ascii="Arial" w:eastAsia="Times New Roman" w:hAnsi="Arial" w:cs="Arial"/>
          <w:sz w:val="28"/>
          <w:szCs w:val="28"/>
          <w:lang w:eastAsia="es-ES"/>
        </w:rPr>
        <w:t xml:space="preserve">en </w:t>
      </w:r>
      <w:r w:rsidRPr="00FF0137">
        <w:rPr>
          <w:rFonts w:ascii="Arial" w:eastAsia="Times New Roman" w:hAnsi="Arial" w:cs="Arial"/>
          <w:sz w:val="28"/>
          <w:szCs w:val="28"/>
          <w:lang w:eastAsia="es-ES"/>
        </w:rPr>
        <w:t>a la</w:t>
      </w:r>
      <w:r>
        <w:rPr>
          <w:rFonts w:ascii="Arial" w:eastAsia="Times New Roman" w:hAnsi="Arial" w:cs="Arial"/>
          <w:sz w:val="28"/>
          <w:szCs w:val="28"/>
          <w:lang w:eastAsia="es-ES"/>
        </w:rPr>
        <w:t>s</w:t>
      </w:r>
      <w:r w:rsidRPr="00FF0137">
        <w:rPr>
          <w:rFonts w:ascii="Arial" w:eastAsia="Times New Roman" w:hAnsi="Arial" w:cs="Arial"/>
          <w:sz w:val="28"/>
          <w:szCs w:val="28"/>
          <w:lang w:eastAsia="es-ES"/>
        </w:rPr>
        <w:t xml:space="preserve"> </w:t>
      </w:r>
      <w:r>
        <w:rPr>
          <w:rFonts w:ascii="Arial" w:eastAsia="Times New Roman" w:hAnsi="Arial" w:cs="Arial"/>
          <w:sz w:val="28"/>
          <w:szCs w:val="28"/>
          <w:lang w:eastAsia="es-ES"/>
        </w:rPr>
        <w:t>p</w:t>
      </w:r>
      <w:r w:rsidRPr="00FF0137">
        <w:rPr>
          <w:rFonts w:ascii="Arial" w:eastAsia="Times New Roman" w:hAnsi="Arial" w:cs="Arial"/>
          <w:sz w:val="28"/>
          <w:szCs w:val="28"/>
          <w:lang w:eastAsia="es-ES"/>
        </w:rPr>
        <w:t>etici</w:t>
      </w:r>
      <w:r>
        <w:rPr>
          <w:rFonts w:ascii="Arial" w:eastAsia="Times New Roman" w:hAnsi="Arial" w:cs="Arial"/>
          <w:sz w:val="28"/>
          <w:szCs w:val="28"/>
          <w:lang w:eastAsia="es-ES"/>
        </w:rPr>
        <w:t xml:space="preserve">ones </w:t>
      </w:r>
      <w:r w:rsidRPr="00FF0137">
        <w:rPr>
          <w:rFonts w:ascii="Arial" w:eastAsia="Times New Roman" w:hAnsi="Arial" w:cs="Arial"/>
          <w:sz w:val="28"/>
          <w:szCs w:val="28"/>
          <w:lang w:eastAsia="es-ES"/>
        </w:rPr>
        <w:t>debe</w:t>
      </w:r>
      <w:r>
        <w:rPr>
          <w:rFonts w:ascii="Arial" w:eastAsia="Times New Roman" w:hAnsi="Arial" w:cs="Arial"/>
          <w:sz w:val="28"/>
          <w:szCs w:val="28"/>
          <w:lang w:eastAsia="es-ES"/>
        </w:rPr>
        <w:t>n</w:t>
      </w:r>
      <w:r w:rsidRPr="00FF0137">
        <w:rPr>
          <w:rFonts w:ascii="Arial" w:eastAsia="Times New Roman" w:hAnsi="Arial" w:cs="Arial"/>
          <w:sz w:val="28"/>
          <w:szCs w:val="28"/>
          <w:lang w:eastAsia="es-ES"/>
        </w:rPr>
        <w:t xml:space="preserve"> ser comunicada</w:t>
      </w:r>
      <w:r>
        <w:rPr>
          <w:rFonts w:ascii="Arial" w:eastAsia="Times New Roman" w:hAnsi="Arial" w:cs="Arial"/>
          <w:sz w:val="28"/>
          <w:szCs w:val="28"/>
          <w:lang w:eastAsia="es-ES"/>
        </w:rPr>
        <w:t>s</w:t>
      </w:r>
      <w:r w:rsidRPr="00FF0137">
        <w:rPr>
          <w:rFonts w:ascii="Arial" w:eastAsia="Times New Roman" w:hAnsi="Arial" w:cs="Arial"/>
          <w:sz w:val="28"/>
          <w:szCs w:val="28"/>
          <w:lang w:eastAsia="es-ES"/>
        </w:rPr>
        <w:t xml:space="preserve"> precisamente por la autoridad ante quien se ejercitó e</w:t>
      </w:r>
      <w:r>
        <w:rPr>
          <w:rFonts w:ascii="Arial" w:eastAsia="Times New Roman" w:hAnsi="Arial" w:cs="Arial"/>
          <w:sz w:val="28"/>
          <w:szCs w:val="28"/>
          <w:lang w:eastAsia="es-ES"/>
        </w:rPr>
        <w:t xml:space="preserve">l derecho y no por otra diversa. </w:t>
      </w:r>
    </w:p>
    <w:p w:rsidR="001019F5" w:rsidRDefault="001019F5" w:rsidP="001019F5">
      <w:pPr>
        <w:spacing w:after="0" w:line="360" w:lineRule="auto"/>
        <w:jc w:val="both"/>
        <w:rPr>
          <w:rFonts w:ascii="Arial" w:eastAsia="Times New Roman" w:hAnsi="Arial" w:cs="Arial"/>
          <w:sz w:val="28"/>
          <w:szCs w:val="28"/>
          <w:lang w:eastAsia="es-ES"/>
        </w:rPr>
      </w:pPr>
    </w:p>
    <w:p w:rsidR="001019F5" w:rsidRDefault="001019F5" w:rsidP="001019F5">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Supuesto que si bien admite excepciones, tales como que se emita por quien tenga facultades para ello y que la temática así lo permita, no quedaron acreditadas en el caso concreto. </w:t>
      </w:r>
    </w:p>
    <w:p w:rsidR="001019F5" w:rsidRDefault="001019F5" w:rsidP="001019F5">
      <w:pPr>
        <w:spacing w:after="0" w:line="360" w:lineRule="auto"/>
        <w:jc w:val="both"/>
        <w:rPr>
          <w:rFonts w:ascii="Arial" w:eastAsia="Times New Roman" w:hAnsi="Arial" w:cs="Arial"/>
          <w:sz w:val="28"/>
          <w:szCs w:val="28"/>
          <w:lang w:eastAsia="es-ES"/>
        </w:rPr>
      </w:pPr>
    </w:p>
    <w:p w:rsidR="001019F5" w:rsidRPr="000C3EB4" w:rsidRDefault="001019F5" w:rsidP="001019F5">
      <w:pPr>
        <w:spacing w:after="0" w:line="360" w:lineRule="auto"/>
        <w:jc w:val="both"/>
        <w:rPr>
          <w:rFonts w:ascii="Arial" w:hAnsi="Arial" w:cs="Arial"/>
          <w:sz w:val="28"/>
          <w:szCs w:val="28"/>
          <w:lang w:val="es-ES"/>
        </w:rPr>
      </w:pPr>
      <w:r>
        <w:rPr>
          <w:rFonts w:ascii="Arial" w:eastAsia="Times New Roman" w:hAnsi="Arial" w:cs="Arial"/>
          <w:sz w:val="28"/>
          <w:szCs w:val="28"/>
          <w:lang w:eastAsia="es-ES"/>
        </w:rPr>
        <w:t xml:space="preserve">En ese sentido, estimo que el análisis del asunto en cuestión debió limitarse a este aspecto, sin que fueran necesarios los demás argumentos esgrimidos en la Sentencia. </w:t>
      </w:r>
    </w:p>
    <w:p w:rsidR="001019F5" w:rsidRPr="000C3EB4" w:rsidRDefault="001019F5" w:rsidP="001019F5">
      <w:pPr>
        <w:spacing w:after="0" w:line="360" w:lineRule="auto"/>
        <w:jc w:val="both"/>
        <w:rPr>
          <w:rFonts w:ascii="Arial" w:hAnsi="Arial" w:cs="Arial"/>
          <w:sz w:val="28"/>
          <w:szCs w:val="28"/>
          <w:lang w:val="es-ES"/>
        </w:rPr>
      </w:pPr>
    </w:p>
    <w:p w:rsidR="001019F5" w:rsidRPr="00F76251" w:rsidRDefault="001019F5" w:rsidP="001019F5">
      <w:pPr>
        <w:spacing w:after="0" w:line="360" w:lineRule="auto"/>
        <w:jc w:val="both"/>
        <w:rPr>
          <w:rFonts w:ascii="Arial" w:hAnsi="Arial" w:cs="Arial"/>
          <w:b/>
          <w:sz w:val="28"/>
          <w:szCs w:val="28"/>
        </w:rPr>
      </w:pPr>
      <w:r w:rsidRPr="009A181D">
        <w:rPr>
          <w:rFonts w:ascii="Arial" w:hAnsi="Arial" w:cs="Arial"/>
          <w:b/>
          <w:sz w:val="28"/>
          <w:szCs w:val="28"/>
        </w:rPr>
        <w:t>CONCLUYE</w:t>
      </w:r>
      <w:r w:rsidRPr="009A181D">
        <w:rPr>
          <w:rFonts w:ascii="Arial" w:hAnsi="Arial" w:cs="Arial"/>
          <w:b/>
          <w:bCs/>
          <w:sz w:val="28"/>
          <w:szCs w:val="28"/>
        </w:rPr>
        <w:t xml:space="preserve"> </w:t>
      </w:r>
      <w:r w:rsidRPr="00F76251">
        <w:rPr>
          <w:rFonts w:ascii="Arial" w:hAnsi="Arial" w:cs="Arial"/>
          <w:b/>
          <w:sz w:val="28"/>
          <w:szCs w:val="28"/>
        </w:rPr>
        <w:t xml:space="preserve">VOTO </w:t>
      </w:r>
      <w:r>
        <w:rPr>
          <w:rFonts w:ascii="Arial" w:hAnsi="Arial" w:cs="Arial"/>
          <w:b/>
          <w:sz w:val="28"/>
          <w:szCs w:val="28"/>
        </w:rPr>
        <w:t xml:space="preserve">ACLARATORIO </w:t>
      </w:r>
      <w:r w:rsidRPr="00F76251">
        <w:rPr>
          <w:rFonts w:ascii="Arial" w:hAnsi="Arial" w:cs="Arial"/>
          <w:b/>
          <w:sz w:val="28"/>
          <w:szCs w:val="28"/>
        </w:rPr>
        <w:t>QUE FORMULA EL MAGISTRADO ELECTORAL GUSTAVO ANZALDO HERNÁNDEZ, RESPECTO A</w:t>
      </w:r>
      <w:r>
        <w:rPr>
          <w:rFonts w:ascii="Arial" w:hAnsi="Arial" w:cs="Arial"/>
          <w:b/>
          <w:sz w:val="28"/>
          <w:szCs w:val="28"/>
        </w:rPr>
        <w:t xml:space="preserve"> LA SENTENCIA APROBADA</w:t>
      </w:r>
      <w:r w:rsidRPr="00F76251">
        <w:rPr>
          <w:rFonts w:ascii="Arial" w:hAnsi="Arial" w:cs="Arial"/>
          <w:b/>
          <w:sz w:val="28"/>
          <w:szCs w:val="28"/>
        </w:rPr>
        <w:t xml:space="preserve"> POR EL PLENO DE ESTE TRIBUNAL ELECTORAL EN EL EXPEDIENTE </w:t>
      </w:r>
      <w:r>
        <w:rPr>
          <w:rFonts w:ascii="Arial" w:hAnsi="Arial" w:cs="Arial"/>
          <w:b/>
          <w:sz w:val="28"/>
          <w:szCs w:val="28"/>
        </w:rPr>
        <w:t xml:space="preserve">IDENTIFICADO CON LA </w:t>
      </w:r>
      <w:r w:rsidRPr="00F76251">
        <w:rPr>
          <w:rFonts w:ascii="Arial" w:hAnsi="Arial" w:cs="Arial"/>
          <w:b/>
          <w:sz w:val="28"/>
          <w:szCs w:val="28"/>
        </w:rPr>
        <w:t>CLAVE TE</w:t>
      </w:r>
      <w:r>
        <w:rPr>
          <w:rFonts w:ascii="Arial" w:hAnsi="Arial" w:cs="Arial"/>
          <w:b/>
          <w:sz w:val="28"/>
          <w:szCs w:val="28"/>
        </w:rPr>
        <w:t>CDMX</w:t>
      </w:r>
      <w:r w:rsidRPr="00F76251">
        <w:rPr>
          <w:rFonts w:ascii="Arial" w:hAnsi="Arial" w:cs="Arial"/>
          <w:b/>
          <w:sz w:val="28"/>
          <w:szCs w:val="28"/>
        </w:rPr>
        <w:t>-</w:t>
      </w:r>
      <w:r>
        <w:rPr>
          <w:rFonts w:ascii="Arial" w:hAnsi="Arial" w:cs="Arial"/>
          <w:b/>
          <w:sz w:val="28"/>
          <w:szCs w:val="28"/>
        </w:rPr>
        <w:t>JLDC</w:t>
      </w:r>
      <w:r w:rsidRPr="00F76251">
        <w:rPr>
          <w:rFonts w:ascii="Arial" w:hAnsi="Arial" w:cs="Arial"/>
          <w:b/>
          <w:sz w:val="28"/>
          <w:szCs w:val="28"/>
        </w:rPr>
        <w:t>-</w:t>
      </w:r>
      <w:r>
        <w:rPr>
          <w:rFonts w:ascii="Arial" w:hAnsi="Arial" w:cs="Arial"/>
          <w:b/>
          <w:sz w:val="28"/>
          <w:szCs w:val="28"/>
        </w:rPr>
        <w:t>1382</w:t>
      </w:r>
      <w:r w:rsidRPr="00F76251">
        <w:rPr>
          <w:rFonts w:ascii="Arial" w:hAnsi="Arial" w:cs="Arial"/>
          <w:b/>
          <w:sz w:val="28"/>
          <w:szCs w:val="28"/>
        </w:rPr>
        <w:t>/201</w:t>
      </w:r>
      <w:r>
        <w:rPr>
          <w:rFonts w:ascii="Arial" w:hAnsi="Arial" w:cs="Arial"/>
          <w:b/>
          <w:sz w:val="28"/>
          <w:szCs w:val="28"/>
        </w:rPr>
        <w:t>9</w:t>
      </w:r>
      <w:r w:rsidRPr="00F76251">
        <w:rPr>
          <w:rFonts w:ascii="Arial" w:hAnsi="Arial" w:cs="Arial"/>
          <w:b/>
          <w:sz w:val="28"/>
          <w:szCs w:val="28"/>
        </w:rPr>
        <w:t>.</w:t>
      </w:r>
    </w:p>
    <w:p w:rsidR="001019F5" w:rsidRPr="001019F5" w:rsidRDefault="001019F5" w:rsidP="001019F5">
      <w:pPr>
        <w:spacing w:after="0" w:line="360" w:lineRule="auto"/>
        <w:jc w:val="both"/>
        <w:rPr>
          <w:rFonts w:ascii="Arial" w:hAnsi="Arial" w:cs="Arial"/>
          <w:sz w:val="24"/>
          <w:szCs w:val="24"/>
          <w:lang w:val="es-ES"/>
        </w:rPr>
      </w:pPr>
    </w:p>
    <w:p w:rsidR="00105D37" w:rsidRPr="000C3EB4" w:rsidRDefault="00105D37" w:rsidP="00105D37">
      <w:pPr>
        <w:autoSpaceDE w:val="0"/>
        <w:autoSpaceDN w:val="0"/>
        <w:spacing w:after="0" w:line="360" w:lineRule="auto"/>
        <w:jc w:val="both"/>
        <w:rPr>
          <w:rFonts w:ascii="Arial" w:hAnsi="Arial" w:cs="Arial"/>
          <w:b/>
          <w:bCs/>
          <w:sz w:val="28"/>
          <w:szCs w:val="28"/>
        </w:rPr>
      </w:pPr>
      <w:r w:rsidRPr="000C3EB4">
        <w:rPr>
          <w:rFonts w:ascii="Arial" w:hAnsi="Arial" w:cs="Arial"/>
          <w:b/>
          <w:bCs/>
          <w:sz w:val="28"/>
          <w:szCs w:val="28"/>
        </w:rPr>
        <w:t xml:space="preserve">INICIA VOTO ACLARATORIO QUE </w:t>
      </w:r>
      <w:r>
        <w:rPr>
          <w:rFonts w:ascii="Arial" w:hAnsi="Arial" w:cs="Arial"/>
          <w:b/>
          <w:bCs/>
          <w:sz w:val="28"/>
          <w:szCs w:val="28"/>
        </w:rPr>
        <w:t xml:space="preserve">FORMULA </w:t>
      </w:r>
      <w:r w:rsidRPr="000C3EB4">
        <w:rPr>
          <w:rFonts w:ascii="Arial" w:hAnsi="Arial" w:cs="Arial"/>
          <w:b/>
          <w:bCs/>
          <w:sz w:val="28"/>
          <w:szCs w:val="28"/>
        </w:rPr>
        <w:t xml:space="preserve">EL MAGISTRADO </w:t>
      </w:r>
      <w:r>
        <w:rPr>
          <w:rFonts w:ascii="Arial" w:hAnsi="Arial" w:cs="Arial"/>
          <w:b/>
          <w:bCs/>
          <w:sz w:val="28"/>
          <w:szCs w:val="28"/>
        </w:rPr>
        <w:t>JUAN CARLOS SÁNCHEZ LEÓN</w:t>
      </w:r>
      <w:r w:rsidRPr="000C3EB4">
        <w:rPr>
          <w:rFonts w:ascii="Arial" w:hAnsi="Arial" w:cs="Arial"/>
          <w:b/>
          <w:bCs/>
          <w:sz w:val="28"/>
          <w:szCs w:val="28"/>
        </w:rPr>
        <w:t xml:space="preserve">, EN EL </w:t>
      </w:r>
      <w:r>
        <w:rPr>
          <w:rFonts w:ascii="Arial" w:hAnsi="Arial" w:cs="Arial"/>
          <w:b/>
          <w:bCs/>
          <w:sz w:val="28"/>
          <w:szCs w:val="28"/>
        </w:rPr>
        <w:t>JUICIO DE LA CIUDADANÍA TECDMX-JLDC-1382/2019</w:t>
      </w:r>
      <w:r w:rsidRPr="000C3EB4">
        <w:rPr>
          <w:rFonts w:ascii="Arial" w:hAnsi="Arial" w:cs="Arial"/>
          <w:b/>
          <w:bCs/>
          <w:sz w:val="28"/>
          <w:szCs w:val="28"/>
        </w:rPr>
        <w:t>.</w:t>
      </w:r>
    </w:p>
    <w:p w:rsidR="00105D37" w:rsidRPr="008D2449" w:rsidRDefault="00105D37" w:rsidP="00105D37">
      <w:pPr>
        <w:autoSpaceDE w:val="0"/>
        <w:autoSpaceDN w:val="0"/>
        <w:spacing w:after="0" w:line="360" w:lineRule="auto"/>
        <w:jc w:val="both"/>
        <w:rPr>
          <w:rFonts w:ascii="Arial" w:hAnsi="Arial" w:cs="Arial"/>
          <w:sz w:val="24"/>
          <w:szCs w:val="24"/>
        </w:rPr>
      </w:pPr>
    </w:p>
    <w:p w:rsidR="00105D37" w:rsidRPr="000C3EB4" w:rsidRDefault="00105D37" w:rsidP="00105D37">
      <w:pPr>
        <w:autoSpaceDE w:val="0"/>
        <w:autoSpaceDN w:val="0"/>
        <w:spacing w:after="0" w:line="360" w:lineRule="auto"/>
        <w:jc w:val="both"/>
        <w:rPr>
          <w:rFonts w:ascii="Arial" w:hAnsi="Arial" w:cs="Arial"/>
          <w:sz w:val="28"/>
          <w:szCs w:val="28"/>
          <w:lang w:val="es-ES"/>
        </w:rPr>
      </w:pPr>
      <w:r w:rsidRPr="003E6F21">
        <w:rPr>
          <w:rFonts w:ascii="Arial" w:hAnsi="Arial" w:cs="Arial"/>
          <w:sz w:val="28"/>
          <w:szCs w:val="28"/>
        </w:rPr>
        <w:t xml:space="preserve">Con fundamento en lo dispuesto por los artículos </w:t>
      </w:r>
      <w:r>
        <w:rPr>
          <w:rFonts w:ascii="Arial" w:hAnsi="Arial" w:cs="Arial"/>
          <w:sz w:val="28"/>
          <w:szCs w:val="28"/>
        </w:rPr>
        <w:t>185, fracción VII</w:t>
      </w:r>
      <w:r w:rsidRPr="003E6F21">
        <w:rPr>
          <w:rFonts w:ascii="Arial" w:hAnsi="Arial" w:cs="Arial"/>
          <w:sz w:val="28"/>
          <w:szCs w:val="28"/>
        </w:rPr>
        <w:t xml:space="preserve"> del Código de Instituciones y Procedimientos Electorales de</w:t>
      </w:r>
      <w:r>
        <w:rPr>
          <w:rFonts w:ascii="Arial" w:hAnsi="Arial" w:cs="Arial"/>
          <w:sz w:val="28"/>
          <w:szCs w:val="28"/>
        </w:rPr>
        <w:t xml:space="preserve"> la Ciudad de México;</w:t>
      </w:r>
      <w:r w:rsidRPr="003E6F21">
        <w:rPr>
          <w:rFonts w:ascii="Arial" w:hAnsi="Arial" w:cs="Arial"/>
          <w:sz w:val="28"/>
          <w:szCs w:val="28"/>
        </w:rPr>
        <w:t xml:space="preserve"> </w:t>
      </w:r>
      <w:r>
        <w:rPr>
          <w:rFonts w:ascii="Arial" w:hAnsi="Arial" w:cs="Arial"/>
          <w:sz w:val="28"/>
          <w:szCs w:val="28"/>
        </w:rPr>
        <w:t xml:space="preserve">87, fracción IV </w:t>
      </w:r>
      <w:r w:rsidRPr="003E6F21">
        <w:rPr>
          <w:rFonts w:ascii="Arial" w:hAnsi="Arial" w:cs="Arial"/>
          <w:sz w:val="28"/>
          <w:szCs w:val="28"/>
        </w:rPr>
        <w:t xml:space="preserve">de la Ley Procesal Electoral </w:t>
      </w:r>
      <w:r>
        <w:rPr>
          <w:rFonts w:ascii="Arial" w:hAnsi="Arial" w:cs="Arial"/>
          <w:sz w:val="28"/>
          <w:szCs w:val="28"/>
        </w:rPr>
        <w:t>de la Ciudad de México</w:t>
      </w:r>
      <w:r w:rsidRPr="003E6F21">
        <w:rPr>
          <w:rFonts w:ascii="Arial" w:hAnsi="Arial" w:cs="Arial"/>
          <w:sz w:val="28"/>
          <w:szCs w:val="28"/>
        </w:rPr>
        <w:t xml:space="preserve">, así como </w:t>
      </w:r>
      <w:r>
        <w:rPr>
          <w:rFonts w:ascii="Arial" w:hAnsi="Arial" w:cs="Arial"/>
          <w:sz w:val="28"/>
          <w:szCs w:val="28"/>
        </w:rPr>
        <w:t>9</w:t>
      </w:r>
      <w:r w:rsidRPr="003E6F21">
        <w:rPr>
          <w:rFonts w:ascii="Arial" w:hAnsi="Arial" w:cs="Arial"/>
          <w:sz w:val="28"/>
          <w:szCs w:val="28"/>
        </w:rPr>
        <w:t>,</w:t>
      </w:r>
      <w:r>
        <w:rPr>
          <w:rFonts w:ascii="Arial" w:hAnsi="Arial" w:cs="Arial"/>
          <w:sz w:val="28"/>
          <w:szCs w:val="28"/>
        </w:rPr>
        <w:t xml:space="preserve"> primero y </w:t>
      </w:r>
      <w:r>
        <w:rPr>
          <w:rFonts w:ascii="Arial" w:hAnsi="Arial" w:cs="Arial"/>
          <w:sz w:val="28"/>
          <w:szCs w:val="28"/>
        </w:rPr>
        <w:lastRenderedPageBreak/>
        <w:t>segundo párrafo y 100, segundo párrafo, fracción III</w:t>
      </w:r>
      <w:r w:rsidRPr="003E6F21">
        <w:rPr>
          <w:rFonts w:ascii="Arial" w:hAnsi="Arial" w:cs="Arial"/>
          <w:sz w:val="28"/>
          <w:szCs w:val="28"/>
        </w:rPr>
        <w:t xml:space="preserve"> del Reglamento Interior de este órgano jurisdiccional, emito </w:t>
      </w:r>
      <w:r w:rsidRPr="003E6F21">
        <w:rPr>
          <w:rFonts w:ascii="Arial" w:hAnsi="Arial" w:cs="Arial"/>
          <w:b/>
          <w:sz w:val="28"/>
          <w:szCs w:val="28"/>
        </w:rPr>
        <w:t>voto aclaratorio</w:t>
      </w:r>
      <w:r w:rsidRPr="003E6F21">
        <w:rPr>
          <w:rFonts w:ascii="Arial" w:hAnsi="Arial" w:cs="Arial"/>
          <w:sz w:val="28"/>
          <w:szCs w:val="28"/>
          <w:lang w:val="es-ES"/>
        </w:rPr>
        <w:t>, para fijar mi posición respecto a</w:t>
      </w:r>
      <w:r>
        <w:rPr>
          <w:rFonts w:ascii="Arial" w:hAnsi="Arial" w:cs="Arial"/>
          <w:sz w:val="28"/>
          <w:szCs w:val="28"/>
          <w:lang w:val="es-ES"/>
        </w:rPr>
        <w:t xml:space="preserve">l juicio de la ciudadanía </w:t>
      </w:r>
      <w:r w:rsidRPr="003E6F21">
        <w:rPr>
          <w:rFonts w:ascii="Arial" w:hAnsi="Arial" w:cs="Arial"/>
          <w:sz w:val="28"/>
          <w:szCs w:val="28"/>
          <w:lang w:val="es-ES"/>
        </w:rPr>
        <w:t>TE</w:t>
      </w:r>
      <w:r>
        <w:rPr>
          <w:rFonts w:ascii="Arial" w:hAnsi="Arial" w:cs="Arial"/>
          <w:sz w:val="28"/>
          <w:szCs w:val="28"/>
          <w:lang w:val="es-ES"/>
        </w:rPr>
        <w:t>CDMX-JLDC-1382</w:t>
      </w:r>
      <w:r w:rsidRPr="003E6F21">
        <w:rPr>
          <w:rFonts w:ascii="Arial" w:hAnsi="Arial" w:cs="Arial"/>
          <w:sz w:val="28"/>
          <w:szCs w:val="28"/>
          <w:lang w:val="es-ES"/>
        </w:rPr>
        <w:t>/</w:t>
      </w:r>
      <w:r>
        <w:rPr>
          <w:rFonts w:ascii="Arial" w:hAnsi="Arial" w:cs="Arial"/>
          <w:sz w:val="28"/>
          <w:szCs w:val="28"/>
          <w:lang w:val="es-ES"/>
        </w:rPr>
        <w:t>2019</w:t>
      </w:r>
      <w:r w:rsidRPr="003E6F21">
        <w:rPr>
          <w:rFonts w:ascii="Arial" w:hAnsi="Arial" w:cs="Arial"/>
          <w:sz w:val="28"/>
          <w:szCs w:val="28"/>
          <w:lang w:val="es-ES"/>
        </w:rPr>
        <w:t>.</w:t>
      </w:r>
      <w:r w:rsidRPr="000C3EB4">
        <w:rPr>
          <w:rFonts w:ascii="Arial" w:hAnsi="Arial" w:cs="Arial"/>
          <w:sz w:val="28"/>
          <w:szCs w:val="28"/>
          <w:lang w:val="es-ES"/>
        </w:rPr>
        <w:t xml:space="preserve"> </w:t>
      </w:r>
    </w:p>
    <w:p w:rsidR="00105D37" w:rsidRPr="008D2449" w:rsidRDefault="00105D37" w:rsidP="00105D37">
      <w:pPr>
        <w:spacing w:after="0" w:line="360" w:lineRule="auto"/>
        <w:jc w:val="both"/>
        <w:rPr>
          <w:rFonts w:ascii="Arial" w:hAnsi="Arial" w:cs="Arial"/>
          <w:sz w:val="24"/>
          <w:szCs w:val="24"/>
          <w:lang w:val="es-ES"/>
        </w:rPr>
      </w:pPr>
    </w:p>
    <w:p w:rsidR="00105D37" w:rsidRDefault="00105D37" w:rsidP="00105D37">
      <w:pPr>
        <w:spacing w:after="0" w:line="360" w:lineRule="auto"/>
        <w:jc w:val="both"/>
        <w:rPr>
          <w:rFonts w:ascii="Arial" w:hAnsi="Arial" w:cs="Arial"/>
          <w:sz w:val="28"/>
          <w:szCs w:val="28"/>
          <w:lang w:val="es-ES"/>
        </w:rPr>
      </w:pPr>
      <w:r w:rsidRPr="000C3EB4">
        <w:rPr>
          <w:rFonts w:ascii="Arial" w:hAnsi="Arial" w:cs="Arial"/>
          <w:sz w:val="28"/>
          <w:szCs w:val="28"/>
          <w:lang w:val="es-ES"/>
        </w:rPr>
        <w:t>El sentido de mi voto es con el fin exclusivo de aclarar que</w:t>
      </w:r>
      <w:r>
        <w:rPr>
          <w:rFonts w:ascii="Arial" w:hAnsi="Arial" w:cs="Arial"/>
          <w:sz w:val="28"/>
          <w:szCs w:val="28"/>
          <w:lang w:val="es-ES"/>
        </w:rPr>
        <w:t>, si bien acompaño las consideraciones que sustentan la propuesta y sus puntos resolutivos, lo anterior, deriva del hecho de que, en el caso, la violación al derecho de petición de las partes accionantes tiene su origen en la elección de la autoridad tradicional en el Pueblo de San Luis Tlaxialtemalco, en la Alcaldía de Xochimilco, ello a pesar de que en su escrito de petición también soliciten la entrega de instalaciones relacionadas con la coordinación territorial.</w:t>
      </w:r>
    </w:p>
    <w:p w:rsidR="00105D37" w:rsidRPr="008D2449" w:rsidRDefault="00105D37" w:rsidP="00105D37">
      <w:pPr>
        <w:spacing w:after="0" w:line="360" w:lineRule="auto"/>
        <w:jc w:val="both"/>
        <w:rPr>
          <w:rFonts w:ascii="Arial" w:hAnsi="Arial" w:cs="Arial"/>
          <w:sz w:val="24"/>
          <w:szCs w:val="24"/>
          <w:lang w:val="es-ES"/>
        </w:rPr>
      </w:pPr>
    </w:p>
    <w:p w:rsidR="00105D37" w:rsidRDefault="00105D37" w:rsidP="00105D37">
      <w:pPr>
        <w:spacing w:after="0" w:line="360" w:lineRule="auto"/>
        <w:jc w:val="both"/>
        <w:rPr>
          <w:rFonts w:ascii="Arial" w:hAnsi="Arial" w:cs="Arial"/>
          <w:sz w:val="28"/>
          <w:szCs w:val="28"/>
          <w:lang w:val="es-ES"/>
        </w:rPr>
      </w:pPr>
      <w:r>
        <w:rPr>
          <w:rFonts w:ascii="Arial" w:hAnsi="Arial" w:cs="Arial"/>
          <w:sz w:val="28"/>
          <w:szCs w:val="28"/>
          <w:lang w:val="es-ES"/>
        </w:rPr>
        <w:t>El presente asunto, tiene su origen en el escrito de petición presentado el pasado veintidós de octubre del año en curso, por parte de los ahora integrantes del Concejo Autónomo de Gobierno del Pueblo de San Luis Tlaxialtemalco, en la Alcaldía de Xochimilco, a través del cual solicitaron al Alcalde, esencialmente, que fueran reconocidos como autoridad tradicional y representantes del Pueblo, y, por tanto, les fueran entregadas las instalaciones físicas, oficinas y mobiliario de la Coordinación Territorial, esto último por tratarse de un espacio donado por la propia comunidad desde el siglo pasado.</w:t>
      </w:r>
    </w:p>
    <w:p w:rsidR="00105D37" w:rsidRPr="008D2449" w:rsidRDefault="00105D37" w:rsidP="00105D37">
      <w:pPr>
        <w:spacing w:after="0" w:line="360" w:lineRule="auto"/>
        <w:jc w:val="both"/>
        <w:rPr>
          <w:rFonts w:ascii="Arial" w:hAnsi="Arial" w:cs="Arial"/>
          <w:sz w:val="24"/>
          <w:szCs w:val="24"/>
          <w:lang w:val="es-ES"/>
        </w:rPr>
      </w:pPr>
    </w:p>
    <w:p w:rsidR="00105D37" w:rsidRDefault="00105D37" w:rsidP="00105D37">
      <w:pPr>
        <w:spacing w:after="0" w:line="360" w:lineRule="auto"/>
        <w:jc w:val="both"/>
        <w:rPr>
          <w:rFonts w:ascii="Arial" w:hAnsi="Arial" w:cs="Arial"/>
          <w:sz w:val="28"/>
          <w:szCs w:val="28"/>
          <w:lang w:val="es-ES"/>
        </w:rPr>
      </w:pPr>
      <w:r>
        <w:rPr>
          <w:rFonts w:ascii="Arial" w:hAnsi="Arial" w:cs="Arial"/>
          <w:sz w:val="28"/>
          <w:szCs w:val="28"/>
          <w:lang w:val="es-ES"/>
        </w:rPr>
        <w:t xml:space="preserve">Al respecto, el Director General de Participación Ciudadana de la Alcaldía, contestó a los peticionarios en el sentido de no acordar favorablemente su solicitud, el considerar que la autoridad tradicional se integró conforme al artículo 218 de la </w:t>
      </w:r>
      <w:r>
        <w:rPr>
          <w:rFonts w:ascii="Arial" w:hAnsi="Arial" w:cs="Arial"/>
          <w:sz w:val="28"/>
          <w:szCs w:val="28"/>
          <w:lang w:val="es-ES"/>
        </w:rPr>
        <w:lastRenderedPageBreak/>
        <w:t>Ley Orgánica de Alcaldías; aunado a que, en el incidente de ejecución de sentencia del juicio del ciudadano TEDF-JLDC-013/2017 y acumulados, no impuso a la Alcaldía la obligación de otorgarle espacios catalogados como bienes de dominio público para el desempeño de sus actividades, ya que dichos espacios se encuentran destinados al desarrollo de funciones de gobierno y prestación de servicios públicos.</w:t>
      </w:r>
    </w:p>
    <w:p w:rsidR="00105D37" w:rsidRPr="008D2449" w:rsidRDefault="00105D37" w:rsidP="00105D37">
      <w:pPr>
        <w:spacing w:after="0" w:line="360" w:lineRule="auto"/>
        <w:jc w:val="both"/>
        <w:rPr>
          <w:rFonts w:ascii="Arial" w:hAnsi="Arial" w:cs="Arial"/>
          <w:sz w:val="24"/>
          <w:szCs w:val="24"/>
          <w:lang w:val="es-ES"/>
        </w:rPr>
      </w:pPr>
    </w:p>
    <w:p w:rsidR="00105D37" w:rsidRDefault="00105D37" w:rsidP="00105D37">
      <w:pPr>
        <w:spacing w:after="0" w:line="360" w:lineRule="auto"/>
        <w:jc w:val="both"/>
        <w:rPr>
          <w:rFonts w:ascii="Arial" w:hAnsi="Arial" w:cs="Arial"/>
          <w:sz w:val="28"/>
          <w:szCs w:val="28"/>
          <w:lang w:val="es-ES"/>
        </w:rPr>
      </w:pPr>
      <w:r>
        <w:rPr>
          <w:rFonts w:ascii="Arial" w:hAnsi="Arial" w:cs="Arial"/>
          <w:sz w:val="28"/>
          <w:szCs w:val="28"/>
          <w:lang w:val="es-ES"/>
        </w:rPr>
        <w:t>En el proyecto, se razona que el Director General de Participación Ciudadana no es la autoridad facultada para dar contestación a la petición formulada por los accionantes, máxime que dicha solicitud fue realizada de forma directa al titular de la Alcaldía, de ahí que, en la especie no se cumplió con uno de los requisitos establecidos por la Suprema Corte de Justicia de la Nación para considerar como debidamente contestada una solicitud hecha valer en ejercicio del artículo 8 constitucional, esto es, que sea emitida por autoridad competente.</w:t>
      </w:r>
    </w:p>
    <w:p w:rsidR="00105D37" w:rsidRPr="008D2449" w:rsidRDefault="00105D37" w:rsidP="00105D37">
      <w:pPr>
        <w:spacing w:after="0" w:line="360" w:lineRule="auto"/>
        <w:jc w:val="both"/>
        <w:rPr>
          <w:rFonts w:ascii="Arial" w:hAnsi="Arial" w:cs="Arial"/>
          <w:sz w:val="24"/>
          <w:szCs w:val="24"/>
          <w:lang w:val="es-ES"/>
        </w:rPr>
      </w:pPr>
    </w:p>
    <w:p w:rsidR="00105D37" w:rsidRDefault="00105D37" w:rsidP="00105D37">
      <w:pPr>
        <w:spacing w:after="0" w:line="360" w:lineRule="auto"/>
        <w:jc w:val="both"/>
        <w:rPr>
          <w:rFonts w:ascii="Arial" w:hAnsi="Arial" w:cs="Arial"/>
          <w:sz w:val="28"/>
          <w:szCs w:val="28"/>
          <w:lang w:val="es-ES"/>
        </w:rPr>
      </w:pPr>
      <w:r>
        <w:rPr>
          <w:rFonts w:ascii="Arial" w:hAnsi="Arial" w:cs="Arial"/>
          <w:sz w:val="28"/>
          <w:szCs w:val="28"/>
          <w:lang w:val="es-ES"/>
        </w:rPr>
        <w:t>Como lo adelanté, comparto las consideraciones y el sentido de la sentencia, ya que el reconocimiento que, en su caso, pueda otorgar la Alcaldía a la autoridad tradicional del Pueblo, tiene su origen en el artículo 218 de la Ley Orgánica de Alcaldía el cual establece que, para garantizar el derecho de participación política de los pueblos, se preverá un mecanismo por el cual se lleven a cabo los procesos electivos de su representaciones mediante usos y costumbres, ello con la finalidad de que cuenten con una figura que sirva de enlace entre el pueblo y la Alcaldía.</w:t>
      </w:r>
    </w:p>
    <w:p w:rsidR="00105D37" w:rsidRPr="008D2449" w:rsidRDefault="00105D37" w:rsidP="00105D37">
      <w:pPr>
        <w:spacing w:after="0" w:line="360" w:lineRule="auto"/>
        <w:jc w:val="both"/>
        <w:rPr>
          <w:rFonts w:ascii="Arial" w:hAnsi="Arial" w:cs="Arial"/>
          <w:sz w:val="24"/>
          <w:szCs w:val="24"/>
          <w:lang w:val="es-ES"/>
        </w:rPr>
      </w:pPr>
    </w:p>
    <w:p w:rsidR="00105D37" w:rsidRDefault="00105D37" w:rsidP="00105D37">
      <w:pPr>
        <w:spacing w:after="0" w:line="360" w:lineRule="auto"/>
        <w:jc w:val="both"/>
        <w:rPr>
          <w:rFonts w:ascii="Arial" w:hAnsi="Arial" w:cs="Arial"/>
          <w:sz w:val="28"/>
          <w:szCs w:val="28"/>
          <w:lang w:val="es-ES"/>
        </w:rPr>
      </w:pPr>
      <w:r>
        <w:rPr>
          <w:rFonts w:ascii="Arial" w:hAnsi="Arial" w:cs="Arial"/>
          <w:sz w:val="28"/>
          <w:szCs w:val="28"/>
          <w:lang w:val="es-ES"/>
        </w:rPr>
        <w:lastRenderedPageBreak/>
        <w:t>Es decir, que la autoridad que busca ser reconocida por la Alcaldía, se presume tiene su origen en un proceso electivo llevado a cabo dentro del Pueblo, de ahí que se considere que este Tribunal tenga competencia para conocer del presente caso, lo anterior, a pesar de que dentro de la solicitud que presentaron las partes actoras, se requiera la entrega de instalaciones relacionadas con las coordinaciones territoriales, figura que, de conformidad con la Ley Orgánica de Alcaldías, pertenece al ámbito administrativo.</w:t>
      </w:r>
    </w:p>
    <w:p w:rsidR="00105D37" w:rsidRPr="008D2449" w:rsidRDefault="00105D37" w:rsidP="00105D37">
      <w:pPr>
        <w:spacing w:after="0" w:line="360" w:lineRule="auto"/>
        <w:jc w:val="both"/>
        <w:rPr>
          <w:rFonts w:ascii="Arial" w:hAnsi="Arial" w:cs="Arial"/>
          <w:sz w:val="24"/>
          <w:szCs w:val="24"/>
          <w:lang w:val="es-ES"/>
        </w:rPr>
      </w:pPr>
    </w:p>
    <w:p w:rsidR="00105D37" w:rsidRDefault="00105D37" w:rsidP="00105D37">
      <w:pPr>
        <w:spacing w:after="0" w:line="360" w:lineRule="auto"/>
        <w:jc w:val="both"/>
        <w:rPr>
          <w:rFonts w:ascii="Arial" w:hAnsi="Arial" w:cs="Arial"/>
          <w:sz w:val="28"/>
          <w:szCs w:val="28"/>
          <w:lang w:val="es-ES"/>
        </w:rPr>
      </w:pPr>
      <w:r>
        <w:rPr>
          <w:rFonts w:ascii="Arial" w:hAnsi="Arial" w:cs="Arial"/>
          <w:sz w:val="28"/>
          <w:szCs w:val="28"/>
          <w:lang w:val="es-ES"/>
        </w:rPr>
        <w:t>Además, lo que se resuelve, no se encuentra relacionado estrictamente con la respuesta otorgada por la Dirección General de Participación Ciudadana, sino que, dicha contestación se declaró inválida al no haber sido emitida por una autoridad competente, de ahí que, no se encuentre sujeta a análisis.</w:t>
      </w:r>
    </w:p>
    <w:p w:rsidR="00105D37" w:rsidRPr="000C3EB4" w:rsidRDefault="00105D37" w:rsidP="00105D37">
      <w:pPr>
        <w:spacing w:after="0" w:line="360" w:lineRule="auto"/>
        <w:jc w:val="both"/>
        <w:rPr>
          <w:rFonts w:ascii="Arial" w:hAnsi="Arial" w:cs="Arial"/>
          <w:sz w:val="28"/>
          <w:szCs w:val="28"/>
          <w:lang w:val="es-ES"/>
        </w:rPr>
      </w:pPr>
      <w:r w:rsidRPr="000C3EB4">
        <w:rPr>
          <w:rFonts w:ascii="Arial" w:hAnsi="Arial" w:cs="Arial"/>
          <w:sz w:val="28"/>
          <w:szCs w:val="28"/>
          <w:lang w:val="es-ES"/>
        </w:rPr>
        <w:t>En esa tesitura, es que</w:t>
      </w:r>
      <w:r>
        <w:rPr>
          <w:rFonts w:ascii="Arial" w:hAnsi="Arial" w:cs="Arial"/>
          <w:sz w:val="28"/>
          <w:szCs w:val="28"/>
          <w:lang w:val="es-ES"/>
        </w:rPr>
        <w:t>, en el caso,</w:t>
      </w:r>
      <w:r w:rsidRPr="000C3EB4">
        <w:rPr>
          <w:rFonts w:ascii="Arial" w:hAnsi="Arial" w:cs="Arial"/>
          <w:sz w:val="28"/>
          <w:szCs w:val="28"/>
          <w:lang w:val="es-ES"/>
        </w:rPr>
        <w:t xml:space="preserve"> emito voto a favor de </w:t>
      </w:r>
      <w:r>
        <w:rPr>
          <w:rFonts w:ascii="Arial" w:hAnsi="Arial" w:cs="Arial"/>
          <w:sz w:val="28"/>
          <w:szCs w:val="28"/>
          <w:lang w:val="es-ES"/>
        </w:rPr>
        <w:t>la presente sentencia.</w:t>
      </w:r>
    </w:p>
    <w:p w:rsidR="00105D37" w:rsidRPr="008D2449" w:rsidRDefault="00105D37" w:rsidP="00105D37">
      <w:pPr>
        <w:spacing w:after="0" w:line="360" w:lineRule="auto"/>
        <w:jc w:val="both"/>
        <w:rPr>
          <w:rFonts w:ascii="Arial" w:hAnsi="Arial" w:cs="Arial"/>
          <w:sz w:val="24"/>
          <w:szCs w:val="24"/>
          <w:lang w:val="es-ES"/>
        </w:rPr>
      </w:pPr>
    </w:p>
    <w:p w:rsidR="00105D37" w:rsidRPr="000C3EB4" w:rsidRDefault="00105D37" w:rsidP="00105D37">
      <w:pPr>
        <w:autoSpaceDE w:val="0"/>
        <w:autoSpaceDN w:val="0"/>
        <w:spacing w:after="0" w:line="360" w:lineRule="auto"/>
        <w:jc w:val="both"/>
        <w:rPr>
          <w:rFonts w:ascii="Arial" w:hAnsi="Arial" w:cs="Arial"/>
          <w:b/>
          <w:bCs/>
          <w:sz w:val="28"/>
          <w:szCs w:val="28"/>
        </w:rPr>
      </w:pPr>
      <w:r w:rsidRPr="00897521">
        <w:rPr>
          <w:rFonts w:ascii="Arial" w:eastAsia="Calibri" w:hAnsi="Arial" w:cs="Arial"/>
          <w:b/>
          <w:sz w:val="28"/>
          <w:szCs w:val="28"/>
        </w:rPr>
        <w:t>CONCLUYE</w:t>
      </w:r>
      <w:r w:rsidRPr="00897521">
        <w:rPr>
          <w:rFonts w:ascii="Arial" w:eastAsia="Calibri" w:hAnsi="Arial" w:cs="Arial"/>
          <w:b/>
          <w:bCs/>
          <w:sz w:val="28"/>
          <w:szCs w:val="28"/>
        </w:rPr>
        <w:t xml:space="preserve"> </w:t>
      </w:r>
      <w:r w:rsidRPr="000C3EB4">
        <w:rPr>
          <w:rFonts w:ascii="Arial" w:hAnsi="Arial" w:cs="Arial"/>
          <w:b/>
          <w:bCs/>
          <w:sz w:val="28"/>
          <w:szCs w:val="28"/>
        </w:rPr>
        <w:t xml:space="preserve">VOTO ACLARATORIO QUE </w:t>
      </w:r>
      <w:r>
        <w:rPr>
          <w:rFonts w:ascii="Arial" w:hAnsi="Arial" w:cs="Arial"/>
          <w:b/>
          <w:bCs/>
          <w:sz w:val="28"/>
          <w:szCs w:val="28"/>
        </w:rPr>
        <w:t xml:space="preserve">FORMULA </w:t>
      </w:r>
      <w:r w:rsidRPr="000C3EB4">
        <w:rPr>
          <w:rFonts w:ascii="Arial" w:hAnsi="Arial" w:cs="Arial"/>
          <w:b/>
          <w:bCs/>
          <w:sz w:val="28"/>
          <w:szCs w:val="28"/>
        </w:rPr>
        <w:t xml:space="preserve">EL MAGISTRADO </w:t>
      </w:r>
      <w:r>
        <w:rPr>
          <w:rFonts w:ascii="Arial" w:hAnsi="Arial" w:cs="Arial"/>
          <w:b/>
          <w:bCs/>
          <w:sz w:val="28"/>
          <w:szCs w:val="28"/>
        </w:rPr>
        <w:t>JUAN CARLOS SÁNCHEZ LEÓN</w:t>
      </w:r>
      <w:r w:rsidRPr="000C3EB4">
        <w:rPr>
          <w:rFonts w:ascii="Arial" w:hAnsi="Arial" w:cs="Arial"/>
          <w:b/>
          <w:bCs/>
          <w:sz w:val="28"/>
          <w:szCs w:val="28"/>
        </w:rPr>
        <w:t xml:space="preserve">, EN EL </w:t>
      </w:r>
      <w:r>
        <w:rPr>
          <w:rFonts w:ascii="Arial" w:hAnsi="Arial" w:cs="Arial"/>
          <w:b/>
          <w:bCs/>
          <w:sz w:val="28"/>
          <w:szCs w:val="28"/>
        </w:rPr>
        <w:t>JUICIO DE LA CIUDADANÍA TECDMX-JLDC-1382/2019</w:t>
      </w:r>
      <w:r w:rsidRPr="000C3EB4">
        <w:rPr>
          <w:rFonts w:ascii="Arial" w:hAnsi="Arial" w:cs="Arial"/>
          <w:b/>
          <w:bCs/>
          <w:sz w:val="28"/>
          <w:szCs w:val="28"/>
        </w:rPr>
        <w:t>.</w:t>
      </w:r>
    </w:p>
    <w:p w:rsidR="00105D37" w:rsidRPr="00607FA7" w:rsidRDefault="00105D37" w:rsidP="00FF09B4">
      <w:pPr>
        <w:autoSpaceDE w:val="0"/>
        <w:autoSpaceDN w:val="0"/>
        <w:adjustRightInd w:val="0"/>
        <w:spacing w:after="0" w:line="360" w:lineRule="auto"/>
        <w:jc w:val="both"/>
        <w:rPr>
          <w:rFonts w:ascii="Arial" w:eastAsia="Times New Roman" w:hAnsi="Arial" w:cs="Arial"/>
          <w:sz w:val="28"/>
          <w:szCs w:val="28"/>
          <w:lang w:eastAsia="es-MX"/>
        </w:rPr>
      </w:pPr>
    </w:p>
    <w:tbl>
      <w:tblPr>
        <w:tblW w:w="9106" w:type="dxa"/>
        <w:tblInd w:w="-601" w:type="dxa"/>
        <w:tblLook w:val="04A0" w:firstRow="1" w:lastRow="0" w:firstColumn="1" w:lastColumn="0" w:noHBand="0" w:noVBand="1"/>
      </w:tblPr>
      <w:tblGrid>
        <w:gridCol w:w="4608"/>
        <w:gridCol w:w="4498"/>
      </w:tblGrid>
      <w:tr w:rsidR="006D743C" w:rsidRPr="00607FA7" w:rsidTr="00105D37">
        <w:trPr>
          <w:trHeight w:val="1482"/>
        </w:trPr>
        <w:tc>
          <w:tcPr>
            <w:tcW w:w="9106" w:type="dxa"/>
            <w:gridSpan w:val="2"/>
            <w:shd w:val="clear" w:color="auto" w:fill="auto"/>
          </w:tcPr>
          <w:p w:rsidR="006758E2" w:rsidRPr="00607FA7" w:rsidRDefault="006758E2" w:rsidP="00F47652">
            <w:pPr>
              <w:spacing w:after="0" w:line="240" w:lineRule="auto"/>
              <w:jc w:val="center"/>
              <w:rPr>
                <w:rFonts w:ascii="Arial" w:hAnsi="Arial" w:cs="Arial"/>
                <w:bCs/>
                <w:sz w:val="28"/>
                <w:szCs w:val="28"/>
                <w:lang w:val="it-IT"/>
              </w:rPr>
            </w:pPr>
          </w:p>
          <w:p w:rsidR="006758E2" w:rsidRPr="00607FA7" w:rsidRDefault="006758E2" w:rsidP="00F47652">
            <w:pPr>
              <w:spacing w:after="0" w:line="240" w:lineRule="auto"/>
              <w:jc w:val="center"/>
              <w:rPr>
                <w:rFonts w:ascii="Arial" w:hAnsi="Arial" w:cs="Arial"/>
                <w:bCs/>
                <w:sz w:val="28"/>
                <w:szCs w:val="28"/>
                <w:lang w:val="it-IT"/>
              </w:rPr>
            </w:pPr>
          </w:p>
          <w:p w:rsidR="006758E2" w:rsidRDefault="006758E2" w:rsidP="00F47652">
            <w:pPr>
              <w:spacing w:after="0" w:line="240" w:lineRule="auto"/>
              <w:jc w:val="center"/>
              <w:rPr>
                <w:rFonts w:ascii="Arial" w:hAnsi="Arial" w:cs="Arial"/>
                <w:bCs/>
                <w:sz w:val="28"/>
                <w:szCs w:val="28"/>
                <w:lang w:val="it-IT"/>
              </w:rPr>
            </w:pPr>
          </w:p>
          <w:p w:rsidR="008D2449" w:rsidRDefault="008D2449" w:rsidP="00F47652">
            <w:pPr>
              <w:spacing w:after="0" w:line="240" w:lineRule="auto"/>
              <w:jc w:val="center"/>
              <w:rPr>
                <w:rFonts w:ascii="Arial" w:hAnsi="Arial" w:cs="Arial"/>
                <w:bCs/>
                <w:sz w:val="28"/>
                <w:szCs w:val="28"/>
                <w:lang w:val="it-IT"/>
              </w:rPr>
            </w:pPr>
          </w:p>
          <w:p w:rsidR="001019F5" w:rsidRDefault="001019F5" w:rsidP="00F47652">
            <w:pPr>
              <w:spacing w:after="0" w:line="240" w:lineRule="auto"/>
              <w:jc w:val="center"/>
              <w:rPr>
                <w:rFonts w:ascii="Arial" w:hAnsi="Arial" w:cs="Arial"/>
                <w:bCs/>
                <w:sz w:val="28"/>
                <w:szCs w:val="28"/>
                <w:lang w:val="it-IT"/>
              </w:rPr>
            </w:pPr>
          </w:p>
          <w:p w:rsidR="001019F5" w:rsidRPr="00607FA7" w:rsidRDefault="001019F5" w:rsidP="00F47652">
            <w:pPr>
              <w:spacing w:after="0" w:line="240" w:lineRule="auto"/>
              <w:jc w:val="center"/>
              <w:rPr>
                <w:rFonts w:ascii="Arial" w:hAnsi="Arial" w:cs="Arial"/>
                <w:bCs/>
                <w:sz w:val="28"/>
                <w:szCs w:val="28"/>
                <w:lang w:val="it-IT"/>
              </w:rPr>
            </w:pPr>
          </w:p>
          <w:p w:rsidR="006758E2" w:rsidRPr="00607FA7" w:rsidRDefault="006758E2" w:rsidP="00F47652">
            <w:pPr>
              <w:spacing w:after="0" w:line="240" w:lineRule="auto"/>
              <w:jc w:val="center"/>
              <w:rPr>
                <w:rFonts w:ascii="Arial" w:hAnsi="Arial" w:cs="Arial"/>
                <w:bCs/>
                <w:sz w:val="28"/>
                <w:szCs w:val="28"/>
                <w:lang w:val="it-IT"/>
              </w:rPr>
            </w:pPr>
          </w:p>
          <w:p w:rsidR="006D743C" w:rsidRPr="00607FA7" w:rsidRDefault="00026FD7" w:rsidP="00F47652">
            <w:pPr>
              <w:spacing w:after="0" w:line="240" w:lineRule="auto"/>
              <w:jc w:val="center"/>
              <w:rPr>
                <w:rFonts w:ascii="Arial" w:hAnsi="Arial" w:cs="Arial"/>
                <w:bCs/>
                <w:sz w:val="28"/>
                <w:szCs w:val="28"/>
                <w:lang w:val="it-IT"/>
              </w:rPr>
            </w:pPr>
            <w:r w:rsidRPr="00607FA7">
              <w:rPr>
                <w:rFonts w:ascii="Arial" w:hAnsi="Arial" w:cs="Arial"/>
                <w:bCs/>
                <w:sz w:val="28"/>
                <w:szCs w:val="28"/>
                <w:lang w:val="it-IT"/>
              </w:rPr>
              <w:t>GUSTAVO ANZALDO HERNÁNDEZ</w:t>
            </w:r>
          </w:p>
          <w:p w:rsidR="006D743C" w:rsidRPr="00607FA7" w:rsidRDefault="006D743C" w:rsidP="00FF20B8">
            <w:pPr>
              <w:spacing w:after="0" w:line="240" w:lineRule="auto"/>
              <w:jc w:val="center"/>
              <w:rPr>
                <w:rFonts w:ascii="Arial" w:hAnsi="Arial" w:cs="Arial"/>
                <w:b/>
                <w:bCs/>
                <w:sz w:val="28"/>
                <w:szCs w:val="28"/>
              </w:rPr>
            </w:pPr>
            <w:r w:rsidRPr="00607FA7">
              <w:rPr>
                <w:rFonts w:ascii="Arial" w:hAnsi="Arial" w:cs="Arial"/>
                <w:b/>
                <w:bCs/>
                <w:sz w:val="28"/>
                <w:szCs w:val="28"/>
              </w:rPr>
              <w:t>MAGISTRADO PRESIDENTE</w:t>
            </w:r>
          </w:p>
        </w:tc>
      </w:tr>
      <w:tr w:rsidR="006D743C" w:rsidRPr="00607FA7" w:rsidTr="00105D37">
        <w:trPr>
          <w:trHeight w:val="1482"/>
        </w:trPr>
        <w:tc>
          <w:tcPr>
            <w:tcW w:w="4608" w:type="dxa"/>
            <w:shd w:val="clear" w:color="auto" w:fill="auto"/>
          </w:tcPr>
          <w:p w:rsidR="003B3779" w:rsidRPr="00607FA7" w:rsidRDefault="003B3779" w:rsidP="00F47652">
            <w:pPr>
              <w:spacing w:after="0" w:line="240" w:lineRule="auto"/>
              <w:jc w:val="center"/>
              <w:rPr>
                <w:rFonts w:ascii="Arial" w:hAnsi="Arial" w:cs="Arial"/>
                <w:bCs/>
                <w:sz w:val="28"/>
                <w:szCs w:val="28"/>
                <w:lang w:val="it-IT"/>
              </w:rPr>
            </w:pPr>
          </w:p>
          <w:p w:rsidR="006D743C" w:rsidRDefault="006D743C" w:rsidP="00F47652">
            <w:pPr>
              <w:spacing w:after="0" w:line="240" w:lineRule="auto"/>
              <w:jc w:val="center"/>
              <w:rPr>
                <w:rFonts w:ascii="Arial" w:hAnsi="Arial" w:cs="Arial"/>
                <w:bCs/>
                <w:sz w:val="28"/>
                <w:szCs w:val="28"/>
                <w:lang w:val="it-IT"/>
              </w:rPr>
            </w:pPr>
          </w:p>
          <w:p w:rsidR="008D2449" w:rsidRPr="00607FA7" w:rsidRDefault="008D2449" w:rsidP="00F47652">
            <w:pPr>
              <w:spacing w:after="0" w:line="240" w:lineRule="auto"/>
              <w:jc w:val="center"/>
              <w:rPr>
                <w:rFonts w:ascii="Arial" w:hAnsi="Arial" w:cs="Arial"/>
                <w:bCs/>
                <w:sz w:val="28"/>
                <w:szCs w:val="28"/>
                <w:lang w:val="it-IT"/>
              </w:rPr>
            </w:pPr>
          </w:p>
          <w:p w:rsidR="008D57B4" w:rsidRPr="00607FA7" w:rsidRDefault="008D57B4" w:rsidP="00F47652">
            <w:pPr>
              <w:spacing w:after="0" w:line="240" w:lineRule="auto"/>
              <w:jc w:val="center"/>
              <w:rPr>
                <w:rFonts w:ascii="Arial" w:hAnsi="Arial" w:cs="Arial"/>
                <w:bCs/>
                <w:sz w:val="28"/>
                <w:szCs w:val="28"/>
                <w:lang w:val="it-IT"/>
              </w:rPr>
            </w:pPr>
          </w:p>
          <w:p w:rsidR="008D57B4" w:rsidRDefault="008D57B4" w:rsidP="00F47652">
            <w:pPr>
              <w:spacing w:after="0" w:line="240" w:lineRule="auto"/>
              <w:jc w:val="center"/>
              <w:rPr>
                <w:rFonts w:ascii="Arial" w:hAnsi="Arial" w:cs="Arial"/>
                <w:bCs/>
                <w:sz w:val="28"/>
                <w:szCs w:val="28"/>
                <w:lang w:val="it-IT"/>
              </w:rPr>
            </w:pPr>
          </w:p>
          <w:p w:rsidR="00FF20B8" w:rsidRPr="00607FA7" w:rsidRDefault="00FF20B8" w:rsidP="00F47652">
            <w:pPr>
              <w:spacing w:after="0" w:line="240" w:lineRule="auto"/>
              <w:jc w:val="center"/>
              <w:rPr>
                <w:rFonts w:ascii="Arial" w:hAnsi="Arial" w:cs="Arial"/>
                <w:bCs/>
                <w:sz w:val="28"/>
                <w:szCs w:val="28"/>
                <w:lang w:val="it-IT"/>
              </w:rPr>
            </w:pPr>
          </w:p>
          <w:p w:rsidR="002075CA" w:rsidRPr="00607FA7" w:rsidRDefault="002075CA" w:rsidP="00F47652">
            <w:pPr>
              <w:spacing w:after="0" w:line="240" w:lineRule="auto"/>
              <w:jc w:val="center"/>
              <w:rPr>
                <w:rFonts w:ascii="Arial" w:hAnsi="Arial" w:cs="Arial"/>
                <w:bCs/>
                <w:sz w:val="28"/>
                <w:szCs w:val="28"/>
                <w:lang w:val="it-IT"/>
              </w:rPr>
            </w:pPr>
          </w:p>
          <w:p w:rsidR="00026FD7" w:rsidRPr="00607FA7" w:rsidRDefault="00026FD7" w:rsidP="00F47652">
            <w:pPr>
              <w:spacing w:after="0" w:line="240" w:lineRule="auto"/>
              <w:jc w:val="center"/>
              <w:rPr>
                <w:rFonts w:ascii="Arial" w:hAnsi="Arial" w:cs="Arial"/>
                <w:bCs/>
                <w:sz w:val="28"/>
                <w:szCs w:val="28"/>
                <w:lang w:val="it-IT"/>
              </w:rPr>
            </w:pPr>
            <w:r w:rsidRPr="00607FA7">
              <w:rPr>
                <w:rFonts w:ascii="Arial" w:hAnsi="Arial" w:cs="Arial"/>
                <w:bCs/>
                <w:sz w:val="28"/>
                <w:szCs w:val="28"/>
                <w:lang w:val="it-IT"/>
              </w:rPr>
              <w:t xml:space="preserve">ARMANDO AMBRIZ </w:t>
            </w:r>
          </w:p>
          <w:p w:rsidR="006D743C" w:rsidRPr="00607FA7" w:rsidRDefault="00026FD7" w:rsidP="00F47652">
            <w:pPr>
              <w:spacing w:after="0" w:line="240" w:lineRule="auto"/>
              <w:jc w:val="center"/>
              <w:rPr>
                <w:rFonts w:ascii="Arial" w:hAnsi="Arial" w:cs="Arial"/>
                <w:bCs/>
                <w:sz w:val="28"/>
                <w:szCs w:val="28"/>
                <w:lang w:val="it-IT"/>
              </w:rPr>
            </w:pPr>
            <w:r w:rsidRPr="00607FA7">
              <w:rPr>
                <w:rFonts w:ascii="Arial" w:hAnsi="Arial" w:cs="Arial"/>
                <w:bCs/>
                <w:sz w:val="28"/>
                <w:szCs w:val="28"/>
                <w:lang w:val="it-IT"/>
              </w:rPr>
              <w:t>HERNÁNDEZ</w:t>
            </w:r>
          </w:p>
          <w:p w:rsidR="006D743C" w:rsidRPr="00607FA7" w:rsidRDefault="006D743C" w:rsidP="00F47652">
            <w:pPr>
              <w:spacing w:after="0" w:line="240" w:lineRule="auto"/>
              <w:jc w:val="center"/>
              <w:rPr>
                <w:rFonts w:ascii="Arial" w:hAnsi="Arial" w:cs="Arial"/>
                <w:sz w:val="28"/>
                <w:szCs w:val="28"/>
              </w:rPr>
            </w:pPr>
            <w:r w:rsidRPr="00607FA7">
              <w:rPr>
                <w:rFonts w:ascii="Arial" w:hAnsi="Arial" w:cs="Arial"/>
                <w:b/>
                <w:bCs/>
                <w:sz w:val="28"/>
                <w:szCs w:val="28"/>
                <w:lang w:val="it-IT"/>
              </w:rPr>
              <w:t>MAGISTRADO</w:t>
            </w:r>
          </w:p>
        </w:tc>
        <w:tc>
          <w:tcPr>
            <w:tcW w:w="4498" w:type="dxa"/>
            <w:shd w:val="clear" w:color="auto" w:fill="auto"/>
          </w:tcPr>
          <w:p w:rsidR="006D743C" w:rsidRPr="00607FA7" w:rsidRDefault="006D743C" w:rsidP="00F47652">
            <w:pPr>
              <w:spacing w:after="0" w:line="240" w:lineRule="auto"/>
              <w:jc w:val="center"/>
              <w:rPr>
                <w:rFonts w:ascii="Arial" w:hAnsi="Arial" w:cs="Arial"/>
                <w:sz w:val="28"/>
                <w:szCs w:val="28"/>
                <w:lang w:val="es-ES_tradnl"/>
              </w:rPr>
            </w:pPr>
          </w:p>
          <w:p w:rsidR="003B3779" w:rsidRPr="00607FA7" w:rsidRDefault="003B3779" w:rsidP="00F47652">
            <w:pPr>
              <w:spacing w:after="0" w:line="240" w:lineRule="auto"/>
              <w:jc w:val="center"/>
              <w:rPr>
                <w:rFonts w:ascii="Arial" w:hAnsi="Arial" w:cs="Arial"/>
                <w:sz w:val="28"/>
                <w:szCs w:val="28"/>
                <w:lang w:val="es-ES_tradnl"/>
              </w:rPr>
            </w:pPr>
          </w:p>
          <w:p w:rsidR="008D57B4" w:rsidRPr="00607FA7" w:rsidRDefault="008D57B4" w:rsidP="00F47652">
            <w:pPr>
              <w:spacing w:after="0" w:line="240" w:lineRule="auto"/>
              <w:jc w:val="center"/>
              <w:rPr>
                <w:rFonts w:ascii="Arial" w:hAnsi="Arial" w:cs="Arial"/>
                <w:sz w:val="28"/>
                <w:szCs w:val="28"/>
                <w:lang w:val="es-ES_tradnl"/>
              </w:rPr>
            </w:pPr>
          </w:p>
          <w:p w:rsidR="008D57B4" w:rsidRPr="00607FA7" w:rsidRDefault="008D57B4" w:rsidP="00F47652">
            <w:pPr>
              <w:spacing w:after="0" w:line="240" w:lineRule="auto"/>
              <w:jc w:val="center"/>
              <w:rPr>
                <w:rFonts w:ascii="Arial" w:hAnsi="Arial" w:cs="Arial"/>
                <w:sz w:val="28"/>
                <w:szCs w:val="28"/>
                <w:lang w:val="es-ES_tradnl"/>
              </w:rPr>
            </w:pPr>
          </w:p>
          <w:p w:rsidR="003B3CBD" w:rsidRDefault="003B3CBD" w:rsidP="00F47652">
            <w:pPr>
              <w:spacing w:after="0" w:line="240" w:lineRule="auto"/>
              <w:jc w:val="center"/>
              <w:rPr>
                <w:rFonts w:ascii="Arial" w:hAnsi="Arial" w:cs="Arial"/>
                <w:sz w:val="28"/>
                <w:szCs w:val="28"/>
                <w:lang w:val="es-ES_tradnl"/>
              </w:rPr>
            </w:pPr>
          </w:p>
          <w:p w:rsidR="00FF20B8" w:rsidRDefault="00FF20B8" w:rsidP="00F47652">
            <w:pPr>
              <w:spacing w:after="0" w:line="240" w:lineRule="auto"/>
              <w:jc w:val="center"/>
              <w:rPr>
                <w:rFonts w:ascii="Arial" w:hAnsi="Arial" w:cs="Arial"/>
                <w:sz w:val="28"/>
                <w:szCs w:val="28"/>
                <w:lang w:val="es-ES_tradnl"/>
              </w:rPr>
            </w:pPr>
          </w:p>
          <w:p w:rsidR="008D2449" w:rsidRPr="00607FA7" w:rsidRDefault="008D2449" w:rsidP="00F47652">
            <w:pPr>
              <w:spacing w:after="0" w:line="240" w:lineRule="auto"/>
              <w:jc w:val="center"/>
              <w:rPr>
                <w:rFonts w:ascii="Arial" w:hAnsi="Arial" w:cs="Arial"/>
                <w:sz w:val="28"/>
                <w:szCs w:val="28"/>
                <w:lang w:val="es-ES_tradnl"/>
              </w:rPr>
            </w:pPr>
          </w:p>
          <w:p w:rsidR="006D743C" w:rsidRPr="00607FA7" w:rsidRDefault="006D743C" w:rsidP="00F47652">
            <w:pPr>
              <w:adjustRightInd w:val="0"/>
              <w:spacing w:after="0" w:line="240" w:lineRule="auto"/>
              <w:jc w:val="center"/>
              <w:rPr>
                <w:rFonts w:ascii="Arial" w:hAnsi="Arial" w:cs="Arial"/>
                <w:bCs/>
                <w:sz w:val="28"/>
                <w:szCs w:val="28"/>
              </w:rPr>
            </w:pPr>
            <w:r w:rsidRPr="00607FA7">
              <w:rPr>
                <w:rFonts w:ascii="Arial" w:hAnsi="Arial" w:cs="Arial"/>
                <w:bCs/>
                <w:sz w:val="28"/>
                <w:szCs w:val="28"/>
              </w:rPr>
              <w:t>MARTHA ALEJANDRA CHÁVEZ CAMARENA</w:t>
            </w:r>
          </w:p>
          <w:p w:rsidR="003D69E3" w:rsidRPr="00607FA7" w:rsidRDefault="006D743C" w:rsidP="00F47652">
            <w:pPr>
              <w:adjustRightInd w:val="0"/>
              <w:spacing w:after="0" w:line="240" w:lineRule="auto"/>
              <w:jc w:val="center"/>
              <w:rPr>
                <w:rFonts w:ascii="Arial" w:hAnsi="Arial" w:cs="Arial"/>
                <w:sz w:val="28"/>
                <w:szCs w:val="28"/>
              </w:rPr>
            </w:pPr>
            <w:r w:rsidRPr="00607FA7">
              <w:rPr>
                <w:rFonts w:ascii="Arial" w:hAnsi="Arial" w:cs="Arial"/>
                <w:b/>
                <w:bCs/>
                <w:sz w:val="28"/>
                <w:szCs w:val="28"/>
              </w:rPr>
              <w:t>MAGISTRADA</w:t>
            </w:r>
          </w:p>
          <w:p w:rsidR="006D743C" w:rsidRPr="00607FA7" w:rsidRDefault="006D743C" w:rsidP="003D69E3">
            <w:pPr>
              <w:jc w:val="center"/>
              <w:rPr>
                <w:rFonts w:ascii="Arial" w:hAnsi="Arial" w:cs="Arial"/>
                <w:sz w:val="28"/>
                <w:szCs w:val="28"/>
              </w:rPr>
            </w:pPr>
          </w:p>
        </w:tc>
      </w:tr>
      <w:tr w:rsidR="006D743C" w:rsidRPr="00607FA7" w:rsidTr="00105D37">
        <w:trPr>
          <w:trHeight w:val="1482"/>
        </w:trPr>
        <w:tc>
          <w:tcPr>
            <w:tcW w:w="4608" w:type="dxa"/>
            <w:shd w:val="clear" w:color="auto" w:fill="auto"/>
          </w:tcPr>
          <w:p w:rsidR="008D57B4" w:rsidRPr="00607FA7" w:rsidRDefault="008D57B4" w:rsidP="00F47652">
            <w:pPr>
              <w:adjustRightInd w:val="0"/>
              <w:spacing w:after="0" w:line="240" w:lineRule="auto"/>
              <w:jc w:val="center"/>
              <w:rPr>
                <w:rFonts w:ascii="Arial" w:hAnsi="Arial" w:cs="Arial"/>
                <w:bCs/>
                <w:sz w:val="28"/>
                <w:szCs w:val="28"/>
              </w:rPr>
            </w:pPr>
          </w:p>
          <w:p w:rsidR="008D57B4" w:rsidRPr="00607FA7" w:rsidRDefault="008D57B4" w:rsidP="00F47652">
            <w:pPr>
              <w:adjustRightInd w:val="0"/>
              <w:spacing w:after="0" w:line="240" w:lineRule="auto"/>
              <w:jc w:val="center"/>
              <w:rPr>
                <w:rFonts w:ascii="Arial" w:hAnsi="Arial" w:cs="Arial"/>
                <w:bCs/>
                <w:sz w:val="28"/>
                <w:szCs w:val="28"/>
              </w:rPr>
            </w:pPr>
          </w:p>
          <w:p w:rsidR="008D57B4" w:rsidRDefault="008D57B4" w:rsidP="00F47652">
            <w:pPr>
              <w:adjustRightInd w:val="0"/>
              <w:spacing w:after="0" w:line="240" w:lineRule="auto"/>
              <w:jc w:val="center"/>
              <w:rPr>
                <w:rFonts w:ascii="Arial" w:hAnsi="Arial" w:cs="Arial"/>
                <w:bCs/>
                <w:sz w:val="28"/>
                <w:szCs w:val="28"/>
              </w:rPr>
            </w:pPr>
          </w:p>
          <w:p w:rsidR="008D2449" w:rsidRPr="00607FA7" w:rsidRDefault="008D2449" w:rsidP="00F47652">
            <w:pPr>
              <w:adjustRightInd w:val="0"/>
              <w:spacing w:after="0" w:line="240" w:lineRule="auto"/>
              <w:jc w:val="center"/>
              <w:rPr>
                <w:rFonts w:ascii="Arial" w:hAnsi="Arial" w:cs="Arial"/>
                <w:bCs/>
                <w:sz w:val="28"/>
                <w:szCs w:val="28"/>
              </w:rPr>
            </w:pPr>
          </w:p>
          <w:p w:rsidR="008D57B4" w:rsidRPr="00607FA7" w:rsidRDefault="008D57B4" w:rsidP="00F47652">
            <w:pPr>
              <w:adjustRightInd w:val="0"/>
              <w:spacing w:after="0" w:line="240" w:lineRule="auto"/>
              <w:jc w:val="center"/>
              <w:rPr>
                <w:rFonts w:ascii="Arial" w:hAnsi="Arial" w:cs="Arial"/>
                <w:bCs/>
                <w:sz w:val="28"/>
                <w:szCs w:val="28"/>
              </w:rPr>
            </w:pPr>
          </w:p>
          <w:p w:rsidR="008D57B4" w:rsidRPr="00607FA7" w:rsidRDefault="008D57B4" w:rsidP="00F47652">
            <w:pPr>
              <w:adjustRightInd w:val="0"/>
              <w:spacing w:after="0" w:line="240" w:lineRule="auto"/>
              <w:jc w:val="center"/>
              <w:rPr>
                <w:rFonts w:ascii="Arial" w:hAnsi="Arial" w:cs="Arial"/>
                <w:bCs/>
                <w:sz w:val="28"/>
                <w:szCs w:val="28"/>
              </w:rPr>
            </w:pPr>
          </w:p>
          <w:p w:rsidR="006D743C" w:rsidRPr="00607FA7" w:rsidRDefault="006D743C" w:rsidP="00F47652">
            <w:pPr>
              <w:adjustRightInd w:val="0"/>
              <w:spacing w:after="0" w:line="240" w:lineRule="auto"/>
              <w:jc w:val="center"/>
              <w:rPr>
                <w:rFonts w:ascii="Arial" w:hAnsi="Arial" w:cs="Arial"/>
                <w:bCs/>
                <w:sz w:val="28"/>
                <w:szCs w:val="28"/>
              </w:rPr>
            </w:pPr>
            <w:r w:rsidRPr="00607FA7">
              <w:rPr>
                <w:rFonts w:ascii="Arial" w:hAnsi="Arial" w:cs="Arial"/>
                <w:bCs/>
                <w:sz w:val="28"/>
                <w:szCs w:val="28"/>
              </w:rPr>
              <w:t xml:space="preserve">MARTHA LETICIA MERCADO RAMÍREZ </w:t>
            </w:r>
          </w:p>
          <w:p w:rsidR="006D743C" w:rsidRPr="00607FA7" w:rsidRDefault="006D743C" w:rsidP="00F47652">
            <w:pPr>
              <w:spacing w:after="0" w:line="240" w:lineRule="auto"/>
              <w:jc w:val="center"/>
              <w:rPr>
                <w:rFonts w:ascii="Arial" w:hAnsi="Arial" w:cs="Arial"/>
                <w:bCs/>
                <w:sz w:val="28"/>
                <w:szCs w:val="28"/>
                <w:lang w:val="it-IT"/>
              </w:rPr>
            </w:pPr>
            <w:r w:rsidRPr="00607FA7">
              <w:rPr>
                <w:rFonts w:ascii="Arial" w:hAnsi="Arial" w:cs="Arial"/>
                <w:b/>
                <w:bCs/>
                <w:sz w:val="28"/>
                <w:szCs w:val="28"/>
              </w:rPr>
              <w:t>MAGISTRADA</w:t>
            </w:r>
          </w:p>
        </w:tc>
        <w:tc>
          <w:tcPr>
            <w:tcW w:w="4498" w:type="dxa"/>
            <w:shd w:val="clear" w:color="auto" w:fill="auto"/>
          </w:tcPr>
          <w:p w:rsidR="008D57B4" w:rsidRPr="00607FA7" w:rsidRDefault="008D57B4" w:rsidP="00F47652">
            <w:pPr>
              <w:spacing w:after="0" w:line="240" w:lineRule="auto"/>
              <w:jc w:val="center"/>
              <w:rPr>
                <w:rFonts w:ascii="Arial" w:hAnsi="Arial" w:cs="Arial"/>
                <w:sz w:val="28"/>
                <w:szCs w:val="28"/>
                <w:lang w:val="es-ES_tradnl"/>
              </w:rPr>
            </w:pPr>
          </w:p>
          <w:p w:rsidR="008D57B4" w:rsidRPr="00607FA7" w:rsidRDefault="008D57B4" w:rsidP="00F47652">
            <w:pPr>
              <w:spacing w:after="0" w:line="240" w:lineRule="auto"/>
              <w:jc w:val="center"/>
              <w:rPr>
                <w:rFonts w:ascii="Arial" w:hAnsi="Arial" w:cs="Arial"/>
                <w:sz w:val="28"/>
                <w:szCs w:val="28"/>
                <w:lang w:val="es-ES_tradnl"/>
              </w:rPr>
            </w:pPr>
          </w:p>
          <w:p w:rsidR="008D57B4" w:rsidRDefault="008D57B4" w:rsidP="00F47652">
            <w:pPr>
              <w:spacing w:after="0" w:line="240" w:lineRule="auto"/>
              <w:jc w:val="center"/>
              <w:rPr>
                <w:rFonts w:ascii="Arial" w:hAnsi="Arial" w:cs="Arial"/>
                <w:sz w:val="28"/>
                <w:szCs w:val="28"/>
                <w:lang w:val="es-ES_tradnl"/>
              </w:rPr>
            </w:pPr>
          </w:p>
          <w:p w:rsidR="008D2449" w:rsidRPr="00607FA7" w:rsidRDefault="008D2449" w:rsidP="00F47652">
            <w:pPr>
              <w:spacing w:after="0" w:line="240" w:lineRule="auto"/>
              <w:jc w:val="center"/>
              <w:rPr>
                <w:rFonts w:ascii="Arial" w:hAnsi="Arial" w:cs="Arial"/>
                <w:sz w:val="28"/>
                <w:szCs w:val="28"/>
                <w:lang w:val="es-ES_tradnl"/>
              </w:rPr>
            </w:pPr>
          </w:p>
          <w:p w:rsidR="008D57B4" w:rsidRPr="00607FA7" w:rsidRDefault="008D57B4" w:rsidP="00F47652">
            <w:pPr>
              <w:spacing w:after="0" w:line="240" w:lineRule="auto"/>
              <w:jc w:val="center"/>
              <w:rPr>
                <w:rFonts w:ascii="Arial" w:hAnsi="Arial" w:cs="Arial"/>
                <w:sz w:val="28"/>
                <w:szCs w:val="28"/>
                <w:lang w:val="es-ES_tradnl"/>
              </w:rPr>
            </w:pPr>
          </w:p>
          <w:p w:rsidR="008D57B4" w:rsidRPr="00607FA7" w:rsidRDefault="008D57B4" w:rsidP="00F47652">
            <w:pPr>
              <w:spacing w:after="0" w:line="240" w:lineRule="auto"/>
              <w:jc w:val="center"/>
              <w:rPr>
                <w:rFonts w:ascii="Arial" w:hAnsi="Arial" w:cs="Arial"/>
                <w:sz w:val="28"/>
                <w:szCs w:val="28"/>
                <w:lang w:val="es-ES_tradnl"/>
              </w:rPr>
            </w:pPr>
          </w:p>
          <w:p w:rsidR="00105D37" w:rsidRDefault="006D743C" w:rsidP="00F47652">
            <w:pPr>
              <w:spacing w:after="0" w:line="240" w:lineRule="auto"/>
              <w:jc w:val="center"/>
              <w:rPr>
                <w:rFonts w:ascii="Arial" w:hAnsi="Arial" w:cs="Arial"/>
                <w:sz w:val="28"/>
                <w:szCs w:val="28"/>
                <w:lang w:val="es-ES_tradnl"/>
              </w:rPr>
            </w:pPr>
            <w:r w:rsidRPr="00607FA7">
              <w:rPr>
                <w:rFonts w:ascii="Arial" w:hAnsi="Arial" w:cs="Arial"/>
                <w:sz w:val="28"/>
                <w:szCs w:val="28"/>
                <w:lang w:val="es-ES_tradnl"/>
              </w:rPr>
              <w:t xml:space="preserve">JUAN CARLOS SÁNCHEZ </w:t>
            </w:r>
          </w:p>
          <w:p w:rsidR="006D743C" w:rsidRPr="00607FA7" w:rsidRDefault="006D743C" w:rsidP="00F47652">
            <w:pPr>
              <w:spacing w:after="0" w:line="240" w:lineRule="auto"/>
              <w:jc w:val="center"/>
              <w:rPr>
                <w:rFonts w:ascii="Arial" w:hAnsi="Arial" w:cs="Arial"/>
                <w:sz w:val="28"/>
                <w:szCs w:val="28"/>
                <w:lang w:val="es-ES_tradnl"/>
              </w:rPr>
            </w:pPr>
            <w:r w:rsidRPr="00607FA7">
              <w:rPr>
                <w:rFonts w:ascii="Arial" w:hAnsi="Arial" w:cs="Arial"/>
                <w:sz w:val="28"/>
                <w:szCs w:val="28"/>
                <w:lang w:val="es-ES_tradnl"/>
              </w:rPr>
              <w:t>LEÓN</w:t>
            </w:r>
          </w:p>
          <w:p w:rsidR="006D743C" w:rsidRPr="00607FA7" w:rsidRDefault="006D743C" w:rsidP="00F47652">
            <w:pPr>
              <w:spacing w:after="0" w:line="240" w:lineRule="auto"/>
              <w:jc w:val="center"/>
              <w:rPr>
                <w:rFonts w:ascii="Arial" w:hAnsi="Arial" w:cs="Arial"/>
                <w:b/>
                <w:sz w:val="28"/>
                <w:szCs w:val="28"/>
                <w:lang w:val="es-ES_tradnl"/>
              </w:rPr>
            </w:pPr>
            <w:r w:rsidRPr="00607FA7">
              <w:rPr>
                <w:rFonts w:ascii="Arial" w:hAnsi="Arial" w:cs="Arial"/>
                <w:b/>
                <w:sz w:val="28"/>
                <w:szCs w:val="28"/>
                <w:lang w:val="es-ES_tradnl"/>
              </w:rPr>
              <w:t>MAGISTRADO</w:t>
            </w:r>
          </w:p>
        </w:tc>
      </w:tr>
      <w:tr w:rsidR="006D743C" w:rsidRPr="00ED7D61" w:rsidTr="00105D37">
        <w:trPr>
          <w:trHeight w:val="80"/>
        </w:trPr>
        <w:tc>
          <w:tcPr>
            <w:tcW w:w="9106" w:type="dxa"/>
            <w:gridSpan w:val="2"/>
            <w:shd w:val="clear" w:color="auto" w:fill="auto"/>
          </w:tcPr>
          <w:p w:rsidR="006D743C" w:rsidRPr="00607FA7" w:rsidRDefault="006D743C" w:rsidP="00F47652">
            <w:pPr>
              <w:tabs>
                <w:tab w:val="left" w:pos="2141"/>
                <w:tab w:val="center" w:pos="4145"/>
              </w:tabs>
              <w:spacing w:after="0" w:line="240" w:lineRule="auto"/>
              <w:rPr>
                <w:rFonts w:ascii="Arial" w:hAnsi="Arial" w:cs="Arial"/>
                <w:bCs/>
                <w:sz w:val="28"/>
                <w:szCs w:val="28"/>
              </w:rPr>
            </w:pPr>
          </w:p>
          <w:p w:rsidR="0068362C" w:rsidRDefault="0068362C" w:rsidP="00F47652">
            <w:pPr>
              <w:tabs>
                <w:tab w:val="left" w:pos="2141"/>
                <w:tab w:val="center" w:pos="4145"/>
              </w:tabs>
              <w:spacing w:after="0" w:line="240" w:lineRule="auto"/>
              <w:rPr>
                <w:rFonts w:ascii="Arial" w:hAnsi="Arial" w:cs="Arial"/>
                <w:bCs/>
                <w:sz w:val="28"/>
                <w:szCs w:val="28"/>
              </w:rPr>
            </w:pPr>
          </w:p>
          <w:p w:rsidR="008D2449" w:rsidRDefault="008D2449" w:rsidP="00F47652">
            <w:pPr>
              <w:tabs>
                <w:tab w:val="left" w:pos="2141"/>
                <w:tab w:val="center" w:pos="4145"/>
              </w:tabs>
              <w:spacing w:after="0" w:line="240" w:lineRule="auto"/>
              <w:rPr>
                <w:rFonts w:ascii="Arial" w:hAnsi="Arial" w:cs="Arial"/>
                <w:bCs/>
                <w:sz w:val="28"/>
                <w:szCs w:val="28"/>
              </w:rPr>
            </w:pPr>
          </w:p>
          <w:p w:rsidR="00FF20B8" w:rsidRPr="00607FA7" w:rsidRDefault="00FF20B8" w:rsidP="00F47652">
            <w:pPr>
              <w:tabs>
                <w:tab w:val="left" w:pos="2141"/>
                <w:tab w:val="center" w:pos="4145"/>
              </w:tabs>
              <w:spacing w:after="0" w:line="240" w:lineRule="auto"/>
              <w:rPr>
                <w:rFonts w:ascii="Arial" w:hAnsi="Arial" w:cs="Arial"/>
                <w:bCs/>
                <w:sz w:val="28"/>
                <w:szCs w:val="28"/>
              </w:rPr>
            </w:pPr>
            <w:bookmarkStart w:id="0" w:name="_GoBack"/>
            <w:bookmarkEnd w:id="0"/>
          </w:p>
          <w:p w:rsidR="002075CA" w:rsidRPr="00607FA7" w:rsidRDefault="002075CA" w:rsidP="00F47652">
            <w:pPr>
              <w:tabs>
                <w:tab w:val="left" w:pos="2141"/>
                <w:tab w:val="center" w:pos="4145"/>
              </w:tabs>
              <w:spacing w:after="0" w:line="240" w:lineRule="auto"/>
              <w:rPr>
                <w:rFonts w:ascii="Arial" w:hAnsi="Arial" w:cs="Arial"/>
                <w:bCs/>
                <w:sz w:val="28"/>
                <w:szCs w:val="28"/>
              </w:rPr>
            </w:pPr>
          </w:p>
          <w:p w:rsidR="006D743C" w:rsidRPr="00607FA7" w:rsidRDefault="00026FD7" w:rsidP="00F47652">
            <w:pPr>
              <w:tabs>
                <w:tab w:val="left" w:pos="2141"/>
                <w:tab w:val="center" w:pos="4145"/>
              </w:tabs>
              <w:spacing w:after="0" w:line="240" w:lineRule="auto"/>
              <w:jc w:val="center"/>
              <w:rPr>
                <w:rFonts w:ascii="Arial" w:hAnsi="Arial" w:cs="Arial"/>
                <w:bCs/>
                <w:sz w:val="28"/>
                <w:szCs w:val="28"/>
              </w:rPr>
            </w:pPr>
            <w:r w:rsidRPr="00607FA7">
              <w:rPr>
                <w:rFonts w:ascii="Arial" w:hAnsi="Arial" w:cs="Arial"/>
                <w:bCs/>
                <w:sz w:val="28"/>
                <w:szCs w:val="28"/>
              </w:rPr>
              <w:t>PABLO FRANCISCO HERNÁNDEZ HERNÁNDEZ</w:t>
            </w:r>
          </w:p>
          <w:p w:rsidR="006D743C" w:rsidRPr="00ED7D61" w:rsidRDefault="006D743C" w:rsidP="00F47652">
            <w:pPr>
              <w:adjustRightInd w:val="0"/>
              <w:spacing w:after="0" w:line="240" w:lineRule="auto"/>
              <w:jc w:val="center"/>
              <w:rPr>
                <w:rFonts w:ascii="Arial" w:hAnsi="Arial" w:cs="Arial"/>
                <w:sz w:val="28"/>
                <w:szCs w:val="28"/>
              </w:rPr>
            </w:pPr>
            <w:r w:rsidRPr="00607FA7">
              <w:rPr>
                <w:rFonts w:ascii="Arial" w:hAnsi="Arial" w:cs="Arial"/>
                <w:b/>
                <w:bCs/>
                <w:sz w:val="28"/>
                <w:szCs w:val="28"/>
              </w:rPr>
              <w:t>SECRETARIO GENERAL</w:t>
            </w:r>
          </w:p>
        </w:tc>
      </w:tr>
    </w:tbl>
    <w:p w:rsidR="003131A5" w:rsidRDefault="003131A5" w:rsidP="00B127C6">
      <w:pPr>
        <w:spacing w:after="0" w:line="360" w:lineRule="auto"/>
        <w:jc w:val="both"/>
        <w:rPr>
          <w:rFonts w:ascii="Arial" w:eastAsia="Times New Roman" w:hAnsi="Arial" w:cs="Arial"/>
          <w:sz w:val="20"/>
          <w:szCs w:val="28"/>
          <w:lang w:eastAsia="es-MX"/>
        </w:rPr>
      </w:pPr>
    </w:p>
    <w:sectPr w:rsidR="003131A5" w:rsidSect="001019F5">
      <w:headerReference w:type="even" r:id="rId11"/>
      <w:headerReference w:type="default" r:id="rId12"/>
      <w:footerReference w:type="even" r:id="rId13"/>
      <w:footerReference w:type="default" r:id="rId14"/>
      <w:headerReference w:type="first" r:id="rId15"/>
      <w:pgSz w:w="12242" w:h="18722" w:code="121"/>
      <w:pgMar w:top="2835" w:right="1701" w:bottom="1701" w:left="283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24" w:rsidRDefault="00C77824" w:rsidP="00590FF7">
      <w:pPr>
        <w:spacing w:after="0" w:line="240" w:lineRule="auto"/>
      </w:pPr>
      <w:r>
        <w:separator/>
      </w:r>
    </w:p>
  </w:endnote>
  <w:endnote w:type="continuationSeparator" w:id="0">
    <w:p w:rsidR="00C77824" w:rsidRDefault="00C77824" w:rsidP="0059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00427"/>
      <w:docPartObj>
        <w:docPartGallery w:val="Page Numbers (Bottom of Page)"/>
        <w:docPartUnique/>
      </w:docPartObj>
    </w:sdtPr>
    <w:sdtEndPr/>
    <w:sdtContent>
      <w:p w:rsidR="00D863FE" w:rsidRDefault="00D863FE" w:rsidP="007E601E">
        <w:pPr>
          <w:pStyle w:val="Piedepgina"/>
          <w:jc w:val="center"/>
        </w:pPr>
        <w:r>
          <w:fldChar w:fldCharType="begin"/>
        </w:r>
        <w:r>
          <w:instrText>PAGE   \* MERGEFORMAT</w:instrText>
        </w:r>
        <w:r>
          <w:fldChar w:fldCharType="separate"/>
        </w:r>
        <w:r w:rsidR="00FF20B8" w:rsidRPr="00FF20B8">
          <w:rPr>
            <w:noProof/>
            <w:lang w:val="es-ES"/>
          </w:rPr>
          <w:t>50</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909115"/>
      <w:docPartObj>
        <w:docPartGallery w:val="Page Numbers (Bottom of Page)"/>
        <w:docPartUnique/>
      </w:docPartObj>
    </w:sdtPr>
    <w:sdtEndPr/>
    <w:sdtContent>
      <w:p w:rsidR="00D863FE" w:rsidRDefault="00D863FE" w:rsidP="007E601E">
        <w:pPr>
          <w:pStyle w:val="Piedepgina"/>
          <w:jc w:val="center"/>
        </w:pPr>
        <w:r>
          <w:fldChar w:fldCharType="begin"/>
        </w:r>
        <w:r>
          <w:instrText>PAGE   \* MERGEFORMAT</w:instrText>
        </w:r>
        <w:r>
          <w:fldChar w:fldCharType="separate"/>
        </w:r>
        <w:r w:rsidR="00FF20B8" w:rsidRPr="00FF20B8">
          <w:rPr>
            <w:noProof/>
            <w:lang w:val="es-ES"/>
          </w:rPr>
          <w:t>49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24" w:rsidRDefault="00C77824" w:rsidP="00590FF7">
      <w:pPr>
        <w:spacing w:after="0" w:line="240" w:lineRule="auto"/>
      </w:pPr>
      <w:r>
        <w:separator/>
      </w:r>
    </w:p>
  </w:footnote>
  <w:footnote w:type="continuationSeparator" w:id="0">
    <w:p w:rsidR="00C77824" w:rsidRDefault="00C77824" w:rsidP="00590FF7">
      <w:pPr>
        <w:spacing w:after="0" w:line="240" w:lineRule="auto"/>
      </w:pPr>
      <w:r>
        <w:continuationSeparator/>
      </w:r>
    </w:p>
  </w:footnote>
  <w:footnote w:id="1">
    <w:p w:rsidR="00D863FE" w:rsidRPr="00FE6C82" w:rsidRDefault="00D863FE" w:rsidP="00A149A7">
      <w:pPr>
        <w:pStyle w:val="Textonotapie"/>
        <w:jc w:val="both"/>
        <w:rPr>
          <w:rFonts w:ascii="Arial" w:hAnsi="Arial" w:cs="Arial"/>
          <w:lang w:val="es-MX"/>
        </w:rPr>
      </w:pPr>
      <w:r w:rsidRPr="00FE6C82">
        <w:rPr>
          <w:rStyle w:val="Refdenotaalpie"/>
          <w:rFonts w:ascii="Arial" w:hAnsi="Arial" w:cs="Arial"/>
        </w:rPr>
        <w:footnoteRef/>
      </w:r>
      <w:r w:rsidRPr="00FE6C82">
        <w:rPr>
          <w:rFonts w:ascii="Arial" w:hAnsi="Arial" w:cs="Arial"/>
        </w:rPr>
        <w:t xml:space="preserve"> </w:t>
      </w:r>
      <w:r w:rsidRPr="00FE6C82">
        <w:rPr>
          <w:rFonts w:ascii="Arial" w:hAnsi="Arial" w:cs="Arial"/>
          <w:lang w:val="es-MX"/>
        </w:rPr>
        <w:t xml:space="preserve">En adelante </w:t>
      </w:r>
      <w:r w:rsidRPr="00FE6C82">
        <w:rPr>
          <w:rFonts w:ascii="Arial" w:hAnsi="Arial" w:cs="Arial"/>
          <w:i/>
          <w:lang w:val="es-MX"/>
        </w:rPr>
        <w:t>Tribunal Electoral</w:t>
      </w:r>
      <w:r>
        <w:rPr>
          <w:rFonts w:ascii="Arial" w:hAnsi="Arial" w:cs="Arial"/>
          <w:i/>
          <w:lang w:val="es-MX"/>
        </w:rPr>
        <w:t>.</w:t>
      </w:r>
    </w:p>
  </w:footnote>
  <w:footnote w:id="2">
    <w:p w:rsidR="00D863FE" w:rsidRPr="00E735DC" w:rsidRDefault="00D863FE" w:rsidP="008A4A08">
      <w:pPr>
        <w:pStyle w:val="Textonotapie"/>
        <w:jc w:val="both"/>
        <w:rPr>
          <w:lang w:val="es-MX"/>
        </w:rPr>
      </w:pPr>
      <w:r>
        <w:rPr>
          <w:rStyle w:val="Refdenotaalpie"/>
        </w:rPr>
        <w:footnoteRef/>
      </w:r>
      <w:r>
        <w:t xml:space="preserve"> </w:t>
      </w:r>
      <w:r w:rsidRPr="00FB7CF0">
        <w:rPr>
          <w:rFonts w:ascii="Arial" w:hAnsi="Arial" w:cs="Arial"/>
          <w:lang w:val="es-MX"/>
        </w:rPr>
        <w:t>En adelante todas las fechas serán correspondientes al año dos mil diecinueve</w:t>
      </w:r>
      <w:r>
        <w:rPr>
          <w:rFonts w:ascii="Arial" w:hAnsi="Arial" w:cs="Arial"/>
          <w:lang w:val="es-MX"/>
        </w:rPr>
        <w:t>,</w:t>
      </w:r>
      <w:r w:rsidRPr="00FB7CF0">
        <w:rPr>
          <w:rFonts w:ascii="Arial" w:hAnsi="Arial" w:cs="Arial"/>
          <w:lang w:val="es-MX"/>
        </w:rPr>
        <w:t xml:space="preserve"> salvo precisión en contrario.</w:t>
      </w:r>
    </w:p>
  </w:footnote>
  <w:footnote w:id="3">
    <w:p w:rsidR="00D863FE" w:rsidRPr="00CD0794" w:rsidRDefault="00D863FE" w:rsidP="00CD0794">
      <w:pPr>
        <w:pStyle w:val="Textonotapie"/>
        <w:jc w:val="both"/>
        <w:rPr>
          <w:rFonts w:ascii="Arial" w:hAnsi="Arial" w:cs="Arial"/>
          <w:i/>
          <w:lang w:val="es-MX"/>
        </w:rPr>
      </w:pPr>
      <w:r w:rsidRPr="00C303BD">
        <w:rPr>
          <w:rStyle w:val="Refdenotaalpie"/>
          <w:rFonts w:ascii="Arial" w:hAnsi="Arial" w:cs="Arial"/>
        </w:rPr>
        <w:footnoteRef/>
      </w:r>
      <w:r w:rsidRPr="00C303BD">
        <w:rPr>
          <w:rFonts w:ascii="Arial" w:hAnsi="Arial" w:cs="Arial"/>
        </w:rPr>
        <w:t xml:space="preserve"> En adelante </w:t>
      </w:r>
      <w:r w:rsidRPr="00C303BD">
        <w:rPr>
          <w:rFonts w:ascii="Arial" w:hAnsi="Arial" w:cs="Arial"/>
          <w:i/>
        </w:rPr>
        <w:t>parte actora.</w:t>
      </w:r>
    </w:p>
  </w:footnote>
  <w:footnote w:id="4">
    <w:p w:rsidR="00D863FE" w:rsidRPr="00697435" w:rsidRDefault="00D863FE">
      <w:pPr>
        <w:pStyle w:val="Textonotapie"/>
        <w:rPr>
          <w:rFonts w:ascii="Arial" w:hAnsi="Arial" w:cs="Arial"/>
          <w:lang w:val="es-MX"/>
        </w:rPr>
      </w:pPr>
      <w:r w:rsidRPr="00697435">
        <w:rPr>
          <w:rStyle w:val="Refdenotaalpie"/>
          <w:rFonts w:ascii="Arial" w:hAnsi="Arial" w:cs="Arial"/>
        </w:rPr>
        <w:footnoteRef/>
      </w:r>
      <w:r w:rsidRPr="00697435">
        <w:rPr>
          <w:rFonts w:ascii="Arial" w:hAnsi="Arial" w:cs="Arial"/>
        </w:rPr>
        <w:t xml:space="preserve"> </w:t>
      </w:r>
      <w:r w:rsidRPr="00697435">
        <w:rPr>
          <w:rFonts w:ascii="Arial" w:hAnsi="Arial" w:cs="Arial"/>
          <w:lang w:val="es-MX"/>
        </w:rPr>
        <w:t xml:space="preserve">En adelante </w:t>
      </w:r>
      <w:r w:rsidRPr="00697435">
        <w:rPr>
          <w:rFonts w:ascii="Arial" w:hAnsi="Arial" w:cs="Arial"/>
          <w:i/>
          <w:lang w:val="es-MX"/>
        </w:rPr>
        <w:t>Alcaldía</w:t>
      </w:r>
      <w:r w:rsidRPr="00697435">
        <w:rPr>
          <w:rFonts w:ascii="Arial" w:hAnsi="Arial" w:cs="Arial"/>
          <w:lang w:val="es-MX"/>
        </w:rPr>
        <w:t>.</w:t>
      </w:r>
    </w:p>
  </w:footnote>
  <w:footnote w:id="5">
    <w:p w:rsidR="00D863FE" w:rsidRPr="00697435" w:rsidRDefault="00D863FE">
      <w:pPr>
        <w:pStyle w:val="Textonotapie"/>
        <w:rPr>
          <w:rFonts w:ascii="Arial" w:hAnsi="Arial" w:cs="Arial"/>
          <w:lang w:val="es-MX"/>
        </w:rPr>
      </w:pPr>
      <w:r w:rsidRPr="00697435">
        <w:rPr>
          <w:rStyle w:val="Refdenotaalpie"/>
          <w:rFonts w:ascii="Arial" w:hAnsi="Arial" w:cs="Arial"/>
        </w:rPr>
        <w:footnoteRef/>
      </w:r>
      <w:r w:rsidRPr="00697435">
        <w:rPr>
          <w:rFonts w:ascii="Arial" w:hAnsi="Arial" w:cs="Arial"/>
        </w:rPr>
        <w:t xml:space="preserve"> </w:t>
      </w:r>
      <w:r w:rsidRPr="00697435">
        <w:rPr>
          <w:rFonts w:ascii="Arial" w:hAnsi="Arial" w:cs="Arial"/>
          <w:lang w:val="es-MX"/>
        </w:rPr>
        <w:t xml:space="preserve">En adelante </w:t>
      </w:r>
      <w:r w:rsidRPr="00697435">
        <w:rPr>
          <w:rFonts w:ascii="Arial" w:hAnsi="Arial" w:cs="Arial"/>
          <w:i/>
          <w:lang w:val="es-MX"/>
        </w:rPr>
        <w:t>Constitución local</w:t>
      </w:r>
      <w:r w:rsidRPr="00697435">
        <w:rPr>
          <w:rFonts w:ascii="Arial" w:hAnsi="Arial" w:cs="Arial"/>
          <w:lang w:val="es-MX"/>
        </w:rPr>
        <w:t>.</w:t>
      </w:r>
    </w:p>
  </w:footnote>
  <w:footnote w:id="6">
    <w:p w:rsidR="00D863FE" w:rsidRPr="00697435" w:rsidRDefault="00D863FE">
      <w:pPr>
        <w:pStyle w:val="Textonotapie"/>
        <w:rPr>
          <w:lang w:val="es-MX"/>
        </w:rPr>
      </w:pPr>
      <w:r w:rsidRPr="00697435">
        <w:rPr>
          <w:rStyle w:val="Refdenotaalpie"/>
          <w:rFonts w:ascii="Arial" w:hAnsi="Arial" w:cs="Arial"/>
        </w:rPr>
        <w:footnoteRef/>
      </w:r>
      <w:r w:rsidRPr="00697435">
        <w:rPr>
          <w:rFonts w:ascii="Arial" w:hAnsi="Arial" w:cs="Arial"/>
        </w:rPr>
        <w:t xml:space="preserve"> </w:t>
      </w:r>
      <w:r w:rsidRPr="00697435">
        <w:rPr>
          <w:rFonts w:ascii="Arial" w:hAnsi="Arial" w:cs="Arial"/>
          <w:lang w:val="es-MX"/>
        </w:rPr>
        <w:t xml:space="preserve">En adelante </w:t>
      </w:r>
      <w:r w:rsidRPr="00697435">
        <w:rPr>
          <w:rFonts w:ascii="Arial" w:hAnsi="Arial" w:cs="Arial"/>
          <w:i/>
          <w:lang w:val="es-MX"/>
        </w:rPr>
        <w:t>Director de Participación</w:t>
      </w:r>
      <w:r w:rsidRPr="00697435">
        <w:rPr>
          <w:rFonts w:ascii="Arial" w:hAnsi="Arial" w:cs="Arial"/>
          <w:lang w:val="es-MX"/>
        </w:rPr>
        <w:t>.</w:t>
      </w:r>
    </w:p>
  </w:footnote>
  <w:footnote w:id="7">
    <w:p w:rsidR="00D863FE" w:rsidRPr="0050494A" w:rsidRDefault="00D863FE" w:rsidP="00AA55D8">
      <w:pPr>
        <w:pStyle w:val="Textonotapie"/>
        <w:rPr>
          <w:rFonts w:ascii="Arial" w:hAnsi="Arial" w:cs="Arial"/>
          <w:lang w:val="es-MX"/>
        </w:rPr>
      </w:pPr>
      <w:r w:rsidRPr="0050494A">
        <w:rPr>
          <w:rStyle w:val="Refdenotaalpie"/>
          <w:rFonts w:ascii="Arial" w:hAnsi="Arial" w:cs="Arial"/>
        </w:rPr>
        <w:footnoteRef/>
      </w:r>
      <w:r w:rsidRPr="0050494A">
        <w:rPr>
          <w:rFonts w:ascii="Arial" w:hAnsi="Arial" w:cs="Arial"/>
        </w:rPr>
        <w:t xml:space="preserve"> </w:t>
      </w:r>
      <w:r w:rsidRPr="0050494A">
        <w:rPr>
          <w:rFonts w:ascii="Arial" w:hAnsi="Arial" w:cs="Arial"/>
          <w:lang w:val="es-MX"/>
        </w:rPr>
        <w:t xml:space="preserve">En adelante </w:t>
      </w:r>
      <w:r w:rsidRPr="0050494A">
        <w:rPr>
          <w:rFonts w:ascii="Arial" w:hAnsi="Arial" w:cs="Arial"/>
          <w:i/>
          <w:lang w:val="es-MX"/>
        </w:rPr>
        <w:t>Ley Procesal</w:t>
      </w:r>
      <w:r w:rsidRPr="0050494A">
        <w:rPr>
          <w:rFonts w:ascii="Arial" w:hAnsi="Arial" w:cs="Arial"/>
          <w:lang w:val="es-MX"/>
        </w:rPr>
        <w:t>.</w:t>
      </w:r>
    </w:p>
  </w:footnote>
  <w:footnote w:id="8">
    <w:p w:rsidR="00D863FE" w:rsidRPr="001F31FE" w:rsidRDefault="00D863FE">
      <w:pPr>
        <w:pStyle w:val="Textonotapie"/>
        <w:rPr>
          <w:lang w:val="es-MX"/>
        </w:rPr>
      </w:pPr>
      <w:r>
        <w:rPr>
          <w:rStyle w:val="Refdenotaalpie"/>
        </w:rPr>
        <w:footnoteRef/>
      </w:r>
      <w:r>
        <w:t xml:space="preserve"> </w:t>
      </w:r>
      <w:r w:rsidRPr="00BC1D8B">
        <w:rPr>
          <w:rFonts w:ascii="Arial" w:hAnsi="Arial" w:cs="Arial"/>
          <w:lang w:val="es-MX"/>
        </w:rPr>
        <w:t xml:space="preserve">En adelante </w:t>
      </w:r>
      <w:r w:rsidRPr="00BC1D8B">
        <w:rPr>
          <w:rFonts w:ascii="Arial" w:hAnsi="Arial" w:cs="Arial"/>
          <w:i/>
          <w:lang w:val="es-MX"/>
        </w:rPr>
        <w:t>Constitución Federal.</w:t>
      </w:r>
    </w:p>
  </w:footnote>
  <w:footnote w:id="9">
    <w:p w:rsidR="00D863FE" w:rsidRPr="00BC1D8B" w:rsidRDefault="00D863FE" w:rsidP="0050494A">
      <w:pPr>
        <w:pStyle w:val="Textonotapie"/>
        <w:jc w:val="both"/>
        <w:rPr>
          <w:rFonts w:ascii="Arial" w:hAnsi="Arial" w:cs="Arial"/>
          <w:i/>
          <w:lang w:val="es-MX"/>
        </w:rPr>
      </w:pPr>
      <w:r w:rsidRPr="00BC1D8B">
        <w:rPr>
          <w:rStyle w:val="Refdenotaalpie"/>
          <w:rFonts w:ascii="Arial" w:hAnsi="Arial" w:cs="Arial"/>
        </w:rPr>
        <w:footnoteRef/>
      </w:r>
      <w:r w:rsidRPr="00BC1D8B">
        <w:rPr>
          <w:rFonts w:ascii="Arial" w:hAnsi="Arial" w:cs="Arial"/>
        </w:rPr>
        <w:t xml:space="preserve"> </w:t>
      </w:r>
      <w:r w:rsidRPr="00BC1D8B">
        <w:rPr>
          <w:rFonts w:ascii="Arial" w:hAnsi="Arial" w:cs="Arial"/>
          <w:lang w:val="es-MX"/>
        </w:rPr>
        <w:t xml:space="preserve">En adelante </w:t>
      </w:r>
      <w:r w:rsidRPr="00BC1D8B">
        <w:rPr>
          <w:rFonts w:ascii="Arial" w:hAnsi="Arial" w:cs="Arial"/>
          <w:i/>
          <w:lang w:val="es-MX"/>
        </w:rPr>
        <w:t>Constitución Local.</w:t>
      </w:r>
    </w:p>
  </w:footnote>
  <w:footnote w:id="10">
    <w:p w:rsidR="00D863FE" w:rsidRPr="00BC1D8B" w:rsidRDefault="00D863FE" w:rsidP="0050494A">
      <w:pPr>
        <w:pStyle w:val="Textonotapie"/>
        <w:jc w:val="both"/>
        <w:rPr>
          <w:rFonts w:ascii="Arial" w:hAnsi="Arial" w:cs="Arial"/>
        </w:rPr>
      </w:pPr>
      <w:r w:rsidRPr="00BC1D8B">
        <w:rPr>
          <w:rStyle w:val="Refdenotaalpie"/>
          <w:rFonts w:ascii="Arial" w:hAnsi="Arial" w:cs="Arial"/>
        </w:rPr>
        <w:footnoteRef/>
      </w:r>
      <w:r w:rsidRPr="00BC1D8B">
        <w:rPr>
          <w:rFonts w:ascii="Arial" w:hAnsi="Arial" w:cs="Arial"/>
        </w:rPr>
        <w:t xml:space="preserve"> En adelante </w:t>
      </w:r>
      <w:r w:rsidRPr="00BC1D8B">
        <w:rPr>
          <w:rFonts w:ascii="Arial" w:hAnsi="Arial" w:cs="Arial"/>
          <w:i/>
        </w:rPr>
        <w:t>Código Electoral.</w:t>
      </w:r>
    </w:p>
  </w:footnote>
  <w:footnote w:id="11">
    <w:p w:rsidR="00D863FE" w:rsidRPr="00147059" w:rsidRDefault="00D863FE" w:rsidP="007442DB">
      <w:pPr>
        <w:pStyle w:val="Textonotapie"/>
        <w:jc w:val="both"/>
        <w:rPr>
          <w:rFonts w:ascii="Arial" w:hAnsi="Arial" w:cs="Arial"/>
          <w:i/>
          <w:lang w:val="es-MX"/>
        </w:rPr>
      </w:pPr>
      <w:r w:rsidRPr="00147059">
        <w:rPr>
          <w:rStyle w:val="Refdenotaalpie"/>
          <w:rFonts w:ascii="Arial" w:hAnsi="Arial" w:cs="Arial"/>
        </w:rPr>
        <w:footnoteRef/>
      </w:r>
      <w:r w:rsidRPr="00147059">
        <w:rPr>
          <w:rFonts w:ascii="Arial" w:hAnsi="Arial" w:cs="Arial"/>
        </w:rPr>
        <w:t xml:space="preserve"> </w:t>
      </w:r>
      <w:r>
        <w:rPr>
          <w:rFonts w:ascii="Arial" w:hAnsi="Arial" w:cs="Arial"/>
        </w:rPr>
        <w:t xml:space="preserve">En adelante </w:t>
      </w:r>
      <w:r>
        <w:rPr>
          <w:rFonts w:ascii="Arial" w:hAnsi="Arial" w:cs="Arial"/>
          <w:i/>
        </w:rPr>
        <w:t>Convenio 169.</w:t>
      </w:r>
    </w:p>
  </w:footnote>
  <w:footnote w:id="12">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CB3D32">
        <w:rPr>
          <w:rFonts w:ascii="Arial" w:hAnsi="Arial" w:cs="Arial"/>
          <w:lang w:val="es-MX"/>
        </w:rPr>
        <w:t xml:space="preserve">Artículo 2 de la </w:t>
      </w:r>
      <w:r w:rsidRPr="00147059">
        <w:rPr>
          <w:rFonts w:ascii="Arial" w:hAnsi="Arial" w:cs="Arial"/>
          <w:i/>
          <w:lang w:val="es-MX"/>
        </w:rPr>
        <w:t>Constitución Federal</w:t>
      </w:r>
      <w:r w:rsidRPr="00CB3D32">
        <w:rPr>
          <w:rFonts w:ascii="Arial" w:hAnsi="Arial" w:cs="Arial"/>
          <w:lang w:val="es-MX"/>
        </w:rPr>
        <w:t xml:space="preserve">; artículo 1.2 del </w:t>
      </w:r>
      <w:r w:rsidRPr="00CD4149">
        <w:rPr>
          <w:rFonts w:ascii="Arial" w:hAnsi="Arial" w:cs="Arial"/>
          <w:i/>
          <w:lang w:val="es-MX"/>
        </w:rPr>
        <w:t>Convenio 169</w:t>
      </w:r>
      <w:r w:rsidRPr="00CB3D32">
        <w:rPr>
          <w:rFonts w:ascii="Arial" w:hAnsi="Arial" w:cs="Arial"/>
          <w:lang w:val="es-MX"/>
        </w:rPr>
        <w:t>, y</w:t>
      </w:r>
      <w:r>
        <w:rPr>
          <w:rFonts w:ascii="Arial" w:hAnsi="Arial" w:cs="Arial"/>
          <w:lang w:val="es-MX"/>
        </w:rPr>
        <w:t xml:space="preserve"> </w:t>
      </w:r>
      <w:r w:rsidRPr="00CD4149">
        <w:rPr>
          <w:rFonts w:ascii="Arial" w:hAnsi="Arial" w:cs="Arial"/>
          <w:b/>
          <w:lang w:val="es-MX"/>
        </w:rPr>
        <w:t>jurisprudencia 12/2013</w:t>
      </w:r>
      <w:r w:rsidRPr="00CB3D32">
        <w:rPr>
          <w:rFonts w:ascii="Arial" w:hAnsi="Arial" w:cs="Arial"/>
          <w:lang w:val="es-MX"/>
        </w:rPr>
        <w:t xml:space="preserve"> de la </w:t>
      </w:r>
      <w:r w:rsidRPr="00CD4149">
        <w:rPr>
          <w:rFonts w:ascii="Arial" w:hAnsi="Arial" w:cs="Arial"/>
          <w:i/>
          <w:lang w:val="es-MX"/>
        </w:rPr>
        <w:t>Sala Superior</w:t>
      </w:r>
      <w:r w:rsidRPr="00CB3D32">
        <w:rPr>
          <w:rFonts w:ascii="Arial" w:hAnsi="Arial" w:cs="Arial"/>
          <w:lang w:val="es-MX"/>
        </w:rPr>
        <w:t xml:space="preserve"> de rubro: </w:t>
      </w:r>
      <w:r>
        <w:rPr>
          <w:rFonts w:ascii="Arial" w:hAnsi="Arial" w:cs="Arial"/>
          <w:lang w:val="es-MX"/>
        </w:rPr>
        <w:t>“</w:t>
      </w:r>
      <w:r w:rsidRPr="00CD4149">
        <w:rPr>
          <w:rFonts w:ascii="Arial" w:hAnsi="Arial" w:cs="Arial"/>
          <w:b/>
          <w:bCs/>
          <w:i/>
          <w:lang w:val="es-MX"/>
        </w:rPr>
        <w:t>COMUNIDADES INDÍGENAS. EL CRITERIO DE AUTOADSCRIPCIÓN ES SUFICIENTE PARA RECONOCER A SUS INTEGRANTES</w:t>
      </w:r>
      <w:r w:rsidRPr="00CD4149">
        <w:rPr>
          <w:rFonts w:ascii="Arial" w:hAnsi="Arial" w:cs="Arial"/>
          <w:i/>
          <w:lang w:val="es-MX"/>
        </w:rPr>
        <w:t>.</w:t>
      </w:r>
      <w:r>
        <w:rPr>
          <w:rFonts w:ascii="Arial" w:hAnsi="Arial" w:cs="Arial"/>
          <w:lang w:val="es-MX"/>
        </w:rPr>
        <w:t>”</w:t>
      </w:r>
      <w:r w:rsidRPr="00CB3D32">
        <w:rPr>
          <w:rFonts w:ascii="Arial" w:hAnsi="Arial" w:cs="Arial"/>
          <w:lang w:val="es-MX"/>
        </w:rPr>
        <w:t xml:space="preserve"> Consultable en Gaceta de Jurisprudencia y Tesis en materia</w:t>
      </w:r>
      <w:r>
        <w:rPr>
          <w:rFonts w:ascii="Arial" w:hAnsi="Arial" w:cs="Arial"/>
          <w:lang w:val="es-MX"/>
        </w:rPr>
        <w:t xml:space="preserve"> </w:t>
      </w:r>
      <w:r w:rsidRPr="00CB3D32">
        <w:rPr>
          <w:rFonts w:ascii="Arial" w:hAnsi="Arial" w:cs="Arial"/>
          <w:lang w:val="es-MX"/>
        </w:rPr>
        <w:t>electoral, Tribunal Electoral del Poder Judicial de la Federación, Año 6, Número 13,</w:t>
      </w:r>
      <w:r>
        <w:rPr>
          <w:rFonts w:ascii="Arial" w:hAnsi="Arial" w:cs="Arial"/>
          <w:lang w:val="es-MX"/>
        </w:rPr>
        <w:t xml:space="preserve"> </w:t>
      </w:r>
      <w:r w:rsidRPr="00CB3D32">
        <w:rPr>
          <w:rFonts w:ascii="Arial" w:hAnsi="Arial" w:cs="Arial"/>
          <w:lang w:val="es-MX"/>
        </w:rPr>
        <w:t>2013, páginas 25 y 26.</w:t>
      </w:r>
    </w:p>
  </w:footnote>
  <w:footnote w:id="13">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CB3D32">
        <w:rPr>
          <w:rFonts w:ascii="Arial" w:hAnsi="Arial" w:cs="Arial"/>
          <w:lang w:val="es-MX"/>
        </w:rPr>
        <w:t xml:space="preserve">Artículo 2 apartado A fracción II de la </w:t>
      </w:r>
      <w:r w:rsidRPr="00CD4149">
        <w:rPr>
          <w:rFonts w:ascii="Arial" w:hAnsi="Arial" w:cs="Arial"/>
          <w:i/>
          <w:lang w:val="es-MX"/>
        </w:rPr>
        <w:t>Constitución Federal</w:t>
      </w:r>
      <w:r w:rsidRPr="00CB3D32">
        <w:rPr>
          <w:rFonts w:ascii="Arial" w:hAnsi="Arial" w:cs="Arial"/>
          <w:lang w:val="es-MX"/>
        </w:rPr>
        <w:t>; así como las</w:t>
      </w:r>
      <w:r w:rsidRPr="00CD4149">
        <w:rPr>
          <w:rFonts w:ascii="Arial" w:hAnsi="Arial" w:cs="Arial"/>
          <w:b/>
          <w:lang w:val="es-MX"/>
        </w:rPr>
        <w:t xml:space="preserve"> tesis XLVIII/2016</w:t>
      </w:r>
      <w:r w:rsidRPr="00CB3D32">
        <w:rPr>
          <w:rFonts w:ascii="Arial" w:hAnsi="Arial" w:cs="Arial"/>
          <w:lang w:val="es-MX"/>
        </w:rPr>
        <w:t xml:space="preserve"> de la </w:t>
      </w:r>
      <w:r w:rsidRPr="00CD4149">
        <w:rPr>
          <w:rFonts w:ascii="Arial" w:hAnsi="Arial" w:cs="Arial"/>
          <w:i/>
          <w:lang w:val="es-MX"/>
        </w:rPr>
        <w:t>Sala Superior</w:t>
      </w:r>
      <w:r w:rsidRPr="00CB3D32">
        <w:rPr>
          <w:rFonts w:ascii="Arial" w:hAnsi="Arial" w:cs="Arial"/>
          <w:lang w:val="es-MX"/>
        </w:rPr>
        <w:t xml:space="preserve">, de rubro: </w:t>
      </w:r>
      <w:r>
        <w:rPr>
          <w:rFonts w:ascii="Arial" w:hAnsi="Arial" w:cs="Arial"/>
          <w:lang w:val="es-MX"/>
        </w:rPr>
        <w:t>“</w:t>
      </w:r>
      <w:r w:rsidRPr="00CD4149">
        <w:rPr>
          <w:rFonts w:ascii="Arial" w:hAnsi="Arial" w:cs="Arial"/>
          <w:b/>
          <w:bCs/>
          <w:i/>
          <w:lang w:val="es-MX"/>
        </w:rPr>
        <w:t>JUZGAR CON PERSPECTIVA INTERCULTURAL. ELEMENTOS PARA SU APLICACIÓN EN MATERIA ELECTORAL.”</w:t>
      </w:r>
      <w:r>
        <w:rPr>
          <w:rFonts w:ascii="Arial" w:hAnsi="Arial" w:cs="Arial"/>
          <w:b/>
          <w:bCs/>
          <w:lang w:val="es-MX"/>
        </w:rPr>
        <w:t xml:space="preserve"> </w:t>
      </w:r>
      <w:r w:rsidRPr="00CB3D32">
        <w:rPr>
          <w:rFonts w:ascii="Arial" w:hAnsi="Arial" w:cs="Arial"/>
          <w:lang w:val="es-MX"/>
        </w:rPr>
        <w:t>consultable en la Gaceta de Jurisprudencia y Tesis en materia electoral, Tribunal</w:t>
      </w:r>
      <w:r>
        <w:rPr>
          <w:rFonts w:ascii="Arial" w:hAnsi="Arial" w:cs="Arial"/>
          <w:lang w:val="es-MX"/>
        </w:rPr>
        <w:t xml:space="preserve"> </w:t>
      </w:r>
      <w:r w:rsidRPr="00CB3D32">
        <w:rPr>
          <w:rFonts w:ascii="Arial" w:hAnsi="Arial" w:cs="Arial"/>
          <w:lang w:val="es-MX"/>
        </w:rPr>
        <w:t>Electoral del Poder Judicial de la Federación, año 9, número 18, 2016, págs. 93, 94</w:t>
      </w:r>
      <w:r>
        <w:rPr>
          <w:rFonts w:ascii="Arial" w:hAnsi="Arial" w:cs="Arial"/>
          <w:lang w:val="es-MX"/>
        </w:rPr>
        <w:t xml:space="preserve"> </w:t>
      </w:r>
      <w:r w:rsidRPr="00CB3D32">
        <w:rPr>
          <w:rFonts w:ascii="Arial" w:hAnsi="Arial" w:cs="Arial"/>
          <w:lang w:val="es-MX"/>
        </w:rPr>
        <w:t xml:space="preserve">y 95; y, </w:t>
      </w:r>
      <w:r w:rsidRPr="00CD4149">
        <w:rPr>
          <w:rFonts w:ascii="Arial" w:hAnsi="Arial" w:cs="Arial"/>
          <w:b/>
          <w:lang w:val="es-MX"/>
        </w:rPr>
        <w:t>tesis LII/2016</w:t>
      </w:r>
      <w:r w:rsidRPr="00CB3D32">
        <w:rPr>
          <w:rFonts w:ascii="Arial" w:hAnsi="Arial" w:cs="Arial"/>
          <w:lang w:val="es-MX"/>
        </w:rPr>
        <w:t xml:space="preserve"> </w:t>
      </w:r>
      <w:r>
        <w:rPr>
          <w:rFonts w:ascii="Arial" w:hAnsi="Arial" w:cs="Arial"/>
          <w:lang w:val="es-MX"/>
        </w:rPr>
        <w:t xml:space="preserve">de </w:t>
      </w:r>
      <w:r>
        <w:rPr>
          <w:rFonts w:ascii="Arial" w:hAnsi="Arial" w:cs="Arial"/>
          <w:i/>
          <w:lang w:val="es-MX"/>
        </w:rPr>
        <w:t xml:space="preserve">Sala Superior, </w:t>
      </w:r>
      <w:r>
        <w:rPr>
          <w:rFonts w:ascii="Arial" w:hAnsi="Arial" w:cs="Arial"/>
          <w:lang w:val="es-MX"/>
        </w:rPr>
        <w:t xml:space="preserve">de </w:t>
      </w:r>
      <w:r w:rsidRPr="00CB3D32">
        <w:rPr>
          <w:rFonts w:ascii="Arial" w:hAnsi="Arial" w:cs="Arial"/>
          <w:lang w:val="es-MX"/>
        </w:rPr>
        <w:t xml:space="preserve">rubro: </w:t>
      </w:r>
      <w:r>
        <w:rPr>
          <w:rFonts w:ascii="Arial" w:hAnsi="Arial" w:cs="Arial"/>
          <w:lang w:val="es-MX"/>
        </w:rPr>
        <w:t>“</w:t>
      </w:r>
      <w:r w:rsidRPr="00CD4149">
        <w:rPr>
          <w:rFonts w:ascii="Arial" w:hAnsi="Arial" w:cs="Arial"/>
          <w:b/>
          <w:bCs/>
          <w:i/>
          <w:lang w:val="es-MX"/>
        </w:rPr>
        <w:t>SISTEMA JURÍDICO MEXICANO. SE INTEGRA POR EL DERECHO INDÍGENA Y EL DERECHO FORMALMENTE LEGISLADO</w:t>
      </w:r>
      <w:r>
        <w:rPr>
          <w:rFonts w:ascii="Arial" w:hAnsi="Arial" w:cs="Arial"/>
          <w:b/>
          <w:bCs/>
          <w:lang w:val="es-MX"/>
        </w:rPr>
        <w:t xml:space="preserve">.”, </w:t>
      </w:r>
      <w:r w:rsidRPr="00CB3D32">
        <w:rPr>
          <w:rFonts w:ascii="Arial" w:hAnsi="Arial" w:cs="Arial"/>
          <w:lang w:val="es-MX"/>
        </w:rPr>
        <w:t>Consultable en</w:t>
      </w:r>
      <w:r>
        <w:rPr>
          <w:rFonts w:ascii="Arial" w:hAnsi="Arial" w:cs="Arial"/>
          <w:lang w:val="es-MX"/>
        </w:rPr>
        <w:t xml:space="preserve"> </w:t>
      </w:r>
      <w:r w:rsidRPr="00CB3D32">
        <w:rPr>
          <w:rFonts w:ascii="Arial" w:hAnsi="Arial" w:cs="Arial"/>
          <w:lang w:val="es-MX"/>
        </w:rPr>
        <w:t>la Gaceta de Jurisprudencia y Tesis en materia electoral, Tribunal Electoral del</w:t>
      </w:r>
      <w:r>
        <w:rPr>
          <w:rFonts w:ascii="Arial" w:hAnsi="Arial" w:cs="Arial"/>
          <w:lang w:val="es-MX"/>
        </w:rPr>
        <w:t xml:space="preserve"> </w:t>
      </w:r>
      <w:r w:rsidRPr="00CB3D32">
        <w:rPr>
          <w:rFonts w:ascii="Arial" w:hAnsi="Arial" w:cs="Arial"/>
          <w:lang w:val="es-MX"/>
        </w:rPr>
        <w:t>Poder Judicial de la Federación, año 9, número 18, 2016, págs. 134 y 135.</w:t>
      </w:r>
    </w:p>
  </w:footnote>
  <w:footnote w:id="14">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Pr>
          <w:rFonts w:ascii="Arial" w:hAnsi="Arial" w:cs="Arial"/>
          <w:b/>
        </w:rPr>
        <w:t>T</w:t>
      </w:r>
      <w:r w:rsidRPr="00FD45A8">
        <w:rPr>
          <w:rFonts w:ascii="Arial" w:hAnsi="Arial" w:cs="Arial"/>
          <w:b/>
          <w:lang w:val="es-MX"/>
        </w:rPr>
        <w:t>esis XLVIII/2016</w:t>
      </w:r>
      <w:r w:rsidRPr="00CB3D32">
        <w:rPr>
          <w:rFonts w:ascii="Arial" w:hAnsi="Arial" w:cs="Arial"/>
          <w:lang w:val="es-MX"/>
        </w:rPr>
        <w:t xml:space="preserve"> de la </w:t>
      </w:r>
      <w:r w:rsidRPr="00FD45A8">
        <w:rPr>
          <w:rFonts w:ascii="Arial" w:hAnsi="Arial" w:cs="Arial"/>
          <w:i/>
          <w:lang w:val="es-MX"/>
        </w:rPr>
        <w:t>Sala Superior</w:t>
      </w:r>
      <w:r w:rsidRPr="00CB3D32">
        <w:rPr>
          <w:rFonts w:ascii="Arial" w:hAnsi="Arial" w:cs="Arial"/>
          <w:lang w:val="es-MX"/>
        </w:rPr>
        <w:t xml:space="preserve">, de rubro: </w:t>
      </w:r>
      <w:r>
        <w:rPr>
          <w:rFonts w:ascii="Arial" w:hAnsi="Arial" w:cs="Arial"/>
          <w:lang w:val="es-MX"/>
        </w:rPr>
        <w:t>“</w:t>
      </w:r>
      <w:r w:rsidRPr="00056E43">
        <w:rPr>
          <w:rFonts w:ascii="Arial" w:hAnsi="Arial" w:cs="Arial"/>
          <w:b/>
          <w:bCs/>
          <w:i/>
          <w:lang w:val="es-MX"/>
        </w:rPr>
        <w:t>JUZGAR CON PERSPECTIVA INTERCULTURAL. ELEMENTOS PARA SU APLICACIÓN EN MATERIA ELECTORAL</w:t>
      </w:r>
      <w:r w:rsidRPr="00CB3D32">
        <w:rPr>
          <w:rFonts w:ascii="Arial" w:hAnsi="Arial" w:cs="Arial"/>
          <w:b/>
          <w:bCs/>
          <w:lang w:val="es-MX"/>
        </w:rPr>
        <w:t>.</w:t>
      </w:r>
      <w:r>
        <w:rPr>
          <w:rFonts w:ascii="Arial" w:hAnsi="Arial" w:cs="Arial"/>
          <w:b/>
          <w:bCs/>
          <w:lang w:val="es-MX"/>
        </w:rPr>
        <w:t xml:space="preserve">” </w:t>
      </w:r>
      <w:r w:rsidRPr="00CB3D32">
        <w:rPr>
          <w:rFonts w:ascii="Arial" w:hAnsi="Arial" w:cs="Arial"/>
          <w:lang w:val="es-MX"/>
        </w:rPr>
        <w:t>consultable en la Gaceta de Jurisprudencia y Tesis en materia electoral, Tribunal</w:t>
      </w:r>
      <w:r>
        <w:rPr>
          <w:rFonts w:ascii="Arial" w:hAnsi="Arial" w:cs="Arial"/>
          <w:lang w:val="es-MX"/>
        </w:rPr>
        <w:t xml:space="preserve"> </w:t>
      </w:r>
      <w:r w:rsidRPr="00CB3D32">
        <w:rPr>
          <w:rFonts w:ascii="Arial" w:hAnsi="Arial" w:cs="Arial"/>
          <w:lang w:val="es-MX"/>
        </w:rPr>
        <w:t>Electoral del Poder Judicial de la Federación, año 9, número 18, 2016, págs. 93, 94</w:t>
      </w:r>
      <w:r>
        <w:rPr>
          <w:rFonts w:ascii="Arial" w:hAnsi="Arial" w:cs="Arial"/>
          <w:lang w:val="es-MX"/>
        </w:rPr>
        <w:t xml:space="preserve"> </w:t>
      </w:r>
      <w:r w:rsidRPr="00CB3D32">
        <w:rPr>
          <w:rFonts w:ascii="Arial" w:hAnsi="Arial" w:cs="Arial"/>
          <w:lang w:val="es-MX"/>
        </w:rPr>
        <w:t>y 95</w:t>
      </w:r>
      <w:r>
        <w:rPr>
          <w:rFonts w:ascii="Arial" w:hAnsi="Arial" w:cs="Arial"/>
          <w:lang w:val="es-MX"/>
        </w:rPr>
        <w:t>.</w:t>
      </w:r>
    </w:p>
  </w:footnote>
  <w:footnote w:id="15">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01491E">
        <w:rPr>
          <w:rFonts w:ascii="Arial" w:hAnsi="Arial" w:cs="Arial"/>
          <w:lang w:val="es-MX"/>
        </w:rPr>
        <w:t xml:space="preserve">Artículos 2 apartado A fracción VIII de la </w:t>
      </w:r>
      <w:r w:rsidRPr="00056E43">
        <w:rPr>
          <w:rFonts w:ascii="Arial" w:hAnsi="Arial" w:cs="Arial"/>
          <w:i/>
          <w:lang w:val="es-MX"/>
        </w:rPr>
        <w:t>Constitución Federal</w:t>
      </w:r>
      <w:r w:rsidRPr="0001491E">
        <w:rPr>
          <w:rFonts w:ascii="Arial" w:hAnsi="Arial" w:cs="Arial"/>
          <w:lang w:val="es-MX"/>
        </w:rPr>
        <w:t xml:space="preserve"> y 8.1 del </w:t>
      </w:r>
      <w:r w:rsidRPr="00056E43">
        <w:rPr>
          <w:rFonts w:ascii="Arial" w:hAnsi="Arial" w:cs="Arial"/>
          <w:i/>
          <w:lang w:val="es-MX"/>
        </w:rPr>
        <w:t>Convenio 169</w:t>
      </w:r>
      <w:r w:rsidRPr="0001491E">
        <w:rPr>
          <w:rFonts w:ascii="Arial" w:hAnsi="Arial" w:cs="Arial"/>
          <w:lang w:val="es-MX"/>
        </w:rPr>
        <w:t>.</w:t>
      </w:r>
    </w:p>
  </w:footnote>
  <w:footnote w:id="16">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01491E">
        <w:rPr>
          <w:rFonts w:ascii="Arial" w:hAnsi="Arial" w:cs="Arial"/>
          <w:lang w:val="es-MX"/>
        </w:rPr>
        <w:t xml:space="preserve">Artículo 5 inciso a) del </w:t>
      </w:r>
      <w:r w:rsidRPr="00D10E27">
        <w:rPr>
          <w:rFonts w:ascii="Arial" w:hAnsi="Arial" w:cs="Arial"/>
          <w:i/>
          <w:lang w:val="es-MX"/>
        </w:rPr>
        <w:t>Convenio 169</w:t>
      </w:r>
      <w:r w:rsidRPr="0001491E">
        <w:rPr>
          <w:rFonts w:ascii="Arial" w:hAnsi="Arial" w:cs="Arial"/>
          <w:lang w:val="es-MX"/>
        </w:rPr>
        <w:t>; y 4, 5, 8 y 33.2 de la Declaración de la</w:t>
      </w:r>
      <w:r>
        <w:rPr>
          <w:rFonts w:ascii="Arial" w:hAnsi="Arial" w:cs="Arial"/>
          <w:lang w:val="es-MX"/>
        </w:rPr>
        <w:t xml:space="preserve"> </w:t>
      </w:r>
      <w:r w:rsidRPr="0001491E">
        <w:rPr>
          <w:rFonts w:ascii="Arial" w:hAnsi="Arial" w:cs="Arial"/>
          <w:lang w:val="es-MX"/>
        </w:rPr>
        <w:t xml:space="preserve">Organización de las Naciones Unidas, así como el </w:t>
      </w:r>
      <w:r w:rsidRPr="0001491E">
        <w:rPr>
          <w:rFonts w:ascii="Arial" w:hAnsi="Arial" w:cs="Arial"/>
          <w:i/>
          <w:iCs/>
          <w:lang w:val="es-MX"/>
        </w:rPr>
        <w:t>Protocolo</w:t>
      </w:r>
      <w:r>
        <w:rPr>
          <w:rFonts w:ascii="Arial" w:hAnsi="Arial" w:cs="Arial"/>
          <w:i/>
          <w:iCs/>
          <w:lang w:val="es-MX"/>
        </w:rPr>
        <w:t>.</w:t>
      </w:r>
    </w:p>
  </w:footnote>
  <w:footnote w:id="17">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01491E">
        <w:rPr>
          <w:rFonts w:ascii="Arial" w:hAnsi="Arial" w:cs="Arial"/>
          <w:lang w:val="es-MX"/>
        </w:rPr>
        <w:t>Artículos 1 de la Constitución Federal; 2.1 y 3.1 del Convenio 169, y 1 de la</w:t>
      </w:r>
      <w:r>
        <w:rPr>
          <w:rFonts w:ascii="Arial" w:hAnsi="Arial" w:cs="Arial"/>
          <w:lang w:val="es-MX"/>
        </w:rPr>
        <w:t xml:space="preserve"> </w:t>
      </w:r>
      <w:r w:rsidRPr="0001491E">
        <w:rPr>
          <w:rFonts w:ascii="Arial" w:hAnsi="Arial" w:cs="Arial"/>
          <w:lang w:val="es-MX"/>
        </w:rPr>
        <w:t xml:space="preserve">Declaración </w:t>
      </w:r>
      <w:r>
        <w:rPr>
          <w:rFonts w:ascii="Arial" w:hAnsi="Arial" w:cs="Arial"/>
          <w:lang w:val="es-MX"/>
        </w:rPr>
        <w:t>Universal de los Derechos Humanos</w:t>
      </w:r>
      <w:r w:rsidRPr="0001491E">
        <w:rPr>
          <w:rFonts w:ascii="Arial" w:hAnsi="Arial" w:cs="Arial"/>
          <w:lang w:val="es-MX"/>
        </w:rPr>
        <w:t>.</w:t>
      </w:r>
    </w:p>
  </w:footnote>
  <w:footnote w:id="18">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01491E">
        <w:rPr>
          <w:rFonts w:ascii="Arial" w:hAnsi="Arial" w:cs="Arial"/>
          <w:lang w:val="es-MX"/>
        </w:rPr>
        <w:t xml:space="preserve">Artículos 2 apartado A fracción VIII, 12 del </w:t>
      </w:r>
      <w:r w:rsidRPr="00EC7667">
        <w:rPr>
          <w:rFonts w:ascii="Arial" w:hAnsi="Arial" w:cs="Arial"/>
          <w:i/>
          <w:lang w:val="es-MX"/>
        </w:rPr>
        <w:t>Convenio 169</w:t>
      </w:r>
      <w:r w:rsidRPr="0001491E">
        <w:rPr>
          <w:rFonts w:ascii="Arial" w:hAnsi="Arial" w:cs="Arial"/>
          <w:lang w:val="es-MX"/>
        </w:rPr>
        <w:t xml:space="preserve"> y 40 de la Declaración </w:t>
      </w:r>
      <w:r>
        <w:rPr>
          <w:rFonts w:ascii="Arial" w:hAnsi="Arial" w:cs="Arial"/>
          <w:lang w:val="es-MX"/>
        </w:rPr>
        <w:t>Universal de los Derechos Humanos</w:t>
      </w:r>
      <w:r w:rsidRPr="0001491E">
        <w:rPr>
          <w:rFonts w:ascii="Arial" w:hAnsi="Arial" w:cs="Arial"/>
          <w:lang w:val="es-MX"/>
        </w:rPr>
        <w:t>.</w:t>
      </w:r>
      <w:r>
        <w:rPr>
          <w:rFonts w:ascii="Arial" w:hAnsi="Arial" w:cs="Arial"/>
          <w:lang w:val="es-MX"/>
        </w:rPr>
        <w:t xml:space="preserve"> </w:t>
      </w:r>
    </w:p>
  </w:footnote>
  <w:footnote w:id="19">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EB5939">
        <w:rPr>
          <w:rFonts w:ascii="Arial" w:hAnsi="Arial" w:cs="Arial"/>
          <w:b/>
          <w:lang w:val="es-MX"/>
        </w:rPr>
        <w:t>Jurisprudencia 17/2014</w:t>
      </w:r>
      <w:r w:rsidRPr="0001491E">
        <w:rPr>
          <w:rFonts w:ascii="Arial" w:hAnsi="Arial" w:cs="Arial"/>
          <w:lang w:val="es-MX"/>
        </w:rPr>
        <w:t xml:space="preserve"> de la </w:t>
      </w:r>
      <w:r w:rsidRPr="00EB5939">
        <w:rPr>
          <w:rFonts w:ascii="Arial" w:hAnsi="Arial" w:cs="Arial"/>
          <w:i/>
          <w:lang w:val="es-MX"/>
        </w:rPr>
        <w:t>Sala Superior</w:t>
      </w:r>
      <w:r w:rsidRPr="0001491E">
        <w:rPr>
          <w:rFonts w:ascii="Arial" w:hAnsi="Arial" w:cs="Arial"/>
          <w:lang w:val="es-MX"/>
        </w:rPr>
        <w:t xml:space="preserve">, de rubro: </w:t>
      </w:r>
      <w:r>
        <w:rPr>
          <w:rFonts w:ascii="Arial" w:hAnsi="Arial" w:cs="Arial"/>
          <w:lang w:val="es-MX"/>
        </w:rPr>
        <w:t>“</w:t>
      </w:r>
      <w:r w:rsidRPr="00EB5939">
        <w:rPr>
          <w:rFonts w:ascii="Arial" w:hAnsi="Arial" w:cs="Arial"/>
          <w:b/>
          <w:bCs/>
          <w:i/>
          <w:lang w:val="es-MX"/>
        </w:rPr>
        <w:t>AMICUS CURIAE. SU INTERVENCIÓN ES PROCEDENTE DURANTE LA SUSTANCIACIÓN DE MEDIOS DE</w:t>
      </w:r>
      <w:r>
        <w:rPr>
          <w:rFonts w:ascii="Arial" w:hAnsi="Arial" w:cs="Arial"/>
          <w:b/>
          <w:bCs/>
          <w:i/>
          <w:lang w:val="es-MX"/>
        </w:rPr>
        <w:t xml:space="preserve"> </w:t>
      </w:r>
      <w:r w:rsidRPr="00EB5939">
        <w:rPr>
          <w:rFonts w:ascii="Arial" w:hAnsi="Arial" w:cs="Arial"/>
          <w:b/>
          <w:bCs/>
          <w:i/>
          <w:lang w:val="es-MX"/>
        </w:rPr>
        <w:t>IMPUGNACIÓN RELACIONADOS CON ELECCIONES POR SISTEMAS NORMATIVOS</w:t>
      </w:r>
      <w:r>
        <w:rPr>
          <w:rFonts w:ascii="Arial" w:hAnsi="Arial" w:cs="Arial"/>
          <w:b/>
          <w:bCs/>
          <w:i/>
          <w:lang w:val="es-MX"/>
        </w:rPr>
        <w:t xml:space="preserve"> </w:t>
      </w:r>
      <w:r w:rsidRPr="00EB5939">
        <w:rPr>
          <w:rFonts w:ascii="Arial" w:hAnsi="Arial" w:cs="Arial"/>
          <w:b/>
          <w:bCs/>
          <w:i/>
          <w:lang w:val="es-MX"/>
        </w:rPr>
        <w:t>INDÍGENAS</w:t>
      </w:r>
      <w:r>
        <w:rPr>
          <w:rFonts w:ascii="Arial" w:hAnsi="Arial" w:cs="Arial"/>
          <w:b/>
          <w:bCs/>
          <w:lang w:val="es-MX"/>
        </w:rPr>
        <w:t xml:space="preserve">.” </w:t>
      </w:r>
      <w:r w:rsidRPr="0001491E">
        <w:rPr>
          <w:rFonts w:ascii="Arial" w:hAnsi="Arial" w:cs="Arial"/>
          <w:lang w:val="es-MX"/>
        </w:rPr>
        <w:t>Consultable en la Gaceta de Jurisprudencia y Tesis en materia</w:t>
      </w:r>
      <w:r>
        <w:rPr>
          <w:rFonts w:ascii="Arial" w:hAnsi="Arial" w:cs="Arial"/>
          <w:lang w:val="es-MX"/>
        </w:rPr>
        <w:t xml:space="preserve"> </w:t>
      </w:r>
      <w:r w:rsidRPr="0001491E">
        <w:rPr>
          <w:rFonts w:ascii="Arial" w:hAnsi="Arial" w:cs="Arial"/>
          <w:lang w:val="es-MX"/>
        </w:rPr>
        <w:t>electoral, Tribunal Electoral del Poder Judicial de la Federación, año 7, número 15,</w:t>
      </w:r>
      <w:r>
        <w:rPr>
          <w:rFonts w:ascii="Arial" w:hAnsi="Arial" w:cs="Arial"/>
          <w:lang w:val="es-MX"/>
        </w:rPr>
        <w:t xml:space="preserve"> </w:t>
      </w:r>
      <w:r w:rsidRPr="0001491E">
        <w:rPr>
          <w:rFonts w:ascii="Arial" w:hAnsi="Arial" w:cs="Arial"/>
          <w:lang w:val="es-MX"/>
        </w:rPr>
        <w:t>2014, págs. 15 y 16.</w:t>
      </w:r>
    </w:p>
  </w:footnote>
  <w:footnote w:id="20">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01491E">
        <w:rPr>
          <w:rFonts w:ascii="Arial" w:hAnsi="Arial" w:cs="Arial"/>
          <w:lang w:val="es-MX"/>
        </w:rPr>
        <w:t xml:space="preserve">Artículos 2 apartado A fracción IV de la </w:t>
      </w:r>
      <w:r w:rsidRPr="00F27219">
        <w:rPr>
          <w:rFonts w:ascii="Arial" w:hAnsi="Arial" w:cs="Arial"/>
          <w:i/>
          <w:lang w:val="es-MX"/>
        </w:rPr>
        <w:t>Constitución Federal</w:t>
      </w:r>
      <w:r w:rsidRPr="0001491E">
        <w:rPr>
          <w:rFonts w:ascii="Arial" w:hAnsi="Arial" w:cs="Arial"/>
          <w:lang w:val="es-MX"/>
        </w:rPr>
        <w:t xml:space="preserve">, 12 del </w:t>
      </w:r>
      <w:r w:rsidRPr="00F27219">
        <w:rPr>
          <w:rFonts w:ascii="Arial" w:hAnsi="Arial" w:cs="Arial"/>
          <w:i/>
          <w:lang w:val="es-MX"/>
        </w:rPr>
        <w:t>Convenio 169</w:t>
      </w:r>
      <w:r w:rsidRPr="0001491E">
        <w:rPr>
          <w:rFonts w:ascii="Arial" w:hAnsi="Arial" w:cs="Arial"/>
          <w:lang w:val="es-MX"/>
        </w:rPr>
        <w:t xml:space="preserve">, y la </w:t>
      </w:r>
      <w:r w:rsidRPr="00F27219">
        <w:rPr>
          <w:rFonts w:ascii="Arial" w:hAnsi="Arial" w:cs="Arial"/>
          <w:b/>
          <w:lang w:val="es-MX"/>
        </w:rPr>
        <w:t>Jurisprudencia 32/2014</w:t>
      </w:r>
      <w:r w:rsidRPr="0001491E">
        <w:rPr>
          <w:rFonts w:ascii="Arial" w:hAnsi="Arial" w:cs="Arial"/>
          <w:lang w:val="es-MX"/>
        </w:rPr>
        <w:t xml:space="preserve"> de la </w:t>
      </w:r>
      <w:r w:rsidRPr="00F27219">
        <w:rPr>
          <w:rFonts w:ascii="Arial" w:hAnsi="Arial" w:cs="Arial"/>
          <w:i/>
          <w:lang w:val="es-MX"/>
        </w:rPr>
        <w:t>Sala Superior</w:t>
      </w:r>
      <w:r w:rsidRPr="0001491E">
        <w:rPr>
          <w:rFonts w:ascii="Arial" w:hAnsi="Arial" w:cs="Arial"/>
          <w:lang w:val="es-MX"/>
        </w:rPr>
        <w:t xml:space="preserve"> con el rubro: </w:t>
      </w:r>
      <w:r>
        <w:rPr>
          <w:rFonts w:ascii="Arial" w:hAnsi="Arial" w:cs="Arial"/>
          <w:lang w:val="es-MX"/>
        </w:rPr>
        <w:t>“</w:t>
      </w:r>
      <w:r w:rsidRPr="00F27219">
        <w:rPr>
          <w:rFonts w:ascii="Arial" w:hAnsi="Arial" w:cs="Arial"/>
          <w:b/>
          <w:bCs/>
          <w:i/>
          <w:lang w:val="es-MX"/>
        </w:rPr>
        <w:t>COMUNIDADES INDÍGENAS. EN LOS MEDIOS DE IMPUGNACIÓN EL JUZGADOR DEBE VALORAR LA DESIGNACIÓN DE UN INTÉRPRETE Y LA REALIZACIÓN DE LA TRADUCCIÓN RESPECTIVA</w:t>
      </w:r>
      <w:r w:rsidRPr="0001491E">
        <w:rPr>
          <w:rFonts w:ascii="Arial" w:hAnsi="Arial" w:cs="Arial"/>
          <w:b/>
          <w:bCs/>
          <w:lang w:val="es-MX"/>
        </w:rPr>
        <w:t>.</w:t>
      </w:r>
      <w:r>
        <w:rPr>
          <w:rFonts w:ascii="Arial" w:hAnsi="Arial" w:cs="Arial"/>
          <w:b/>
          <w:bCs/>
          <w:lang w:val="es-MX"/>
        </w:rPr>
        <w:t>”</w:t>
      </w:r>
      <w:r w:rsidRPr="0001491E">
        <w:rPr>
          <w:rFonts w:ascii="Arial" w:hAnsi="Arial" w:cs="Arial"/>
          <w:b/>
          <w:bCs/>
          <w:lang w:val="es-MX"/>
        </w:rPr>
        <w:t xml:space="preserve"> </w:t>
      </w:r>
      <w:r>
        <w:rPr>
          <w:rFonts w:ascii="Arial" w:hAnsi="Arial" w:cs="Arial"/>
          <w:lang w:val="es-MX"/>
        </w:rPr>
        <w:t>C</w:t>
      </w:r>
      <w:r w:rsidRPr="0001491E">
        <w:rPr>
          <w:rFonts w:ascii="Arial" w:hAnsi="Arial" w:cs="Arial"/>
          <w:lang w:val="es-MX"/>
        </w:rPr>
        <w:t>onsultable en la Gaceta de Jurisprudencia y Tesis en materia</w:t>
      </w:r>
      <w:r>
        <w:rPr>
          <w:rFonts w:ascii="Arial" w:hAnsi="Arial" w:cs="Arial"/>
          <w:lang w:val="es-MX"/>
        </w:rPr>
        <w:t xml:space="preserve"> </w:t>
      </w:r>
      <w:r w:rsidRPr="00B53D9C">
        <w:rPr>
          <w:rFonts w:ascii="Arial" w:hAnsi="Arial" w:cs="Arial"/>
          <w:lang w:val="es-MX"/>
        </w:rPr>
        <w:t>electoral, Tribunal Electoral del Poder Judicial de la Federación, año 7, número 15,</w:t>
      </w:r>
      <w:r>
        <w:rPr>
          <w:rFonts w:ascii="Arial" w:hAnsi="Arial" w:cs="Arial"/>
          <w:lang w:val="es-MX"/>
        </w:rPr>
        <w:t xml:space="preserve"> </w:t>
      </w:r>
      <w:r w:rsidRPr="00B53D9C">
        <w:rPr>
          <w:rFonts w:ascii="Arial" w:hAnsi="Arial" w:cs="Arial"/>
          <w:lang w:val="es-MX"/>
        </w:rPr>
        <w:t>2014, págs. 26 y 27.</w:t>
      </w:r>
    </w:p>
  </w:footnote>
  <w:footnote w:id="21">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8516F5">
        <w:rPr>
          <w:rFonts w:ascii="Arial" w:hAnsi="Arial" w:cs="Arial"/>
          <w:b/>
          <w:lang w:val="es-MX"/>
        </w:rPr>
        <w:t>Jurisprudencia 9/2014</w:t>
      </w:r>
      <w:r w:rsidRPr="00B53D9C">
        <w:rPr>
          <w:rFonts w:ascii="Arial" w:hAnsi="Arial" w:cs="Arial"/>
          <w:lang w:val="es-MX"/>
        </w:rPr>
        <w:t xml:space="preserve"> de la </w:t>
      </w:r>
      <w:r w:rsidRPr="008516F5">
        <w:rPr>
          <w:rFonts w:ascii="Arial" w:hAnsi="Arial" w:cs="Arial"/>
          <w:i/>
          <w:lang w:val="es-MX"/>
        </w:rPr>
        <w:t>Sala Superior</w:t>
      </w:r>
      <w:r w:rsidRPr="00B53D9C">
        <w:rPr>
          <w:rFonts w:ascii="Arial" w:hAnsi="Arial" w:cs="Arial"/>
          <w:lang w:val="es-MX"/>
        </w:rPr>
        <w:t xml:space="preserve"> con el rubro: </w:t>
      </w:r>
      <w:r>
        <w:rPr>
          <w:rFonts w:ascii="Arial" w:hAnsi="Arial" w:cs="Arial"/>
          <w:lang w:val="es-MX"/>
        </w:rPr>
        <w:t>“</w:t>
      </w:r>
      <w:r w:rsidRPr="008516F5">
        <w:rPr>
          <w:rFonts w:ascii="Arial" w:hAnsi="Arial" w:cs="Arial"/>
          <w:b/>
          <w:bCs/>
          <w:i/>
          <w:lang w:val="es-MX"/>
        </w:rPr>
        <w:t>COMUNIDADES INDÍGENAS. LAS AUTORIDADES DEBEN RESOLVER LAS CONTROVERSIAS INTRACOMUNITARIAS A PARTIR DEL ANÁLISIS INTEGRAL DE SU CONTEXTO (LEGISLACIÓN DE OAXACA).</w:t>
      </w:r>
      <w:r>
        <w:rPr>
          <w:rFonts w:ascii="Arial" w:hAnsi="Arial" w:cs="Arial"/>
          <w:b/>
          <w:bCs/>
          <w:lang w:val="es-MX"/>
        </w:rPr>
        <w:t>”</w:t>
      </w:r>
      <w:r w:rsidRPr="00B53D9C">
        <w:rPr>
          <w:rFonts w:ascii="Arial" w:hAnsi="Arial" w:cs="Arial"/>
          <w:b/>
          <w:bCs/>
          <w:lang w:val="es-MX"/>
        </w:rPr>
        <w:t xml:space="preserve"> </w:t>
      </w:r>
      <w:r w:rsidRPr="00B53D9C">
        <w:rPr>
          <w:rFonts w:ascii="Arial" w:hAnsi="Arial" w:cs="Arial"/>
          <w:lang w:val="es-MX"/>
        </w:rPr>
        <w:t>Consultable en la Gaceta de Jurisprudencia y Tesis</w:t>
      </w:r>
      <w:r>
        <w:rPr>
          <w:rFonts w:ascii="Arial" w:hAnsi="Arial" w:cs="Arial"/>
          <w:lang w:val="es-MX"/>
        </w:rPr>
        <w:t xml:space="preserve"> </w:t>
      </w:r>
      <w:r w:rsidRPr="00B53D9C">
        <w:rPr>
          <w:rFonts w:ascii="Arial" w:hAnsi="Arial" w:cs="Arial"/>
          <w:lang w:val="es-MX"/>
        </w:rPr>
        <w:t>en materia electoral, Tribunal Electoral del Poder Judicial de la Federación, año 7,</w:t>
      </w:r>
      <w:r>
        <w:rPr>
          <w:rFonts w:ascii="Arial" w:hAnsi="Arial" w:cs="Arial"/>
          <w:lang w:val="es-MX"/>
        </w:rPr>
        <w:t xml:space="preserve"> </w:t>
      </w:r>
      <w:r w:rsidRPr="00B53D9C">
        <w:rPr>
          <w:rFonts w:ascii="Arial" w:hAnsi="Arial" w:cs="Arial"/>
          <w:lang w:val="es-MX"/>
        </w:rPr>
        <w:t>número 14, 2014, págs. 17 y 18.</w:t>
      </w:r>
    </w:p>
  </w:footnote>
  <w:footnote w:id="22">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8516F5">
        <w:rPr>
          <w:rFonts w:ascii="Arial" w:hAnsi="Arial" w:cs="Arial"/>
          <w:b/>
          <w:lang w:val="es-MX"/>
        </w:rPr>
        <w:t>Jurisprudencia 13/2008</w:t>
      </w:r>
      <w:r w:rsidRPr="00B53D9C">
        <w:rPr>
          <w:rFonts w:ascii="Arial" w:hAnsi="Arial" w:cs="Arial"/>
          <w:lang w:val="es-MX"/>
        </w:rPr>
        <w:t xml:space="preserve"> de la </w:t>
      </w:r>
      <w:r w:rsidRPr="008516F5">
        <w:rPr>
          <w:rFonts w:ascii="Arial" w:hAnsi="Arial" w:cs="Arial"/>
          <w:i/>
          <w:lang w:val="es-MX"/>
        </w:rPr>
        <w:t>Sala Superior</w:t>
      </w:r>
      <w:r w:rsidRPr="00B53D9C">
        <w:rPr>
          <w:rFonts w:ascii="Arial" w:hAnsi="Arial" w:cs="Arial"/>
          <w:lang w:val="es-MX"/>
        </w:rPr>
        <w:t xml:space="preserve"> con el rubro: </w:t>
      </w:r>
      <w:r>
        <w:rPr>
          <w:rFonts w:ascii="Arial" w:hAnsi="Arial" w:cs="Arial"/>
          <w:lang w:val="es-MX"/>
        </w:rPr>
        <w:t>“</w:t>
      </w:r>
      <w:r w:rsidRPr="008516F5">
        <w:rPr>
          <w:rFonts w:ascii="Arial" w:hAnsi="Arial" w:cs="Arial"/>
          <w:b/>
          <w:bCs/>
          <w:i/>
          <w:lang w:val="es-MX"/>
        </w:rPr>
        <w:t>COMUNIDADES INDÍGENAS. SUPLENCIA DE LA QUEJA EN LOS JUICIOS ELECTORALES PROMOVIDOS POR SUS INTEGRANTES</w:t>
      </w:r>
      <w:r w:rsidRPr="00B53D9C">
        <w:rPr>
          <w:rFonts w:ascii="Arial" w:hAnsi="Arial" w:cs="Arial"/>
          <w:b/>
          <w:bCs/>
          <w:lang w:val="es-MX"/>
        </w:rPr>
        <w:t>.</w:t>
      </w:r>
      <w:r>
        <w:rPr>
          <w:rFonts w:ascii="Arial" w:hAnsi="Arial" w:cs="Arial"/>
          <w:b/>
          <w:bCs/>
          <w:lang w:val="es-MX"/>
        </w:rPr>
        <w:t>”</w:t>
      </w:r>
      <w:r w:rsidRPr="00B53D9C">
        <w:rPr>
          <w:rFonts w:ascii="Arial" w:hAnsi="Arial" w:cs="Arial"/>
          <w:b/>
          <w:bCs/>
          <w:lang w:val="es-MX"/>
        </w:rPr>
        <w:t xml:space="preserve"> </w:t>
      </w:r>
      <w:r w:rsidRPr="00B53D9C">
        <w:rPr>
          <w:rFonts w:ascii="Arial" w:hAnsi="Arial" w:cs="Arial"/>
          <w:lang w:val="es-MX"/>
        </w:rPr>
        <w:t>Consultable en Compilación de</w:t>
      </w:r>
      <w:r>
        <w:rPr>
          <w:rFonts w:ascii="Arial" w:hAnsi="Arial" w:cs="Arial"/>
          <w:lang w:val="es-MX"/>
        </w:rPr>
        <w:t xml:space="preserve"> </w:t>
      </w:r>
      <w:r w:rsidRPr="00B53D9C">
        <w:rPr>
          <w:rFonts w:ascii="Arial" w:hAnsi="Arial" w:cs="Arial"/>
          <w:lang w:val="es-MX"/>
        </w:rPr>
        <w:t>Jurisprudencia y tesis en materia electoral 1997-2013, Tribunal Electoral del Poder</w:t>
      </w:r>
      <w:r>
        <w:rPr>
          <w:rFonts w:ascii="Arial" w:hAnsi="Arial" w:cs="Arial"/>
          <w:lang w:val="es-MX"/>
        </w:rPr>
        <w:t xml:space="preserve"> </w:t>
      </w:r>
      <w:r w:rsidRPr="00B53D9C">
        <w:rPr>
          <w:rFonts w:ascii="Arial" w:hAnsi="Arial" w:cs="Arial"/>
          <w:lang w:val="es-MX"/>
        </w:rPr>
        <w:t>Judicial de la Federación, Jurisprudencia, Volumen 1, págs. 225 y 226.</w:t>
      </w:r>
    </w:p>
  </w:footnote>
  <w:footnote w:id="23">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8516F5">
        <w:rPr>
          <w:rFonts w:ascii="Arial" w:hAnsi="Arial" w:cs="Arial"/>
          <w:b/>
          <w:lang w:val="es-MX"/>
        </w:rPr>
        <w:t>Jurisprudencia 15/2010</w:t>
      </w:r>
      <w:r w:rsidRPr="000B6FA9">
        <w:rPr>
          <w:rFonts w:ascii="Arial" w:hAnsi="Arial" w:cs="Arial"/>
          <w:lang w:val="es-MX"/>
        </w:rPr>
        <w:t xml:space="preserve"> de la </w:t>
      </w:r>
      <w:r w:rsidRPr="008516F5">
        <w:rPr>
          <w:rFonts w:ascii="Arial" w:hAnsi="Arial" w:cs="Arial"/>
          <w:i/>
          <w:lang w:val="es-MX"/>
        </w:rPr>
        <w:t>Sala Superior</w:t>
      </w:r>
      <w:r w:rsidRPr="000B6FA9">
        <w:rPr>
          <w:rFonts w:ascii="Arial" w:hAnsi="Arial" w:cs="Arial"/>
          <w:lang w:val="es-MX"/>
        </w:rPr>
        <w:t xml:space="preserve"> con el rubro</w:t>
      </w:r>
      <w:r>
        <w:rPr>
          <w:rFonts w:ascii="Arial" w:hAnsi="Arial" w:cs="Arial"/>
          <w:lang w:val="es-MX"/>
        </w:rPr>
        <w:t>: “</w:t>
      </w:r>
      <w:r w:rsidRPr="008516F5">
        <w:rPr>
          <w:rFonts w:ascii="Arial" w:hAnsi="Arial" w:cs="Arial"/>
          <w:b/>
          <w:bCs/>
          <w:i/>
          <w:lang w:val="es-MX"/>
        </w:rPr>
        <w:t>COMUNIDADES INDÍGENAS. NOTIFICACIÓN DE ACTOS O RESOLUCIONES DE AUTORIDAD ELECTORAL POR PERIÓDICO OFICIAL, EL JUZGADOR DEBE PONDERAR LAS SITUACIONES PARTICULARES PARA TENERLA POR EFICAZMENTE REALIZADA</w:t>
      </w:r>
      <w:r w:rsidRPr="000B6FA9">
        <w:rPr>
          <w:rFonts w:ascii="Arial" w:hAnsi="Arial" w:cs="Arial"/>
          <w:b/>
          <w:bCs/>
          <w:lang w:val="es-MX"/>
        </w:rPr>
        <w:t>.</w:t>
      </w:r>
      <w:r w:rsidRPr="008516F5">
        <w:rPr>
          <w:rFonts w:ascii="Arial" w:hAnsi="Arial" w:cs="Arial"/>
          <w:bCs/>
          <w:lang w:val="es-MX"/>
        </w:rPr>
        <w:t>”</w:t>
      </w:r>
      <w:r>
        <w:rPr>
          <w:rFonts w:ascii="Arial" w:hAnsi="Arial" w:cs="Arial"/>
          <w:b/>
          <w:bCs/>
          <w:lang w:val="es-MX"/>
        </w:rPr>
        <w:t xml:space="preserve"> </w:t>
      </w:r>
      <w:r w:rsidRPr="000B6FA9">
        <w:rPr>
          <w:rFonts w:ascii="Arial" w:hAnsi="Arial" w:cs="Arial"/>
          <w:lang w:val="es-MX"/>
        </w:rPr>
        <w:t>Consultable en Compilación de Jurisprudencia y tesis en materia electoral 1997-</w:t>
      </w:r>
      <w:r>
        <w:rPr>
          <w:rFonts w:ascii="Arial" w:hAnsi="Arial" w:cs="Arial"/>
          <w:lang w:val="es-MX"/>
        </w:rPr>
        <w:t xml:space="preserve"> </w:t>
      </w:r>
      <w:r w:rsidRPr="000B6FA9">
        <w:rPr>
          <w:rFonts w:ascii="Arial" w:hAnsi="Arial" w:cs="Arial"/>
          <w:lang w:val="es-MX"/>
        </w:rPr>
        <w:t>2013, Tribunal Electoral del Poder Judicial de la Federación, Jurisprudencia,</w:t>
      </w:r>
      <w:r>
        <w:rPr>
          <w:rFonts w:ascii="Arial" w:hAnsi="Arial" w:cs="Arial"/>
          <w:lang w:val="es-MX"/>
        </w:rPr>
        <w:t xml:space="preserve"> </w:t>
      </w:r>
      <w:r w:rsidRPr="000B6FA9">
        <w:rPr>
          <w:rFonts w:ascii="Arial" w:hAnsi="Arial" w:cs="Arial"/>
          <w:lang w:val="es-MX"/>
        </w:rPr>
        <w:t>Volumen 1, págs. 223 a 225.</w:t>
      </w:r>
    </w:p>
  </w:footnote>
  <w:footnote w:id="24">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8516F5">
        <w:rPr>
          <w:rFonts w:ascii="Arial" w:hAnsi="Arial" w:cs="Arial"/>
          <w:b/>
          <w:lang w:val="es-MX"/>
        </w:rPr>
        <w:t>Jurisprudencia 27/2011</w:t>
      </w:r>
      <w:r w:rsidRPr="00F86C8E">
        <w:rPr>
          <w:rFonts w:ascii="Arial" w:hAnsi="Arial" w:cs="Arial"/>
          <w:lang w:val="es-MX"/>
        </w:rPr>
        <w:t xml:space="preserve"> de la </w:t>
      </w:r>
      <w:r w:rsidRPr="008516F5">
        <w:rPr>
          <w:rFonts w:ascii="Arial" w:hAnsi="Arial" w:cs="Arial"/>
          <w:i/>
          <w:lang w:val="es-MX"/>
        </w:rPr>
        <w:t>Sala Superior</w:t>
      </w:r>
      <w:r w:rsidRPr="00F86C8E">
        <w:rPr>
          <w:rFonts w:ascii="Arial" w:hAnsi="Arial" w:cs="Arial"/>
          <w:lang w:val="es-MX"/>
        </w:rPr>
        <w:t xml:space="preserve"> con el rubro</w:t>
      </w:r>
      <w:r>
        <w:rPr>
          <w:rFonts w:ascii="Arial" w:hAnsi="Arial" w:cs="Arial"/>
          <w:lang w:val="es-MX"/>
        </w:rPr>
        <w:t>: “</w:t>
      </w:r>
      <w:r w:rsidRPr="008516F5">
        <w:rPr>
          <w:rFonts w:ascii="Arial" w:hAnsi="Arial" w:cs="Arial"/>
          <w:b/>
          <w:bCs/>
          <w:i/>
          <w:lang w:val="es-MX"/>
        </w:rPr>
        <w:t>COMUNIDADES INDÍGENAS. EL ANÁLISIS DE LA LEGITIMACIÓN ACTIVA EN EL JUICIO PARA LA PROTECCIÓN DE LOS DERECHOS POLÍTICO-ELECTORALES DEL CIUDADANO, DEBE SER FLEXIBLE</w:t>
      </w:r>
      <w:r w:rsidRPr="00F86C8E">
        <w:rPr>
          <w:rFonts w:ascii="Arial" w:hAnsi="Arial" w:cs="Arial"/>
          <w:b/>
          <w:bCs/>
          <w:lang w:val="es-MX"/>
        </w:rPr>
        <w:t>.</w:t>
      </w:r>
      <w:r>
        <w:rPr>
          <w:rFonts w:ascii="Arial" w:hAnsi="Arial" w:cs="Arial"/>
          <w:b/>
          <w:bCs/>
          <w:lang w:val="es-MX"/>
        </w:rPr>
        <w:t>”</w:t>
      </w:r>
      <w:r w:rsidRPr="00F86C8E">
        <w:rPr>
          <w:rFonts w:ascii="Arial" w:hAnsi="Arial" w:cs="Arial"/>
          <w:b/>
          <w:bCs/>
          <w:lang w:val="es-MX"/>
        </w:rPr>
        <w:t xml:space="preserve"> </w:t>
      </w:r>
      <w:r w:rsidRPr="00F86C8E">
        <w:rPr>
          <w:rFonts w:ascii="Arial" w:hAnsi="Arial" w:cs="Arial"/>
          <w:lang w:val="es-MX"/>
        </w:rPr>
        <w:t>Consultable en la Compilación 1997-2013, de Jurisprudencia</w:t>
      </w:r>
      <w:r>
        <w:rPr>
          <w:rFonts w:ascii="Arial" w:hAnsi="Arial" w:cs="Arial"/>
          <w:lang w:val="es-MX"/>
        </w:rPr>
        <w:t xml:space="preserve"> </w:t>
      </w:r>
      <w:r w:rsidRPr="00F86C8E">
        <w:rPr>
          <w:rFonts w:ascii="Arial" w:hAnsi="Arial" w:cs="Arial"/>
          <w:lang w:val="es-MX"/>
        </w:rPr>
        <w:t>y tesis en materia electoral, Jurisprudencia, Volumen 1, págs. 217 a 218.</w:t>
      </w:r>
    </w:p>
  </w:footnote>
  <w:footnote w:id="25">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8516F5">
        <w:rPr>
          <w:rFonts w:ascii="Arial" w:hAnsi="Arial" w:cs="Arial"/>
          <w:b/>
          <w:lang w:val="es-MX"/>
        </w:rPr>
        <w:t>Tesis XXXVIII/2011</w:t>
      </w:r>
      <w:r w:rsidRPr="00F86C8E">
        <w:rPr>
          <w:rFonts w:ascii="Arial" w:hAnsi="Arial" w:cs="Arial"/>
          <w:lang w:val="es-MX"/>
        </w:rPr>
        <w:t xml:space="preserve"> de la </w:t>
      </w:r>
      <w:r w:rsidRPr="008516F5">
        <w:rPr>
          <w:rFonts w:ascii="Arial" w:hAnsi="Arial" w:cs="Arial"/>
          <w:i/>
          <w:lang w:val="es-MX"/>
        </w:rPr>
        <w:t>Sala Superior</w:t>
      </w:r>
      <w:r w:rsidRPr="00F86C8E">
        <w:rPr>
          <w:rFonts w:ascii="Arial" w:hAnsi="Arial" w:cs="Arial"/>
          <w:lang w:val="es-MX"/>
        </w:rPr>
        <w:t xml:space="preserve">, de rubro: </w:t>
      </w:r>
      <w:r>
        <w:rPr>
          <w:rFonts w:ascii="Arial" w:hAnsi="Arial" w:cs="Arial"/>
          <w:lang w:val="es-MX"/>
        </w:rPr>
        <w:t>“</w:t>
      </w:r>
      <w:r w:rsidRPr="008516F5">
        <w:rPr>
          <w:rFonts w:ascii="Arial" w:hAnsi="Arial" w:cs="Arial"/>
          <w:b/>
          <w:bCs/>
          <w:i/>
          <w:lang w:val="es-MX"/>
        </w:rPr>
        <w:t>COMUNIDADES INDÍGENAS. REGLAS PROBATORIAS APLICABLES EN LOS JUICIOS ELECTORALES (LEGISLACIÓN DE OAXACA).</w:t>
      </w:r>
      <w:r>
        <w:rPr>
          <w:rFonts w:ascii="Arial" w:hAnsi="Arial" w:cs="Arial"/>
          <w:b/>
          <w:bCs/>
          <w:lang w:val="es-MX"/>
        </w:rPr>
        <w:t xml:space="preserve">” </w:t>
      </w:r>
      <w:r w:rsidRPr="00F86C8E">
        <w:rPr>
          <w:rFonts w:ascii="Arial" w:hAnsi="Arial" w:cs="Arial"/>
          <w:lang w:val="es-MX"/>
        </w:rPr>
        <w:t>Consultable en Compilación 1997-2013, de</w:t>
      </w:r>
      <w:r>
        <w:rPr>
          <w:rFonts w:ascii="Arial" w:hAnsi="Arial" w:cs="Arial"/>
          <w:lang w:val="es-MX"/>
        </w:rPr>
        <w:t xml:space="preserve"> </w:t>
      </w:r>
      <w:r w:rsidRPr="00F86C8E">
        <w:rPr>
          <w:rFonts w:ascii="Arial" w:hAnsi="Arial" w:cs="Arial"/>
          <w:lang w:val="es-MX"/>
        </w:rPr>
        <w:t>Jurisprudencia y tesis en materia electoral, Tesis, Volumen 2, Tomo I, págs. 1037 a</w:t>
      </w:r>
      <w:r>
        <w:rPr>
          <w:rFonts w:ascii="Arial" w:hAnsi="Arial" w:cs="Arial"/>
          <w:lang w:val="es-MX"/>
        </w:rPr>
        <w:t xml:space="preserve"> </w:t>
      </w:r>
      <w:r w:rsidRPr="00F86C8E">
        <w:rPr>
          <w:rFonts w:ascii="Arial" w:hAnsi="Arial" w:cs="Arial"/>
          <w:lang w:val="es-MX"/>
        </w:rPr>
        <w:t xml:space="preserve">1038; y </w:t>
      </w:r>
      <w:r>
        <w:rPr>
          <w:rFonts w:ascii="Arial" w:hAnsi="Arial" w:cs="Arial"/>
          <w:lang w:val="es-MX"/>
        </w:rPr>
        <w:t xml:space="preserve">la </w:t>
      </w:r>
      <w:r w:rsidRPr="00857778">
        <w:rPr>
          <w:rFonts w:ascii="Arial" w:hAnsi="Arial" w:cs="Arial"/>
          <w:b/>
          <w:lang w:val="es-MX"/>
        </w:rPr>
        <w:t>Jurisprudencia 18/2015</w:t>
      </w:r>
      <w:r w:rsidRPr="00F86C8E">
        <w:rPr>
          <w:rFonts w:ascii="Arial" w:hAnsi="Arial" w:cs="Arial"/>
          <w:lang w:val="es-MX"/>
        </w:rPr>
        <w:t xml:space="preserve"> de la </w:t>
      </w:r>
      <w:r w:rsidRPr="00857778">
        <w:rPr>
          <w:rFonts w:ascii="Arial" w:hAnsi="Arial" w:cs="Arial"/>
          <w:i/>
          <w:lang w:val="es-MX"/>
        </w:rPr>
        <w:t>Sala Superior</w:t>
      </w:r>
      <w:r w:rsidRPr="00F86C8E">
        <w:rPr>
          <w:rFonts w:ascii="Arial" w:hAnsi="Arial" w:cs="Arial"/>
          <w:lang w:val="es-MX"/>
        </w:rPr>
        <w:t xml:space="preserve"> con el rubro: </w:t>
      </w:r>
      <w:r>
        <w:rPr>
          <w:rFonts w:ascii="Arial" w:hAnsi="Arial" w:cs="Arial"/>
          <w:lang w:val="es-MX"/>
        </w:rPr>
        <w:t>“</w:t>
      </w:r>
      <w:r w:rsidRPr="009E71FB">
        <w:rPr>
          <w:rFonts w:ascii="Arial" w:hAnsi="Arial" w:cs="Arial"/>
          <w:b/>
          <w:bCs/>
          <w:i/>
          <w:lang w:val="es-MX"/>
        </w:rPr>
        <w:t>COMUNIDADES INDÍGENAS. LA SUPLENCIA DE LA QUEJA NO EXIME DEL CUMPLIMIENTO DECARGAS PROBATORIAS, SIEMPRE QUE SU EXIGENCIA SEA RAZONABLE Y PROPORCIONAL</w:t>
      </w:r>
      <w:r w:rsidRPr="009E71FB">
        <w:rPr>
          <w:rFonts w:ascii="Arial" w:hAnsi="Arial" w:cs="Arial"/>
          <w:bCs/>
          <w:lang w:val="es-MX"/>
        </w:rPr>
        <w:t>.”</w:t>
      </w:r>
      <w:r w:rsidRPr="00F86C8E">
        <w:rPr>
          <w:rFonts w:ascii="Arial" w:hAnsi="Arial" w:cs="Arial"/>
          <w:b/>
          <w:bCs/>
          <w:lang w:val="es-MX"/>
        </w:rPr>
        <w:t xml:space="preserve"> </w:t>
      </w:r>
      <w:r w:rsidRPr="00F86C8E">
        <w:rPr>
          <w:rFonts w:ascii="Arial" w:hAnsi="Arial" w:cs="Arial"/>
          <w:lang w:val="es-MX"/>
        </w:rPr>
        <w:t>Consultable en la Gaceta de Jurisprudencia y Tesis en materia</w:t>
      </w:r>
      <w:r>
        <w:rPr>
          <w:rFonts w:ascii="Arial" w:hAnsi="Arial" w:cs="Arial"/>
          <w:lang w:val="es-MX"/>
        </w:rPr>
        <w:t xml:space="preserve"> </w:t>
      </w:r>
      <w:r w:rsidRPr="00F86C8E">
        <w:rPr>
          <w:rFonts w:ascii="Arial" w:hAnsi="Arial" w:cs="Arial"/>
          <w:lang w:val="es-MX"/>
        </w:rPr>
        <w:t>electoral, Tribunal Electoral del Poder Judicial de la Federación, Año 8, Número 17,</w:t>
      </w:r>
      <w:r>
        <w:rPr>
          <w:rFonts w:ascii="Arial" w:hAnsi="Arial" w:cs="Arial"/>
          <w:lang w:val="es-MX"/>
        </w:rPr>
        <w:t xml:space="preserve"> </w:t>
      </w:r>
      <w:r w:rsidRPr="00F86C8E">
        <w:rPr>
          <w:rFonts w:ascii="Arial" w:hAnsi="Arial" w:cs="Arial"/>
          <w:lang w:val="es-MX"/>
        </w:rPr>
        <w:t>2015, págs. 17, 18 y 19.</w:t>
      </w:r>
    </w:p>
  </w:footnote>
  <w:footnote w:id="26">
    <w:p w:rsidR="00D863FE" w:rsidRPr="00CB3D32" w:rsidRDefault="00D863FE" w:rsidP="007442DB">
      <w:pPr>
        <w:pStyle w:val="Textonotapie"/>
        <w:jc w:val="both"/>
        <w:rPr>
          <w:rFonts w:ascii="Arial" w:hAnsi="Arial" w:cs="Arial"/>
          <w:lang w:val="es-MX"/>
        </w:rPr>
      </w:pPr>
      <w:r w:rsidRPr="00CB3D32">
        <w:rPr>
          <w:rStyle w:val="Refdenotaalpie"/>
          <w:rFonts w:ascii="Arial" w:hAnsi="Arial" w:cs="Arial"/>
        </w:rPr>
        <w:footnoteRef/>
      </w:r>
      <w:r w:rsidRPr="00CB3D32">
        <w:rPr>
          <w:rFonts w:ascii="Arial" w:hAnsi="Arial" w:cs="Arial"/>
        </w:rPr>
        <w:t xml:space="preserve"> </w:t>
      </w:r>
      <w:r w:rsidRPr="009E71FB">
        <w:rPr>
          <w:rFonts w:ascii="Arial" w:hAnsi="Arial" w:cs="Arial"/>
          <w:b/>
          <w:lang w:val="es-MX"/>
        </w:rPr>
        <w:t>Jurisprudencia 28/2011</w:t>
      </w:r>
      <w:r w:rsidRPr="00A16E57">
        <w:rPr>
          <w:rFonts w:ascii="Arial" w:hAnsi="Arial" w:cs="Arial"/>
          <w:lang w:val="es-MX"/>
        </w:rPr>
        <w:t xml:space="preserve"> de la </w:t>
      </w:r>
      <w:r w:rsidRPr="009E71FB">
        <w:rPr>
          <w:rFonts w:ascii="Arial" w:hAnsi="Arial" w:cs="Arial"/>
          <w:i/>
          <w:lang w:val="es-MX"/>
        </w:rPr>
        <w:t>Sala Superior</w:t>
      </w:r>
      <w:r w:rsidRPr="00A16E57">
        <w:rPr>
          <w:rFonts w:ascii="Arial" w:hAnsi="Arial" w:cs="Arial"/>
          <w:lang w:val="es-MX"/>
        </w:rPr>
        <w:t xml:space="preserve"> con el rubro: </w:t>
      </w:r>
      <w:r>
        <w:rPr>
          <w:rFonts w:ascii="Arial" w:hAnsi="Arial" w:cs="Arial"/>
          <w:lang w:val="es-MX"/>
        </w:rPr>
        <w:t>“</w:t>
      </w:r>
      <w:r w:rsidRPr="005700B3">
        <w:rPr>
          <w:rFonts w:ascii="Arial" w:hAnsi="Arial" w:cs="Arial"/>
          <w:b/>
          <w:bCs/>
          <w:i/>
          <w:lang w:val="es-MX"/>
        </w:rPr>
        <w:t>COMUNIDADES INDÍGENAS. LAS NORMAS PROCESALES DEBEN INTERPRETARSE DE LA FORMA QUE LES RESULTE MÁS FAVORABLE</w:t>
      </w:r>
      <w:r w:rsidRPr="00A16E57">
        <w:rPr>
          <w:rFonts w:ascii="Arial" w:hAnsi="Arial" w:cs="Arial"/>
          <w:b/>
          <w:bCs/>
          <w:lang w:val="es-MX"/>
        </w:rPr>
        <w:t>.</w:t>
      </w:r>
      <w:r w:rsidRPr="005700B3">
        <w:rPr>
          <w:rFonts w:ascii="Arial" w:hAnsi="Arial" w:cs="Arial"/>
          <w:bCs/>
          <w:lang w:val="es-MX"/>
        </w:rPr>
        <w:t>”</w:t>
      </w:r>
      <w:r w:rsidRPr="00A16E57">
        <w:rPr>
          <w:rFonts w:ascii="Arial" w:hAnsi="Arial" w:cs="Arial"/>
          <w:b/>
          <w:bCs/>
          <w:lang w:val="es-MX"/>
        </w:rPr>
        <w:t xml:space="preserve"> </w:t>
      </w:r>
      <w:r w:rsidRPr="00A16E57">
        <w:rPr>
          <w:rFonts w:ascii="Arial" w:hAnsi="Arial" w:cs="Arial"/>
          <w:lang w:val="es-MX"/>
        </w:rPr>
        <w:t>Consultable en Compilación 1997-2013, de</w:t>
      </w:r>
      <w:r>
        <w:rPr>
          <w:rFonts w:ascii="Arial" w:hAnsi="Arial" w:cs="Arial"/>
          <w:lang w:val="es-MX"/>
        </w:rPr>
        <w:t xml:space="preserve"> </w:t>
      </w:r>
      <w:r w:rsidRPr="00A16E57">
        <w:rPr>
          <w:rFonts w:ascii="Arial" w:hAnsi="Arial" w:cs="Arial"/>
          <w:lang w:val="es-MX"/>
        </w:rPr>
        <w:t>Jurisprudencia y tesis en materia electoral, Jurisprudencia, Volumen 1, págs. 221 a</w:t>
      </w:r>
      <w:r>
        <w:rPr>
          <w:rFonts w:ascii="Arial" w:hAnsi="Arial" w:cs="Arial"/>
          <w:lang w:val="es-MX"/>
        </w:rPr>
        <w:t xml:space="preserve"> </w:t>
      </w:r>
      <w:r w:rsidRPr="00A16E57">
        <w:rPr>
          <w:rFonts w:ascii="Arial" w:hAnsi="Arial" w:cs="Arial"/>
          <w:lang w:val="es-MX"/>
        </w:rPr>
        <w:t>223.</w:t>
      </w:r>
    </w:p>
  </w:footnote>
  <w:footnote w:id="27">
    <w:p w:rsidR="00D863FE" w:rsidRPr="00794AA3" w:rsidRDefault="00D863FE">
      <w:pPr>
        <w:pStyle w:val="Textonotapie"/>
        <w:rPr>
          <w:rFonts w:ascii="Arial" w:hAnsi="Arial" w:cs="Arial"/>
          <w:lang w:val="es-MX"/>
        </w:rPr>
      </w:pPr>
      <w:r w:rsidRPr="00794AA3">
        <w:rPr>
          <w:rStyle w:val="Refdenotaalpie"/>
          <w:rFonts w:ascii="Arial" w:hAnsi="Arial" w:cs="Arial"/>
        </w:rPr>
        <w:footnoteRef/>
      </w:r>
      <w:r w:rsidRPr="00794AA3">
        <w:rPr>
          <w:rFonts w:ascii="Arial" w:hAnsi="Arial" w:cs="Arial"/>
        </w:rPr>
        <w:t xml:space="preserve"> </w:t>
      </w:r>
      <w:r w:rsidRPr="00794AA3">
        <w:rPr>
          <w:rFonts w:ascii="Arial" w:hAnsi="Arial" w:cs="Arial"/>
          <w:lang w:val="es-MX"/>
        </w:rPr>
        <w:t>Visible a foja 22 del expediente en que se actúa.</w:t>
      </w:r>
    </w:p>
  </w:footnote>
  <w:footnote w:id="28">
    <w:p w:rsidR="00D863FE" w:rsidRPr="00FB7CF0" w:rsidRDefault="00D863FE" w:rsidP="00FB7CF0">
      <w:pPr>
        <w:pStyle w:val="Textonotapie"/>
        <w:jc w:val="both"/>
        <w:rPr>
          <w:rFonts w:ascii="Arial" w:hAnsi="Arial" w:cs="Arial"/>
          <w:lang w:val="es-MX"/>
        </w:rPr>
      </w:pPr>
      <w:r>
        <w:rPr>
          <w:rStyle w:val="Refdenotaalpie"/>
        </w:rPr>
        <w:footnoteRef/>
      </w:r>
      <w:r>
        <w:t xml:space="preserve"> </w:t>
      </w:r>
      <w:r w:rsidRPr="00BC1D8B">
        <w:rPr>
          <w:rFonts w:ascii="Arial" w:hAnsi="Arial" w:cs="Arial"/>
          <w:lang w:val="es-MX"/>
        </w:rPr>
        <w:t>Concepto establecido en la Tesis Aislada de los Tribunales Colegiados de Circuito de rubro</w:t>
      </w:r>
      <w:r>
        <w:rPr>
          <w:rFonts w:ascii="Arial" w:hAnsi="Arial" w:cs="Arial"/>
          <w:lang w:val="es-MX"/>
        </w:rPr>
        <w:t>:</w:t>
      </w:r>
      <w:r w:rsidRPr="00BC1D8B">
        <w:rPr>
          <w:rFonts w:ascii="Arial" w:hAnsi="Arial" w:cs="Arial"/>
          <w:lang w:val="es-MX"/>
        </w:rPr>
        <w:t xml:space="preserve"> </w:t>
      </w:r>
      <w:r>
        <w:rPr>
          <w:rFonts w:ascii="Arial" w:hAnsi="Arial" w:cs="Arial"/>
          <w:lang w:val="es-MX"/>
        </w:rPr>
        <w:t>“</w:t>
      </w:r>
      <w:r w:rsidRPr="00661371">
        <w:rPr>
          <w:rFonts w:ascii="Arial" w:hAnsi="Arial" w:cs="Arial"/>
          <w:b/>
          <w:i/>
          <w:lang w:val="es-MX"/>
        </w:rPr>
        <w:t>PERSONALIDAD, PERSONERÍA, LEGITIMACIÓN E INTERÉS JURÍDICO, DISTINCIÓN”</w:t>
      </w:r>
      <w:r w:rsidRPr="00BC1D8B">
        <w:rPr>
          <w:rFonts w:ascii="Arial" w:hAnsi="Arial" w:cs="Arial"/>
          <w:lang w:val="es-MX"/>
        </w:rPr>
        <w:t xml:space="preserve"> que puede ser consultada en el Semanario Judicial de la Federación y su Gaceta Tomo XVIII, Novena Época, agosto de 2003 Materia Laboral, Tesis Aislada: </w:t>
      </w:r>
      <w:r>
        <w:rPr>
          <w:rFonts w:ascii="Arial" w:hAnsi="Arial" w:cs="Arial"/>
          <w:lang w:val="es-MX"/>
        </w:rPr>
        <w:t>IV.2o.T.69 L, página: 1796.</w:t>
      </w:r>
    </w:p>
  </w:footnote>
  <w:footnote w:id="29">
    <w:p w:rsidR="00D863FE" w:rsidRPr="0094614E" w:rsidRDefault="00D863FE" w:rsidP="00FE10A0">
      <w:pPr>
        <w:pStyle w:val="Textonotapie"/>
        <w:jc w:val="both"/>
        <w:rPr>
          <w:rFonts w:ascii="Arial" w:hAnsi="Arial" w:cs="Arial"/>
          <w:i/>
          <w:lang w:val="es-MX"/>
        </w:rPr>
      </w:pPr>
      <w:r w:rsidRPr="006C5E35">
        <w:rPr>
          <w:rStyle w:val="Refdenotaalpie"/>
          <w:rFonts w:ascii="Arial" w:hAnsi="Arial" w:cs="Arial"/>
        </w:rPr>
        <w:footnoteRef/>
      </w:r>
      <w:r w:rsidRPr="006C5E35">
        <w:rPr>
          <w:rFonts w:ascii="Arial" w:hAnsi="Arial" w:cs="Arial"/>
        </w:rPr>
        <w:t xml:space="preserve"> En adelante </w:t>
      </w:r>
      <w:r w:rsidRPr="006C5E35">
        <w:rPr>
          <w:rFonts w:ascii="Arial" w:hAnsi="Arial" w:cs="Arial"/>
          <w:i/>
        </w:rPr>
        <w:t>Sala Superior.</w:t>
      </w:r>
    </w:p>
  </w:footnote>
  <w:footnote w:id="30">
    <w:p w:rsidR="00D863FE" w:rsidRPr="00BC1D8B" w:rsidRDefault="00D863FE" w:rsidP="00FE10A0">
      <w:pPr>
        <w:pStyle w:val="Textonotapie"/>
        <w:jc w:val="both"/>
        <w:rPr>
          <w:rFonts w:ascii="Arial" w:hAnsi="Arial" w:cs="Arial"/>
          <w:sz w:val="18"/>
          <w:szCs w:val="18"/>
        </w:rPr>
      </w:pPr>
      <w:r w:rsidRPr="00BC1D8B">
        <w:rPr>
          <w:rStyle w:val="Refdenotaalpie"/>
          <w:rFonts w:ascii="Arial" w:hAnsi="Arial" w:cs="Arial"/>
        </w:rPr>
        <w:footnoteRef/>
      </w:r>
      <w:r w:rsidRPr="00BC1D8B">
        <w:rPr>
          <w:rFonts w:ascii="Arial" w:hAnsi="Arial" w:cs="Arial"/>
        </w:rPr>
        <w:t xml:space="preserve"> Jurisprudencia que puede ser consultada en http://sief.te.gob.mx/iuse/tesisjur.aspx?idtesis=7/2002&amp;tpoBusqueda=S&amp;sWord=7/2002</w:t>
      </w:r>
      <w:r>
        <w:rPr>
          <w:rFonts w:ascii="Arial" w:hAnsi="Arial" w:cs="Arial"/>
        </w:rPr>
        <w:t>.</w:t>
      </w:r>
    </w:p>
  </w:footnote>
  <w:footnote w:id="31">
    <w:p w:rsidR="00D863FE" w:rsidRPr="00BC1D8B" w:rsidRDefault="00D863FE" w:rsidP="00AA4668">
      <w:pPr>
        <w:pStyle w:val="Textonotapie"/>
        <w:jc w:val="both"/>
        <w:rPr>
          <w:rFonts w:ascii="Arial" w:hAnsi="Arial" w:cs="Arial"/>
        </w:rPr>
      </w:pPr>
      <w:r w:rsidRPr="00BC1D8B">
        <w:rPr>
          <w:rStyle w:val="Refdenotaalpie"/>
          <w:rFonts w:ascii="Arial" w:hAnsi="Arial" w:cs="Arial"/>
        </w:rPr>
        <w:footnoteRef/>
      </w:r>
      <w:r w:rsidRPr="00BC1D8B">
        <w:rPr>
          <w:rFonts w:ascii="Arial" w:hAnsi="Arial" w:cs="Arial"/>
        </w:rPr>
        <w:t xml:space="preserve"> Consultable en www.tedf.org.mx</w:t>
      </w:r>
    </w:p>
  </w:footnote>
  <w:footnote w:id="32">
    <w:p w:rsidR="00D863FE" w:rsidRPr="00BC1D8B" w:rsidRDefault="00D863FE" w:rsidP="00AA4668">
      <w:pPr>
        <w:pStyle w:val="Textonotapie"/>
        <w:jc w:val="both"/>
        <w:rPr>
          <w:rFonts w:ascii="Arial" w:hAnsi="Arial" w:cs="Arial"/>
        </w:rPr>
      </w:pPr>
      <w:r w:rsidRPr="00BC1D8B">
        <w:rPr>
          <w:rStyle w:val="Refdenotaalpie"/>
          <w:rFonts w:ascii="Arial" w:hAnsi="Arial" w:cs="Arial"/>
        </w:rPr>
        <w:footnoteRef/>
      </w:r>
      <w:r w:rsidRPr="00BC1D8B">
        <w:rPr>
          <w:rFonts w:ascii="Arial" w:hAnsi="Arial" w:cs="Arial"/>
        </w:rPr>
        <w:t xml:space="preserve"> Consultable en http://sitios.te.gob.mx/ius_electoral/</w:t>
      </w:r>
    </w:p>
  </w:footnote>
  <w:footnote w:id="33">
    <w:p w:rsidR="00D863FE" w:rsidRPr="00034618" w:rsidRDefault="00D863FE" w:rsidP="00EF4844">
      <w:pPr>
        <w:pStyle w:val="Textonotapie"/>
        <w:rPr>
          <w:rFonts w:ascii="Arial" w:hAnsi="Arial" w:cs="Arial"/>
          <w:lang w:val="es-MX"/>
        </w:rPr>
      </w:pPr>
      <w:r w:rsidRPr="00034618">
        <w:rPr>
          <w:rStyle w:val="Refdenotaalpie"/>
          <w:rFonts w:ascii="Arial" w:hAnsi="Arial" w:cs="Arial"/>
        </w:rPr>
        <w:footnoteRef/>
      </w:r>
      <w:r w:rsidRPr="00034618">
        <w:rPr>
          <w:rFonts w:ascii="Arial" w:hAnsi="Arial" w:cs="Arial"/>
        </w:rPr>
        <w:t xml:space="preserve"> Consultable en http://sitios.te.gob.mx/ius_electoral/</w:t>
      </w:r>
      <w:r>
        <w:rPr>
          <w:rFonts w:ascii="Arial" w:hAnsi="Arial" w:cs="Arial"/>
        </w:rPr>
        <w:t>.</w:t>
      </w:r>
    </w:p>
  </w:footnote>
  <w:footnote w:id="34">
    <w:p w:rsidR="00D863FE" w:rsidRPr="00547D19" w:rsidRDefault="00D863FE" w:rsidP="00A46BBC">
      <w:pPr>
        <w:pStyle w:val="Textonotapie"/>
        <w:jc w:val="both"/>
        <w:rPr>
          <w:rFonts w:ascii="Arial" w:hAnsi="Arial" w:cs="Arial"/>
          <w:lang w:val="es-MX"/>
        </w:rPr>
      </w:pPr>
      <w:r w:rsidRPr="00034618">
        <w:rPr>
          <w:rStyle w:val="Refdenotaalpie"/>
          <w:rFonts w:ascii="Arial" w:hAnsi="Arial" w:cs="Arial"/>
        </w:rPr>
        <w:footnoteRef/>
      </w:r>
      <w:r w:rsidRPr="00034618">
        <w:rPr>
          <w:rFonts w:ascii="Arial" w:hAnsi="Arial" w:cs="Arial"/>
        </w:rPr>
        <w:t xml:space="preserve"> Consultable en la </w:t>
      </w:r>
      <w:r w:rsidRPr="00034618">
        <w:rPr>
          <w:rFonts w:ascii="Arial" w:hAnsi="Arial" w:cs="Arial"/>
          <w:bCs/>
          <w:shd w:val="clear" w:color="auto" w:fill="FFFFFF"/>
        </w:rPr>
        <w:t>Gaceta de Jurisprud</w:t>
      </w:r>
      <w:r>
        <w:rPr>
          <w:rStyle w:val="Textoennegrita"/>
          <w:rFonts w:ascii="Arial" w:hAnsi="Arial" w:cs="Arial"/>
          <w:b w:val="0"/>
          <w:shd w:val="clear" w:color="auto" w:fill="FFFFFF"/>
        </w:rPr>
        <w:t>en</w:t>
      </w:r>
      <w:r>
        <w:rPr>
          <w:rFonts w:ascii="Arial" w:hAnsi="Arial" w:cs="Arial"/>
          <w:bCs/>
          <w:shd w:val="clear" w:color="auto" w:fill="FFFFFF"/>
        </w:rPr>
        <w:t xml:space="preserve">cia y Tesis en materia </w:t>
      </w:r>
      <w:r w:rsidRPr="00034618">
        <w:rPr>
          <w:rFonts w:ascii="Arial" w:hAnsi="Arial" w:cs="Arial"/>
          <w:bCs/>
          <w:shd w:val="clear" w:color="auto" w:fill="FFFFFF"/>
        </w:rPr>
        <w:t xml:space="preserve">electoral, Tribunal </w:t>
      </w:r>
      <w:r w:rsidRPr="00547D19">
        <w:rPr>
          <w:rFonts w:ascii="Arial" w:hAnsi="Arial" w:cs="Arial"/>
          <w:bCs/>
          <w:shd w:val="clear" w:color="auto" w:fill="FFFFFF"/>
        </w:rPr>
        <w:t>Electoral del Poder Judicial de la Federación, Año 6, Número 12, 2013, páginas 12 y 13.</w:t>
      </w:r>
    </w:p>
  </w:footnote>
  <w:footnote w:id="35">
    <w:p w:rsidR="00D863FE" w:rsidRPr="00547D19" w:rsidRDefault="00D863FE" w:rsidP="00A46BBC">
      <w:pPr>
        <w:pStyle w:val="Textonotapie"/>
        <w:jc w:val="both"/>
        <w:rPr>
          <w:rFonts w:ascii="Arial" w:hAnsi="Arial" w:cs="Arial"/>
          <w:lang w:val="es-MX"/>
        </w:rPr>
      </w:pPr>
      <w:r w:rsidRPr="00547D19">
        <w:rPr>
          <w:rStyle w:val="Refdenotaalpie"/>
          <w:rFonts w:ascii="Arial" w:hAnsi="Arial" w:cs="Arial"/>
        </w:rPr>
        <w:footnoteRef/>
      </w:r>
      <w:r w:rsidRPr="00547D19">
        <w:rPr>
          <w:rFonts w:ascii="Arial" w:hAnsi="Arial" w:cs="Arial"/>
        </w:rPr>
        <w:t xml:space="preserve"> Consultable en la </w:t>
      </w:r>
      <w:r w:rsidRPr="00547D19">
        <w:rPr>
          <w:rFonts w:ascii="Arial" w:hAnsi="Arial" w:cs="Arial"/>
          <w:bCs/>
          <w:shd w:val="clear" w:color="auto" w:fill="FFFFFF"/>
        </w:rPr>
        <w:t>Gaceta de Jurisprudencia y Tesis en materia electoral, Tribunal Electoral del Poder Judicial de la Federación, Año 6, Número 13, 2013, páginas 34 y 35.</w:t>
      </w:r>
    </w:p>
  </w:footnote>
  <w:footnote w:id="36">
    <w:p w:rsidR="00D863FE" w:rsidRPr="00547D19" w:rsidRDefault="00D863FE" w:rsidP="00A46BBC">
      <w:pPr>
        <w:pStyle w:val="Textonotapie"/>
        <w:jc w:val="both"/>
        <w:rPr>
          <w:rFonts w:ascii="Arial" w:hAnsi="Arial" w:cs="Arial"/>
          <w:lang w:val="es-MX"/>
        </w:rPr>
      </w:pPr>
      <w:r w:rsidRPr="00547D19">
        <w:rPr>
          <w:rStyle w:val="Refdenotaalpie"/>
          <w:rFonts w:ascii="Arial" w:hAnsi="Arial" w:cs="Arial"/>
        </w:rPr>
        <w:footnoteRef/>
      </w:r>
      <w:r w:rsidRPr="00547D19">
        <w:rPr>
          <w:rFonts w:ascii="Arial" w:hAnsi="Arial" w:cs="Arial"/>
        </w:rPr>
        <w:t xml:space="preserve"> </w:t>
      </w:r>
      <w:r w:rsidRPr="00547D19">
        <w:rPr>
          <w:rFonts w:ascii="Arial" w:hAnsi="Arial" w:cs="Arial"/>
          <w:lang w:val="es-MX"/>
        </w:rPr>
        <w:t>Consultable Gaceta de Jurisprudencia y Tesis en materia electoral, Tribunal Electoral del Poder Judicial de la Federación, Año 3, Número 7, 2010, páginas 16 y 17.</w:t>
      </w:r>
    </w:p>
  </w:footnote>
  <w:footnote w:id="37">
    <w:p w:rsidR="00D863FE" w:rsidRPr="00547D19" w:rsidRDefault="00D863FE" w:rsidP="00A46BBC">
      <w:pPr>
        <w:pStyle w:val="Textonotapie"/>
        <w:jc w:val="both"/>
        <w:rPr>
          <w:lang w:val="es-MX"/>
        </w:rPr>
      </w:pPr>
      <w:r w:rsidRPr="00547D19">
        <w:rPr>
          <w:rStyle w:val="Refdenotaalpie"/>
          <w:rFonts w:ascii="Arial" w:hAnsi="Arial" w:cs="Arial"/>
        </w:rPr>
        <w:footnoteRef/>
      </w:r>
      <w:r w:rsidRPr="00547D19">
        <w:rPr>
          <w:rFonts w:ascii="Arial" w:hAnsi="Arial" w:cs="Arial"/>
        </w:rPr>
        <w:t xml:space="preserve"> </w:t>
      </w:r>
      <w:r w:rsidRPr="00BC1D8B">
        <w:rPr>
          <w:rFonts w:ascii="Arial" w:hAnsi="Arial" w:cs="Arial"/>
        </w:rPr>
        <w:t>Consultable en la SCJN. Seminario Judicial de la</w:t>
      </w:r>
      <w:r>
        <w:rPr>
          <w:rFonts w:ascii="Arial" w:hAnsi="Arial" w:cs="Arial"/>
        </w:rPr>
        <w:t xml:space="preserve"> Federación y su Gaceta, Primer Tribunal Colegiado</w:t>
      </w:r>
      <w:r w:rsidRPr="00BC1D8B">
        <w:rPr>
          <w:rFonts w:ascii="Arial" w:hAnsi="Arial" w:cs="Arial"/>
        </w:rPr>
        <w:t xml:space="preserve">, </w:t>
      </w:r>
      <w:r>
        <w:rPr>
          <w:rFonts w:ascii="Arial" w:hAnsi="Arial" w:cs="Arial"/>
        </w:rPr>
        <w:t xml:space="preserve">Octava </w:t>
      </w:r>
      <w:r w:rsidRPr="00BC1D8B">
        <w:rPr>
          <w:rFonts w:ascii="Arial" w:hAnsi="Arial" w:cs="Arial"/>
        </w:rPr>
        <w:t>Época, Tomo X</w:t>
      </w:r>
      <w:r>
        <w:rPr>
          <w:rFonts w:ascii="Arial" w:hAnsi="Arial" w:cs="Arial"/>
        </w:rPr>
        <w:t>XXII</w:t>
      </w:r>
      <w:r w:rsidRPr="00BC1D8B">
        <w:rPr>
          <w:rFonts w:ascii="Arial" w:hAnsi="Arial" w:cs="Arial"/>
        </w:rPr>
        <w:t xml:space="preserve">I, </w:t>
      </w:r>
      <w:r>
        <w:rPr>
          <w:rFonts w:ascii="Arial" w:hAnsi="Arial" w:cs="Arial"/>
        </w:rPr>
        <w:t>septiembre 1991, pág. 1897</w:t>
      </w:r>
      <w:r w:rsidRPr="00BC1D8B">
        <w:rPr>
          <w:rFonts w:ascii="Arial" w:hAnsi="Arial" w:cs="Arial"/>
        </w:rPr>
        <w:t>.</w:t>
      </w:r>
    </w:p>
  </w:footnote>
  <w:footnote w:id="38">
    <w:p w:rsidR="00D863FE" w:rsidRPr="00BC1D8B" w:rsidRDefault="00D863FE" w:rsidP="00A46BBC">
      <w:pPr>
        <w:pStyle w:val="Textonotapie"/>
        <w:jc w:val="both"/>
        <w:rPr>
          <w:rFonts w:ascii="Arial" w:hAnsi="Arial" w:cs="Arial"/>
        </w:rPr>
      </w:pPr>
      <w:r w:rsidRPr="00BC1D8B">
        <w:rPr>
          <w:rStyle w:val="Refdenotaalpie"/>
          <w:rFonts w:ascii="Arial" w:hAnsi="Arial" w:cs="Arial"/>
        </w:rPr>
        <w:footnoteRef/>
      </w:r>
      <w:r w:rsidRPr="00BC1D8B">
        <w:rPr>
          <w:rFonts w:ascii="Arial" w:hAnsi="Arial" w:cs="Arial"/>
        </w:rPr>
        <w:t xml:space="preserve"> En adelante </w:t>
      </w:r>
      <w:r w:rsidRPr="00D63833">
        <w:rPr>
          <w:rFonts w:ascii="Arial" w:hAnsi="Arial" w:cs="Arial"/>
          <w:i/>
        </w:rPr>
        <w:t>SCJN.</w:t>
      </w:r>
    </w:p>
  </w:footnote>
  <w:footnote w:id="39">
    <w:p w:rsidR="00D863FE" w:rsidRPr="00BC1D8B" w:rsidRDefault="00D863FE" w:rsidP="00A46BBC">
      <w:pPr>
        <w:pStyle w:val="Textonotapie"/>
        <w:jc w:val="both"/>
        <w:rPr>
          <w:rFonts w:ascii="Arial" w:hAnsi="Arial" w:cs="Arial"/>
        </w:rPr>
      </w:pPr>
      <w:r w:rsidRPr="00BC1D8B">
        <w:rPr>
          <w:rStyle w:val="Refdenotaalpie"/>
          <w:rFonts w:ascii="Arial" w:hAnsi="Arial" w:cs="Arial"/>
        </w:rPr>
        <w:footnoteRef/>
      </w:r>
      <w:r w:rsidRPr="00BC1D8B">
        <w:rPr>
          <w:rFonts w:ascii="Arial" w:hAnsi="Arial" w:cs="Arial"/>
        </w:rPr>
        <w:t xml:space="preserve"> Consultable en la SCJN. Seminario Judicial de la Federación y su Gaceta, Primera Sala, Novena Época, Tomo XI, junio de 2000, pág. 50.</w:t>
      </w:r>
    </w:p>
  </w:footnote>
  <w:footnote w:id="40">
    <w:p w:rsidR="00D863FE" w:rsidRPr="00187AA9" w:rsidRDefault="00D863FE">
      <w:pPr>
        <w:pStyle w:val="Textonotapie"/>
        <w:rPr>
          <w:lang w:val="es-MX"/>
        </w:rPr>
      </w:pPr>
      <w:r>
        <w:rPr>
          <w:rStyle w:val="Refdenotaalpie"/>
        </w:rPr>
        <w:footnoteRef/>
      </w:r>
      <w:r>
        <w:t xml:space="preserve"> </w:t>
      </w:r>
      <w:r w:rsidRPr="00187AA9">
        <w:rPr>
          <w:rFonts w:ascii="Arial" w:hAnsi="Arial" w:cs="Arial"/>
          <w:lang w:val="es-MX"/>
        </w:rPr>
        <w:t xml:space="preserve">En adelante </w:t>
      </w:r>
      <w:r w:rsidRPr="00187AA9">
        <w:rPr>
          <w:rFonts w:ascii="Arial" w:hAnsi="Arial" w:cs="Arial"/>
          <w:i/>
          <w:lang w:val="es-MX"/>
        </w:rPr>
        <w:t>acuerdo delegatorio</w:t>
      </w:r>
      <w:r w:rsidRPr="00187AA9">
        <w:rPr>
          <w:rFonts w:ascii="Arial" w:hAnsi="Arial" w:cs="Arial"/>
          <w:lang w:val="es-MX"/>
        </w:rPr>
        <w:t>.</w:t>
      </w:r>
    </w:p>
  </w:footnote>
  <w:footnote w:id="41">
    <w:p w:rsidR="00D863FE" w:rsidRPr="00B755DD" w:rsidRDefault="00D863FE" w:rsidP="00D1005C">
      <w:pPr>
        <w:pStyle w:val="Textonotapie"/>
        <w:rPr>
          <w:rFonts w:asciiTheme="minorHAnsi" w:hAnsiTheme="minorHAnsi" w:cstheme="minorHAnsi"/>
          <w:lang w:val="es-MX"/>
        </w:rPr>
      </w:pPr>
      <w:r w:rsidRPr="00B755DD">
        <w:rPr>
          <w:rStyle w:val="Refdenotaalpie"/>
          <w:rFonts w:asciiTheme="minorHAnsi" w:hAnsiTheme="minorHAnsi" w:cstheme="minorHAnsi"/>
        </w:rPr>
        <w:footnoteRef/>
      </w:r>
      <w:r w:rsidRPr="00B755DD">
        <w:rPr>
          <w:rFonts w:asciiTheme="minorHAnsi" w:hAnsiTheme="minorHAnsi" w:cstheme="minorHAnsi"/>
        </w:rPr>
        <w:t xml:space="preserve"> </w:t>
      </w:r>
      <w:r w:rsidRPr="00C746E4">
        <w:rPr>
          <w:rFonts w:ascii="Arial" w:hAnsi="Arial" w:cs="Arial"/>
          <w:lang w:val="es-MX"/>
        </w:rPr>
        <w:t xml:space="preserve">Publicado en la Gaceta </w:t>
      </w:r>
      <w:r>
        <w:rPr>
          <w:rFonts w:ascii="Arial" w:hAnsi="Arial" w:cs="Arial"/>
          <w:lang w:val="es-MX"/>
        </w:rPr>
        <w:t xml:space="preserve">Oficial </w:t>
      </w:r>
      <w:r w:rsidRPr="00C746E4">
        <w:rPr>
          <w:rFonts w:ascii="Arial" w:hAnsi="Arial" w:cs="Arial"/>
          <w:lang w:val="es-MX"/>
        </w:rPr>
        <w:t>de la Ciudad de México el 28 de mayo de 2019.</w:t>
      </w:r>
    </w:p>
  </w:footnote>
  <w:footnote w:id="42">
    <w:p w:rsidR="00D863FE" w:rsidRPr="00B3232E" w:rsidRDefault="00D863FE" w:rsidP="00EE7D06">
      <w:pPr>
        <w:pStyle w:val="Textonotapie"/>
        <w:rPr>
          <w:rFonts w:ascii="Arial" w:hAnsi="Arial" w:cs="Arial"/>
          <w:lang w:val="es-MX"/>
        </w:rPr>
      </w:pPr>
      <w:r w:rsidRPr="00B3232E">
        <w:rPr>
          <w:rStyle w:val="Refdenotaalpie"/>
          <w:rFonts w:ascii="Arial" w:hAnsi="Arial" w:cs="Arial"/>
        </w:rPr>
        <w:footnoteRef/>
      </w:r>
      <w:r w:rsidRPr="00B3232E">
        <w:rPr>
          <w:rFonts w:ascii="Arial" w:hAnsi="Arial" w:cs="Arial"/>
        </w:rPr>
        <w:t xml:space="preserve"> D</w:t>
      </w:r>
      <w:r w:rsidRPr="00B3232E">
        <w:rPr>
          <w:rFonts w:ascii="Arial" w:eastAsia="Calibri" w:hAnsi="Arial" w:cs="Arial"/>
        </w:rPr>
        <w:t>iligencia que obra en autos del expediente en que se actúa</w:t>
      </w:r>
      <w:r>
        <w:rPr>
          <w:rFonts w:ascii="Arial" w:eastAsia="Calibri" w:hAnsi="Arial" w:cs="Arial"/>
        </w:rPr>
        <w:t>,</w:t>
      </w:r>
      <w:r w:rsidRPr="00B3232E">
        <w:rPr>
          <w:rFonts w:ascii="Arial" w:hAnsi="Arial" w:cs="Arial"/>
          <w:lang w:val="es-MX"/>
        </w:rPr>
        <w:t xml:space="preserve"> visible a foja </w:t>
      </w:r>
      <w:r>
        <w:rPr>
          <w:rFonts w:ascii="Arial" w:hAnsi="Arial" w:cs="Arial"/>
          <w:lang w:val="es-MX"/>
        </w:rPr>
        <w:t>58.</w:t>
      </w:r>
    </w:p>
  </w:footnote>
  <w:footnote w:id="43">
    <w:p w:rsidR="00D863FE" w:rsidRPr="00073FF9" w:rsidRDefault="00D863FE" w:rsidP="00073FF9">
      <w:pPr>
        <w:pStyle w:val="Textonotapie"/>
        <w:jc w:val="both"/>
        <w:rPr>
          <w:rFonts w:ascii="Arial" w:hAnsi="Arial" w:cs="Arial"/>
          <w:lang w:val="es-MX"/>
        </w:rPr>
      </w:pPr>
      <w:r w:rsidRPr="00C303BD">
        <w:rPr>
          <w:rStyle w:val="Refdenotaalpie"/>
          <w:rFonts w:ascii="Arial" w:hAnsi="Arial" w:cs="Arial"/>
        </w:rPr>
        <w:footnoteRef/>
      </w:r>
      <w:r w:rsidRPr="00C303BD">
        <w:rPr>
          <w:rFonts w:ascii="Arial" w:hAnsi="Arial" w:cs="Arial"/>
        </w:rPr>
        <w:t xml:space="preserve"> Lo que se invoca como un hecho notorio en términos del artículo 52 de la </w:t>
      </w:r>
      <w:r w:rsidRPr="00C303BD">
        <w:rPr>
          <w:rFonts w:ascii="Arial" w:hAnsi="Arial" w:cs="Arial"/>
          <w:i/>
        </w:rPr>
        <w:t xml:space="preserve">Ley Procesal </w:t>
      </w:r>
      <w:r w:rsidRPr="00C303BD">
        <w:rPr>
          <w:rFonts w:ascii="Arial" w:hAnsi="Arial" w:cs="Arial"/>
        </w:rPr>
        <w:t xml:space="preserve">y acorde a la jurisprudencia </w:t>
      </w:r>
      <w:r w:rsidRPr="00C303BD">
        <w:rPr>
          <w:rFonts w:ascii="Arial" w:hAnsi="Arial" w:cs="Arial"/>
          <w:b/>
          <w:lang w:val="es-MX"/>
        </w:rPr>
        <w:t>P. IX/2004</w:t>
      </w:r>
      <w:r w:rsidRPr="00C303BD">
        <w:rPr>
          <w:rFonts w:ascii="Arial" w:hAnsi="Arial" w:cs="Arial"/>
          <w:lang w:val="es-MX"/>
        </w:rPr>
        <w:t xml:space="preserve">, </w:t>
      </w:r>
      <w:r w:rsidRPr="00C303BD">
        <w:rPr>
          <w:rFonts w:ascii="Arial" w:hAnsi="Arial" w:cs="Arial"/>
        </w:rPr>
        <w:t xml:space="preserve">emitida por el Pleno de la Suprema Corte de Justicia de la Nación, de rubro: </w:t>
      </w:r>
      <w:r w:rsidRPr="00C303BD">
        <w:rPr>
          <w:rFonts w:ascii="Arial" w:hAnsi="Arial" w:cs="Arial"/>
          <w:b/>
          <w:i/>
        </w:rPr>
        <w:t>“H</w:t>
      </w:r>
      <w:r w:rsidRPr="00C303BD">
        <w:rPr>
          <w:rFonts w:ascii="Arial" w:hAnsi="Arial" w:cs="Arial"/>
          <w:b/>
          <w:bCs/>
          <w:i/>
          <w:lang w:val="es-MX"/>
        </w:rPr>
        <w:t>ECHOS NOTORIOS. LOS MINISTROS PUEDEN INVOCAR COMO TALES, LOS EXPEDIENTES Y LAS EJECUTORIAS TANTO DEL PLENO COMO DE LAS SALAS DE LA SUPREMA CORTE DE JUSTICIA DE LA NACIÓN.”</w:t>
      </w:r>
    </w:p>
  </w:footnote>
  <w:footnote w:id="44">
    <w:p w:rsidR="00D863FE" w:rsidRPr="000C51D5" w:rsidRDefault="00D863FE" w:rsidP="00923CA5">
      <w:pPr>
        <w:pStyle w:val="Textonotapie"/>
        <w:jc w:val="both"/>
        <w:rPr>
          <w:rFonts w:ascii="Arial" w:hAnsi="Arial" w:cs="Arial"/>
          <w:lang w:val="es-MX"/>
        </w:rPr>
      </w:pPr>
      <w:r w:rsidRPr="00C303BD">
        <w:rPr>
          <w:rStyle w:val="Refdenotaalpie"/>
          <w:rFonts w:ascii="Arial" w:hAnsi="Arial" w:cs="Arial"/>
        </w:rPr>
        <w:footnoteRef/>
      </w:r>
      <w:r w:rsidRPr="00C303BD">
        <w:rPr>
          <w:rFonts w:ascii="Arial" w:hAnsi="Arial" w:cs="Arial"/>
        </w:rPr>
        <w:t xml:space="preserve"> Entendiendo</w:t>
      </w:r>
      <w:r w:rsidRPr="00C303BD">
        <w:rPr>
          <w:rFonts w:ascii="Arial" w:hAnsi="Arial" w:cs="Arial"/>
          <w:i/>
        </w:rPr>
        <w:t xml:space="preserve">, </w:t>
      </w:r>
      <w:r w:rsidRPr="00C303BD">
        <w:rPr>
          <w:rFonts w:ascii="Arial" w:hAnsi="Arial" w:cs="Arial"/>
        </w:rPr>
        <w:t xml:space="preserve">conforme a la interpretación hecha por la </w:t>
      </w:r>
      <w:r w:rsidRPr="00C303BD">
        <w:rPr>
          <w:rFonts w:ascii="Arial" w:hAnsi="Arial" w:cs="Arial"/>
          <w:i/>
        </w:rPr>
        <w:t>Sala Superior</w:t>
      </w:r>
      <w:r w:rsidRPr="00C303BD">
        <w:rPr>
          <w:rFonts w:ascii="Arial" w:hAnsi="Arial" w:cs="Arial"/>
        </w:rPr>
        <w:t xml:space="preserve">, que </w:t>
      </w:r>
      <w:r w:rsidRPr="00C303BD">
        <w:rPr>
          <w:rFonts w:ascii="Arial" w:hAnsi="Arial" w:cs="Arial"/>
          <w:lang w:val="es-MX"/>
        </w:rPr>
        <w:t>para determinar el “</w:t>
      </w:r>
      <w:r w:rsidR="006D010A" w:rsidRPr="00C303BD">
        <w:rPr>
          <w:rFonts w:ascii="Arial" w:hAnsi="Arial" w:cs="Arial"/>
          <w:b/>
          <w:bCs/>
          <w:lang w:val="es-MX"/>
        </w:rPr>
        <w:t>breve término</w:t>
      </w:r>
      <w:r w:rsidRPr="00C303BD">
        <w:rPr>
          <w:rFonts w:ascii="Arial" w:hAnsi="Arial" w:cs="Arial"/>
          <w:lang w:val="es-MX"/>
        </w:rPr>
        <w:t xml:space="preserve">” a que se refiere el artículo 8º constitucional, deberá tomarse en cuenta las particularidades del caso, que en materia electoral todos los días y horas son hábiles, y que </w:t>
      </w:r>
      <w:r w:rsidRPr="00C303BD">
        <w:rPr>
          <w:rFonts w:ascii="Arial" w:hAnsi="Arial" w:cs="Arial"/>
          <w:color w:val="000000"/>
          <w:shd w:val="clear" w:color="auto" w:fill="FFFFFF"/>
        </w:rPr>
        <w:t xml:space="preserve">a legislación adjetiva electoral precisa </w:t>
      </w:r>
      <w:r w:rsidRPr="00C303BD">
        <w:rPr>
          <w:rStyle w:val="Textoennegrita"/>
          <w:rFonts w:ascii="Arial" w:hAnsi="Arial" w:cs="Arial"/>
          <w:b w:val="0"/>
          <w:shd w:val="clear" w:color="auto" w:fill="FFFFFF"/>
        </w:rPr>
        <w:t>plaz</w:t>
      </w:r>
      <w:r w:rsidRPr="00C303BD">
        <w:rPr>
          <w:rStyle w:val="Textoennegrita"/>
          <w:rFonts w:ascii="Arial" w:hAnsi="Arial" w:cs="Arial"/>
          <w:shd w:val="clear" w:color="auto" w:fill="FFFFFF"/>
        </w:rPr>
        <w:t>o</w:t>
      </w:r>
      <w:r w:rsidRPr="00C303BD">
        <w:rPr>
          <w:rFonts w:ascii="Arial" w:hAnsi="Arial" w:cs="Arial"/>
          <w:shd w:val="clear" w:color="auto" w:fill="FFFFFF"/>
        </w:rPr>
        <w:t xml:space="preserve">s </w:t>
      </w:r>
      <w:r w:rsidRPr="00C303BD">
        <w:rPr>
          <w:rFonts w:ascii="Arial" w:hAnsi="Arial" w:cs="Arial"/>
          <w:color w:val="000000"/>
          <w:shd w:val="clear" w:color="auto" w:fill="FFFFFF"/>
        </w:rPr>
        <w:t xml:space="preserve">brevísimos para la interposición oportuna de los medios de impugnación, </w:t>
      </w:r>
      <w:r w:rsidRPr="00C303BD">
        <w:rPr>
          <w:rFonts w:ascii="Arial" w:hAnsi="Arial" w:cs="Arial"/>
          <w:lang w:val="es-MX"/>
        </w:rPr>
        <w:t xml:space="preserve">por lo que, con base en ello, deberá darse una respuesta oportuna a la </w:t>
      </w:r>
      <w:r w:rsidRPr="00C303BD">
        <w:rPr>
          <w:rFonts w:ascii="Arial" w:hAnsi="Arial" w:cs="Arial"/>
          <w:i/>
          <w:lang w:val="es-MX"/>
        </w:rPr>
        <w:t>parte actora</w:t>
      </w:r>
      <w:r w:rsidRPr="00C303BD">
        <w:rPr>
          <w:rFonts w:ascii="Arial" w:hAnsi="Arial" w:cs="Arial"/>
          <w:lang w:val="es-MX"/>
        </w:rPr>
        <w:t xml:space="preserve">. Apoya lo anterior la </w:t>
      </w:r>
      <w:r w:rsidRPr="00C303BD">
        <w:rPr>
          <w:rFonts w:ascii="Arial" w:hAnsi="Arial" w:cs="Arial"/>
          <w:b/>
          <w:bCs/>
          <w:color w:val="000000"/>
          <w:shd w:val="clear" w:color="auto" w:fill="FFFFFF"/>
        </w:rPr>
        <w:t xml:space="preserve">Jurisprudencia 32/2010, </w:t>
      </w:r>
      <w:r w:rsidRPr="00C303BD">
        <w:rPr>
          <w:rFonts w:ascii="Arial" w:hAnsi="Arial" w:cs="Arial"/>
          <w:bCs/>
          <w:color w:val="000000"/>
          <w:shd w:val="clear" w:color="auto" w:fill="FFFFFF"/>
        </w:rPr>
        <w:t xml:space="preserve">de rubro: </w:t>
      </w:r>
      <w:r w:rsidRPr="00C303BD">
        <w:rPr>
          <w:rFonts w:ascii="Arial" w:hAnsi="Arial" w:cs="Arial"/>
          <w:b/>
          <w:bCs/>
          <w:i/>
          <w:color w:val="000000"/>
          <w:shd w:val="clear" w:color="auto" w:fill="FFFFFF"/>
        </w:rPr>
        <w:t>“</w:t>
      </w:r>
      <w:r w:rsidRPr="00C303BD">
        <w:rPr>
          <w:rFonts w:ascii="Arial" w:hAnsi="Arial" w:cs="Arial"/>
          <w:b/>
          <w:bCs/>
          <w:i/>
          <w:color w:val="000000"/>
          <w:shd w:val="clear" w:color="auto" w:fill="FFFFFF"/>
          <w:lang w:val="es-MX"/>
        </w:rPr>
        <w:t>DERECHO DE PETICIÓN EN MATERIA ELECTORAL. LA EXPRESIÓN “BREVE TÉRMINO” ADQUIERE CONNOTACIÓN ESPECÍFICA EN CADA CASO.”</w:t>
      </w:r>
    </w:p>
  </w:footnote>
  <w:footnote w:id="45">
    <w:p w:rsidR="001019F5" w:rsidRPr="00721C49" w:rsidRDefault="001019F5" w:rsidP="001019F5">
      <w:pPr>
        <w:pStyle w:val="Textonotapie"/>
        <w:jc w:val="both"/>
        <w:rPr>
          <w:rFonts w:ascii="Arial" w:hAnsi="Arial" w:cs="Arial"/>
          <w:sz w:val="18"/>
          <w:szCs w:val="18"/>
        </w:rPr>
      </w:pPr>
      <w:r w:rsidRPr="00721C49">
        <w:rPr>
          <w:rStyle w:val="Refdenotaalpie"/>
          <w:rFonts w:ascii="Arial" w:hAnsi="Arial" w:cs="Arial"/>
          <w:sz w:val="18"/>
          <w:szCs w:val="18"/>
        </w:rPr>
        <w:footnoteRef/>
      </w:r>
      <w:r w:rsidRPr="00721C49">
        <w:rPr>
          <w:rFonts w:ascii="Arial" w:hAnsi="Arial" w:cs="Arial"/>
          <w:sz w:val="18"/>
          <w:szCs w:val="18"/>
        </w:rPr>
        <w:t xml:space="preserve"> TECDMX-JLDC-586/2017,  TECDMX-JLDC-612/2017, TECDMX-JEL-024/2019, TECDMX-JEL-038/2019, entre otros.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FE" w:rsidRDefault="00D863FE" w:rsidP="00D75A51">
    <w:pPr>
      <w:pStyle w:val="Encabezado"/>
      <w:jc w:val="right"/>
      <w:rPr>
        <w:rFonts w:ascii="Arial" w:hAnsi="Arial" w:cs="Arial"/>
        <w:b/>
        <w:sz w:val="28"/>
        <w:szCs w:val="28"/>
      </w:rPr>
    </w:pPr>
  </w:p>
  <w:p w:rsidR="00D863FE" w:rsidRDefault="00D863FE" w:rsidP="00D75A51">
    <w:pPr>
      <w:pStyle w:val="Encabezado"/>
      <w:jc w:val="right"/>
      <w:rPr>
        <w:rFonts w:ascii="Arial" w:hAnsi="Arial" w:cs="Arial"/>
        <w:b/>
        <w:sz w:val="28"/>
        <w:szCs w:val="28"/>
      </w:rPr>
    </w:pPr>
  </w:p>
  <w:p w:rsidR="00D863FE" w:rsidRDefault="00D863FE" w:rsidP="00D75A51">
    <w:pPr>
      <w:pStyle w:val="Encabezado"/>
      <w:jc w:val="right"/>
      <w:rPr>
        <w:rFonts w:ascii="Arial" w:hAnsi="Arial" w:cs="Arial"/>
        <w:b/>
        <w:sz w:val="28"/>
        <w:szCs w:val="28"/>
      </w:rPr>
    </w:pPr>
  </w:p>
  <w:p w:rsidR="00D863FE" w:rsidRDefault="00D863FE" w:rsidP="00D75A51">
    <w:pPr>
      <w:pStyle w:val="Encabezado"/>
      <w:jc w:val="right"/>
    </w:pPr>
    <w:r w:rsidRPr="00B4637E">
      <w:rPr>
        <w:rFonts w:ascii="Arial" w:hAnsi="Arial" w:cs="Arial"/>
        <w:b/>
        <w:sz w:val="28"/>
        <w:szCs w:val="28"/>
      </w:rPr>
      <w:t>TE</w:t>
    </w:r>
    <w:r>
      <w:rPr>
        <w:rFonts w:ascii="Arial" w:hAnsi="Arial" w:cs="Arial"/>
        <w:b/>
        <w:sz w:val="28"/>
        <w:szCs w:val="28"/>
      </w:rPr>
      <w:t>CDMX</w:t>
    </w:r>
    <w:r w:rsidRPr="00B4637E">
      <w:rPr>
        <w:rFonts w:ascii="Arial" w:hAnsi="Arial" w:cs="Arial"/>
        <w:b/>
        <w:sz w:val="28"/>
        <w:szCs w:val="28"/>
      </w:rPr>
      <w:t>-</w:t>
    </w:r>
    <w:r w:rsidRPr="00B4637E">
      <w:rPr>
        <w:rFonts w:ascii="Arial" w:eastAsia="Times New Roman" w:hAnsi="Arial" w:cs="Arial"/>
        <w:b/>
        <w:bCs/>
        <w:color w:val="000000" w:themeColor="text1"/>
        <w:spacing w:val="-4"/>
        <w:sz w:val="28"/>
        <w:szCs w:val="28"/>
        <w:lang w:eastAsia="es-MX"/>
      </w:rPr>
      <w:t>JLDC-</w:t>
    </w:r>
    <w:r>
      <w:rPr>
        <w:rFonts w:ascii="Arial" w:eastAsia="Times New Roman" w:hAnsi="Arial" w:cs="Arial"/>
        <w:b/>
        <w:bCs/>
        <w:color w:val="000000" w:themeColor="text1"/>
        <w:spacing w:val="-4"/>
        <w:sz w:val="28"/>
        <w:szCs w:val="28"/>
        <w:lang w:eastAsia="es-MX"/>
      </w:rPr>
      <w:t>1382</w:t>
    </w:r>
    <w:r w:rsidRPr="00B4637E">
      <w:rPr>
        <w:rFonts w:ascii="Arial" w:eastAsia="Times New Roman" w:hAnsi="Arial" w:cs="Arial"/>
        <w:b/>
        <w:bCs/>
        <w:color w:val="000000" w:themeColor="text1"/>
        <w:spacing w:val="-4"/>
        <w:sz w:val="28"/>
        <w:szCs w:val="28"/>
        <w:lang w:eastAsia="es-MX"/>
      </w:rPr>
      <w:t>/201</w:t>
    </w:r>
    <w:r>
      <w:rPr>
        <w:rFonts w:ascii="Arial" w:eastAsia="Times New Roman" w:hAnsi="Arial" w:cs="Arial"/>
        <w:b/>
        <w:bCs/>
        <w:color w:val="000000" w:themeColor="text1"/>
        <w:spacing w:val="-4"/>
        <w:sz w:val="28"/>
        <w:szCs w:val="28"/>
        <w:lang w:eastAsia="es-MX"/>
      </w:rPr>
      <w:t>9</w:t>
    </w:r>
  </w:p>
  <w:p w:rsidR="00D863FE" w:rsidRPr="00D75A51" w:rsidRDefault="00D863FE" w:rsidP="00D75A5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FE" w:rsidRDefault="00D863FE" w:rsidP="00CD5831">
    <w:pPr>
      <w:pStyle w:val="Encabezado"/>
      <w:jc w:val="right"/>
      <w:rPr>
        <w:rFonts w:ascii="Arial" w:hAnsi="Arial" w:cs="Arial"/>
        <w:b/>
        <w:sz w:val="28"/>
        <w:szCs w:val="28"/>
      </w:rPr>
    </w:pPr>
    <w:r>
      <w:rPr>
        <w:noProof/>
        <w:lang w:eastAsia="es-MX"/>
      </w:rPr>
      <w:drawing>
        <wp:anchor distT="0" distB="0" distL="114300" distR="114300" simplePos="0" relativeHeight="251660288" behindDoc="1" locked="0" layoutInCell="1" allowOverlap="1" wp14:anchorId="2E6DB7E9" wp14:editId="42353931">
          <wp:simplePos x="0" y="0"/>
          <wp:positionH relativeFrom="column">
            <wp:posOffset>-739471</wp:posOffset>
          </wp:positionH>
          <wp:positionV relativeFrom="paragraph">
            <wp:posOffset>-151074</wp:posOffset>
          </wp:positionV>
          <wp:extent cx="1637968" cy="1358501"/>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968" cy="1358501"/>
                  </a:xfrm>
                  <a:prstGeom prst="rect">
                    <a:avLst/>
                  </a:prstGeom>
                  <a:noFill/>
                </pic:spPr>
              </pic:pic>
            </a:graphicData>
          </a:graphic>
          <wp14:sizeRelH relativeFrom="page">
            <wp14:pctWidth>0</wp14:pctWidth>
          </wp14:sizeRelH>
          <wp14:sizeRelV relativeFrom="page">
            <wp14:pctHeight>0</wp14:pctHeight>
          </wp14:sizeRelV>
        </wp:anchor>
      </w:drawing>
    </w:r>
  </w:p>
  <w:p w:rsidR="00D863FE" w:rsidRDefault="00D863FE" w:rsidP="00CD5831">
    <w:pPr>
      <w:pStyle w:val="Encabezado"/>
      <w:jc w:val="right"/>
      <w:rPr>
        <w:rFonts w:ascii="Arial" w:hAnsi="Arial" w:cs="Arial"/>
        <w:b/>
        <w:sz w:val="28"/>
        <w:szCs w:val="28"/>
      </w:rPr>
    </w:pPr>
  </w:p>
  <w:p w:rsidR="00D863FE" w:rsidRDefault="00D863FE" w:rsidP="00CD5831">
    <w:pPr>
      <w:pStyle w:val="Encabezado"/>
      <w:jc w:val="right"/>
      <w:rPr>
        <w:rFonts w:ascii="Arial" w:hAnsi="Arial" w:cs="Arial"/>
        <w:b/>
        <w:sz w:val="28"/>
        <w:szCs w:val="28"/>
      </w:rPr>
    </w:pPr>
  </w:p>
  <w:p w:rsidR="00D863FE" w:rsidRDefault="00D863FE" w:rsidP="00CD5831">
    <w:pPr>
      <w:pStyle w:val="Encabezado"/>
      <w:jc w:val="right"/>
    </w:pPr>
    <w:r w:rsidRPr="00B4637E">
      <w:rPr>
        <w:rFonts w:ascii="Arial" w:hAnsi="Arial" w:cs="Arial"/>
        <w:b/>
        <w:sz w:val="28"/>
        <w:szCs w:val="28"/>
      </w:rPr>
      <w:t>TE</w:t>
    </w:r>
    <w:r>
      <w:rPr>
        <w:rFonts w:ascii="Arial" w:hAnsi="Arial" w:cs="Arial"/>
        <w:b/>
        <w:sz w:val="28"/>
        <w:szCs w:val="28"/>
      </w:rPr>
      <w:t>CDMX</w:t>
    </w:r>
    <w:r w:rsidRPr="00B4637E">
      <w:rPr>
        <w:rFonts w:ascii="Arial" w:hAnsi="Arial" w:cs="Arial"/>
        <w:b/>
        <w:sz w:val="28"/>
        <w:szCs w:val="28"/>
      </w:rPr>
      <w:t>-</w:t>
    </w:r>
    <w:r w:rsidRPr="00B4637E">
      <w:rPr>
        <w:rFonts w:ascii="Arial" w:eastAsia="Times New Roman" w:hAnsi="Arial" w:cs="Arial"/>
        <w:b/>
        <w:bCs/>
        <w:color w:val="000000" w:themeColor="text1"/>
        <w:spacing w:val="-4"/>
        <w:sz w:val="28"/>
        <w:szCs w:val="28"/>
        <w:lang w:eastAsia="es-MX"/>
      </w:rPr>
      <w:t>JLDC-</w:t>
    </w:r>
    <w:r>
      <w:rPr>
        <w:rFonts w:ascii="Arial" w:eastAsia="Times New Roman" w:hAnsi="Arial" w:cs="Arial"/>
        <w:b/>
        <w:bCs/>
        <w:color w:val="000000" w:themeColor="text1"/>
        <w:spacing w:val="-4"/>
        <w:sz w:val="28"/>
        <w:szCs w:val="28"/>
        <w:lang w:eastAsia="es-MX"/>
      </w:rPr>
      <w:t>1382</w:t>
    </w:r>
    <w:r w:rsidRPr="00B4637E">
      <w:rPr>
        <w:rFonts w:ascii="Arial" w:eastAsia="Times New Roman" w:hAnsi="Arial" w:cs="Arial"/>
        <w:b/>
        <w:bCs/>
        <w:color w:val="000000" w:themeColor="text1"/>
        <w:spacing w:val="-4"/>
        <w:sz w:val="28"/>
        <w:szCs w:val="28"/>
        <w:lang w:eastAsia="es-MX"/>
      </w:rPr>
      <w:t>/201</w:t>
    </w:r>
    <w:r>
      <w:rPr>
        <w:rFonts w:ascii="Arial" w:eastAsia="Times New Roman" w:hAnsi="Arial" w:cs="Arial"/>
        <w:b/>
        <w:bCs/>
        <w:color w:val="000000" w:themeColor="text1"/>
        <w:spacing w:val="-4"/>
        <w:sz w:val="28"/>
        <w:szCs w:val="28"/>
        <w:lang w:eastAsia="es-MX"/>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FE" w:rsidRDefault="00D863FE">
    <w:pPr>
      <w:pStyle w:val="Encabezado"/>
    </w:pPr>
    <w:r>
      <w:rPr>
        <w:noProof/>
        <w:lang w:eastAsia="es-MX"/>
      </w:rPr>
      <w:drawing>
        <wp:anchor distT="0" distB="0" distL="114300" distR="114300" simplePos="0" relativeHeight="251658240" behindDoc="1" locked="0" layoutInCell="1" allowOverlap="1">
          <wp:simplePos x="0" y="0"/>
          <wp:positionH relativeFrom="column">
            <wp:posOffset>-869922</wp:posOffset>
          </wp:positionH>
          <wp:positionV relativeFrom="paragraph">
            <wp:posOffset>-63307</wp:posOffset>
          </wp:positionV>
          <wp:extent cx="1637968" cy="1358501"/>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642" cy="136320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AF9"/>
    <w:multiLevelType w:val="hybridMultilevel"/>
    <w:tmpl w:val="45007EC4"/>
    <w:lvl w:ilvl="0" w:tplc="4C3281C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65A6AA7"/>
    <w:multiLevelType w:val="hybridMultilevel"/>
    <w:tmpl w:val="87A66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E5C47"/>
    <w:multiLevelType w:val="hybridMultilevel"/>
    <w:tmpl w:val="D72A115C"/>
    <w:lvl w:ilvl="0" w:tplc="040A0013">
      <w:start w:val="1"/>
      <w:numFmt w:val="upperRoman"/>
      <w:lvlText w:val="%1."/>
      <w:lvlJc w:val="righ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 w15:restartNumberingAfterBreak="0">
    <w:nsid w:val="08FF5F39"/>
    <w:multiLevelType w:val="hybridMultilevel"/>
    <w:tmpl w:val="C0A408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AD2475A"/>
    <w:multiLevelType w:val="hybridMultilevel"/>
    <w:tmpl w:val="6D9A21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7523A"/>
    <w:multiLevelType w:val="hybridMultilevel"/>
    <w:tmpl w:val="A4585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AF72D5"/>
    <w:multiLevelType w:val="hybridMultilevel"/>
    <w:tmpl w:val="562A23DA"/>
    <w:lvl w:ilvl="0" w:tplc="040A0013">
      <w:start w:val="1"/>
      <w:numFmt w:val="upperRoman"/>
      <w:lvlText w:val="%1."/>
      <w:lvlJc w:val="righ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15:restartNumberingAfterBreak="0">
    <w:nsid w:val="150D5949"/>
    <w:multiLevelType w:val="hybridMultilevel"/>
    <w:tmpl w:val="18FE40AA"/>
    <w:lvl w:ilvl="0" w:tplc="FBAA432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9C014A0"/>
    <w:multiLevelType w:val="hybridMultilevel"/>
    <w:tmpl w:val="3F981B24"/>
    <w:lvl w:ilvl="0" w:tplc="8C0E57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5439DD"/>
    <w:multiLevelType w:val="hybridMultilevel"/>
    <w:tmpl w:val="48A8DDC8"/>
    <w:lvl w:ilvl="0" w:tplc="719011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547939"/>
    <w:multiLevelType w:val="hybridMultilevel"/>
    <w:tmpl w:val="B4B039B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24D660FF"/>
    <w:multiLevelType w:val="hybridMultilevel"/>
    <w:tmpl w:val="D592C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FE3D1D"/>
    <w:multiLevelType w:val="hybridMultilevel"/>
    <w:tmpl w:val="91CCDC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A210B3"/>
    <w:multiLevelType w:val="hybridMultilevel"/>
    <w:tmpl w:val="A37659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A6772E"/>
    <w:multiLevelType w:val="hybridMultilevel"/>
    <w:tmpl w:val="ECCAA20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368C4C16"/>
    <w:multiLevelType w:val="hybridMultilevel"/>
    <w:tmpl w:val="3064F6E0"/>
    <w:lvl w:ilvl="0" w:tplc="7270D036">
      <w:start w:val="1"/>
      <w:numFmt w:val="bullet"/>
      <w:lvlText w:val=""/>
      <w:lvlJc w:val="left"/>
      <w:pPr>
        <w:ind w:left="1068" w:hanging="360"/>
      </w:pPr>
      <w:rPr>
        <w:rFonts w:ascii="Symbol" w:hAnsi="Symbol" w:hint="default"/>
        <w:b w:val="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3A394B5A"/>
    <w:multiLevelType w:val="hybridMultilevel"/>
    <w:tmpl w:val="A8705F08"/>
    <w:lvl w:ilvl="0" w:tplc="469C44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6603F9"/>
    <w:multiLevelType w:val="hybridMultilevel"/>
    <w:tmpl w:val="13588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D46A70"/>
    <w:multiLevelType w:val="hybridMultilevel"/>
    <w:tmpl w:val="488E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D157E8"/>
    <w:multiLevelType w:val="hybridMultilevel"/>
    <w:tmpl w:val="B6124604"/>
    <w:lvl w:ilvl="0" w:tplc="929011E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492932"/>
    <w:multiLevelType w:val="hybridMultilevel"/>
    <w:tmpl w:val="9FC83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1C13B3"/>
    <w:multiLevelType w:val="multilevel"/>
    <w:tmpl w:val="07383380"/>
    <w:lvl w:ilvl="0">
      <w:start w:val="1"/>
      <w:numFmt w:val="decimal"/>
      <w:lvlText w:val="%1."/>
      <w:lvlJc w:val="left"/>
      <w:pPr>
        <w:ind w:left="6173"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15:restartNumberingAfterBreak="0">
    <w:nsid w:val="5050465B"/>
    <w:multiLevelType w:val="hybridMultilevel"/>
    <w:tmpl w:val="C2A02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5D6C34"/>
    <w:multiLevelType w:val="hybridMultilevel"/>
    <w:tmpl w:val="8BE69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50779C"/>
    <w:multiLevelType w:val="hybridMultilevel"/>
    <w:tmpl w:val="0DCCB9EE"/>
    <w:lvl w:ilvl="0" w:tplc="719011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1805AA"/>
    <w:multiLevelType w:val="hybridMultilevel"/>
    <w:tmpl w:val="0032F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BE4BEA"/>
    <w:multiLevelType w:val="hybridMultilevel"/>
    <w:tmpl w:val="0FF8F1E2"/>
    <w:lvl w:ilvl="0" w:tplc="E9F63F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333D9B"/>
    <w:multiLevelType w:val="hybridMultilevel"/>
    <w:tmpl w:val="5C5A60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4EA2E30"/>
    <w:multiLevelType w:val="hybridMultilevel"/>
    <w:tmpl w:val="5BFEAB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482B91"/>
    <w:multiLevelType w:val="hybridMultilevel"/>
    <w:tmpl w:val="596293D6"/>
    <w:lvl w:ilvl="0" w:tplc="B1C691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487B19"/>
    <w:multiLevelType w:val="hybridMultilevel"/>
    <w:tmpl w:val="82B03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84426F"/>
    <w:multiLevelType w:val="hybridMultilevel"/>
    <w:tmpl w:val="CF6861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96567B7"/>
    <w:multiLevelType w:val="hybridMultilevel"/>
    <w:tmpl w:val="4E047B26"/>
    <w:lvl w:ilvl="0" w:tplc="CF905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D77D21"/>
    <w:multiLevelType w:val="hybridMultilevel"/>
    <w:tmpl w:val="0068139C"/>
    <w:lvl w:ilvl="0" w:tplc="8A3A53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4"/>
  </w:num>
  <w:num w:numId="3">
    <w:abstractNumId w:val="9"/>
  </w:num>
  <w:num w:numId="4">
    <w:abstractNumId w:val="7"/>
  </w:num>
  <w:num w:numId="5">
    <w:abstractNumId w:val="31"/>
  </w:num>
  <w:num w:numId="6">
    <w:abstractNumId w:val="10"/>
  </w:num>
  <w:num w:numId="7">
    <w:abstractNumId w:val="13"/>
  </w:num>
  <w:num w:numId="8">
    <w:abstractNumId w:val="33"/>
  </w:num>
  <w:num w:numId="9">
    <w:abstractNumId w:val="4"/>
  </w:num>
  <w:num w:numId="10">
    <w:abstractNumId w:val="23"/>
  </w:num>
  <w:num w:numId="11">
    <w:abstractNumId w:val="17"/>
  </w:num>
  <w:num w:numId="12">
    <w:abstractNumId w:val="14"/>
  </w:num>
  <w:num w:numId="13">
    <w:abstractNumId w:val="3"/>
  </w:num>
  <w:num w:numId="14">
    <w:abstractNumId w:val="27"/>
  </w:num>
  <w:num w:numId="15">
    <w:abstractNumId w:val="28"/>
  </w:num>
  <w:num w:numId="16">
    <w:abstractNumId w:val="15"/>
  </w:num>
  <w:num w:numId="17">
    <w:abstractNumId w:val="12"/>
  </w:num>
  <w:num w:numId="18">
    <w:abstractNumId w:val="20"/>
  </w:num>
  <w:num w:numId="19">
    <w:abstractNumId w:val="0"/>
  </w:num>
  <w:num w:numId="20">
    <w:abstractNumId w:val="25"/>
  </w:num>
  <w:num w:numId="21">
    <w:abstractNumId w:val="21"/>
  </w:num>
  <w:num w:numId="22">
    <w:abstractNumId w:val="32"/>
  </w:num>
  <w:num w:numId="23">
    <w:abstractNumId w:val="1"/>
  </w:num>
  <w:num w:numId="24">
    <w:abstractNumId w:val="18"/>
  </w:num>
  <w:num w:numId="25">
    <w:abstractNumId w:val="22"/>
  </w:num>
  <w:num w:numId="26">
    <w:abstractNumId w:val="30"/>
  </w:num>
  <w:num w:numId="27">
    <w:abstractNumId w:val="6"/>
  </w:num>
  <w:num w:numId="28">
    <w:abstractNumId w:val="5"/>
  </w:num>
  <w:num w:numId="29">
    <w:abstractNumId w:val="2"/>
  </w:num>
  <w:num w:numId="30">
    <w:abstractNumId w:val="11"/>
  </w:num>
  <w:num w:numId="31">
    <w:abstractNumId w:val="19"/>
  </w:num>
  <w:num w:numId="32">
    <w:abstractNumId w:val="16"/>
  </w:num>
  <w:num w:numId="33">
    <w:abstractNumId w:val="2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F7"/>
    <w:rsid w:val="000037AC"/>
    <w:rsid w:val="00014A52"/>
    <w:rsid w:val="0002270E"/>
    <w:rsid w:val="000232DA"/>
    <w:rsid w:val="00024663"/>
    <w:rsid w:val="00025DDA"/>
    <w:rsid w:val="00025E1D"/>
    <w:rsid w:val="00026FD7"/>
    <w:rsid w:val="000349A0"/>
    <w:rsid w:val="00034DA3"/>
    <w:rsid w:val="00035389"/>
    <w:rsid w:val="0003570E"/>
    <w:rsid w:val="00037668"/>
    <w:rsid w:val="000403E7"/>
    <w:rsid w:val="0004175A"/>
    <w:rsid w:val="000429F1"/>
    <w:rsid w:val="00043CB4"/>
    <w:rsid w:val="000503C7"/>
    <w:rsid w:val="000524D3"/>
    <w:rsid w:val="00052751"/>
    <w:rsid w:val="00054754"/>
    <w:rsid w:val="000569D7"/>
    <w:rsid w:val="00060892"/>
    <w:rsid w:val="00061BC9"/>
    <w:rsid w:val="00064130"/>
    <w:rsid w:val="00065614"/>
    <w:rsid w:val="000672E0"/>
    <w:rsid w:val="0006744E"/>
    <w:rsid w:val="00067F73"/>
    <w:rsid w:val="000726EB"/>
    <w:rsid w:val="00073DF2"/>
    <w:rsid w:val="00073FF9"/>
    <w:rsid w:val="00076455"/>
    <w:rsid w:val="00076878"/>
    <w:rsid w:val="000815A0"/>
    <w:rsid w:val="00081EFA"/>
    <w:rsid w:val="000842E2"/>
    <w:rsid w:val="000866CE"/>
    <w:rsid w:val="000901F3"/>
    <w:rsid w:val="00090B0F"/>
    <w:rsid w:val="0009187D"/>
    <w:rsid w:val="000944BA"/>
    <w:rsid w:val="00097DD9"/>
    <w:rsid w:val="000A24E8"/>
    <w:rsid w:val="000A494B"/>
    <w:rsid w:val="000A5EE7"/>
    <w:rsid w:val="000A7274"/>
    <w:rsid w:val="000A77BE"/>
    <w:rsid w:val="000B085A"/>
    <w:rsid w:val="000B5EE9"/>
    <w:rsid w:val="000B749B"/>
    <w:rsid w:val="000C51D5"/>
    <w:rsid w:val="000C53A3"/>
    <w:rsid w:val="000C552E"/>
    <w:rsid w:val="000C5991"/>
    <w:rsid w:val="000C77E4"/>
    <w:rsid w:val="000C784C"/>
    <w:rsid w:val="000D3F63"/>
    <w:rsid w:val="000E1499"/>
    <w:rsid w:val="000E6E6D"/>
    <w:rsid w:val="000E7B1D"/>
    <w:rsid w:val="000F15FD"/>
    <w:rsid w:val="000F2252"/>
    <w:rsid w:val="000F2378"/>
    <w:rsid w:val="000F2FD7"/>
    <w:rsid w:val="000F54C8"/>
    <w:rsid w:val="000F5A67"/>
    <w:rsid w:val="000F6BB5"/>
    <w:rsid w:val="000F6CC8"/>
    <w:rsid w:val="000F728D"/>
    <w:rsid w:val="000F7EE9"/>
    <w:rsid w:val="001008CD"/>
    <w:rsid w:val="00101620"/>
    <w:rsid w:val="001019F5"/>
    <w:rsid w:val="00103101"/>
    <w:rsid w:val="00103A3C"/>
    <w:rsid w:val="0010586A"/>
    <w:rsid w:val="00105D37"/>
    <w:rsid w:val="001116C5"/>
    <w:rsid w:val="00114262"/>
    <w:rsid w:val="00115BFE"/>
    <w:rsid w:val="00116607"/>
    <w:rsid w:val="0011680C"/>
    <w:rsid w:val="0011707B"/>
    <w:rsid w:val="0011715A"/>
    <w:rsid w:val="00120430"/>
    <w:rsid w:val="00122FC4"/>
    <w:rsid w:val="00123933"/>
    <w:rsid w:val="00125CDD"/>
    <w:rsid w:val="00126D91"/>
    <w:rsid w:val="00130725"/>
    <w:rsid w:val="00135315"/>
    <w:rsid w:val="00135477"/>
    <w:rsid w:val="001377BF"/>
    <w:rsid w:val="0014102F"/>
    <w:rsid w:val="001415C5"/>
    <w:rsid w:val="0014450A"/>
    <w:rsid w:val="00146AC7"/>
    <w:rsid w:val="00153BDB"/>
    <w:rsid w:val="00155600"/>
    <w:rsid w:val="00157D73"/>
    <w:rsid w:val="001600E9"/>
    <w:rsid w:val="00160530"/>
    <w:rsid w:val="00161433"/>
    <w:rsid w:val="00161A6E"/>
    <w:rsid w:val="00164F47"/>
    <w:rsid w:val="00166975"/>
    <w:rsid w:val="00170362"/>
    <w:rsid w:val="00171B2B"/>
    <w:rsid w:val="00174306"/>
    <w:rsid w:val="00175A85"/>
    <w:rsid w:val="001764EB"/>
    <w:rsid w:val="001778A5"/>
    <w:rsid w:val="00182404"/>
    <w:rsid w:val="00182DBF"/>
    <w:rsid w:val="00185DF9"/>
    <w:rsid w:val="00186124"/>
    <w:rsid w:val="001872B3"/>
    <w:rsid w:val="00187AA9"/>
    <w:rsid w:val="00187F98"/>
    <w:rsid w:val="00190CA4"/>
    <w:rsid w:val="0019373A"/>
    <w:rsid w:val="001945D9"/>
    <w:rsid w:val="00195766"/>
    <w:rsid w:val="00196DA0"/>
    <w:rsid w:val="001A2613"/>
    <w:rsid w:val="001A2799"/>
    <w:rsid w:val="001A5C04"/>
    <w:rsid w:val="001A5DBE"/>
    <w:rsid w:val="001B035E"/>
    <w:rsid w:val="001B4849"/>
    <w:rsid w:val="001B4E1F"/>
    <w:rsid w:val="001B6D7C"/>
    <w:rsid w:val="001B77EF"/>
    <w:rsid w:val="001C0B0C"/>
    <w:rsid w:val="001C1D7B"/>
    <w:rsid w:val="001C4259"/>
    <w:rsid w:val="001D3F90"/>
    <w:rsid w:val="001D4051"/>
    <w:rsid w:val="001D7273"/>
    <w:rsid w:val="001E14C4"/>
    <w:rsid w:val="001E4238"/>
    <w:rsid w:val="001E739E"/>
    <w:rsid w:val="001F00CB"/>
    <w:rsid w:val="001F1835"/>
    <w:rsid w:val="001F31FE"/>
    <w:rsid w:val="002011E1"/>
    <w:rsid w:val="00202BFC"/>
    <w:rsid w:val="002036C9"/>
    <w:rsid w:val="002036D0"/>
    <w:rsid w:val="002075CA"/>
    <w:rsid w:val="00211D96"/>
    <w:rsid w:val="0021265C"/>
    <w:rsid w:val="002132A7"/>
    <w:rsid w:val="002147A2"/>
    <w:rsid w:val="0022204A"/>
    <w:rsid w:val="0023175B"/>
    <w:rsid w:val="002320A5"/>
    <w:rsid w:val="00233B18"/>
    <w:rsid w:val="00240C46"/>
    <w:rsid w:val="0024104E"/>
    <w:rsid w:val="00242AA9"/>
    <w:rsid w:val="00243712"/>
    <w:rsid w:val="00244BA0"/>
    <w:rsid w:val="002476B3"/>
    <w:rsid w:val="002512F0"/>
    <w:rsid w:val="00251959"/>
    <w:rsid w:val="00256507"/>
    <w:rsid w:val="002569DD"/>
    <w:rsid w:val="00257268"/>
    <w:rsid w:val="00264E95"/>
    <w:rsid w:val="0028089B"/>
    <w:rsid w:val="002831D4"/>
    <w:rsid w:val="0028463C"/>
    <w:rsid w:val="00285B8B"/>
    <w:rsid w:val="00287E03"/>
    <w:rsid w:val="00290195"/>
    <w:rsid w:val="0029241E"/>
    <w:rsid w:val="002A03E9"/>
    <w:rsid w:val="002A4091"/>
    <w:rsid w:val="002A46B5"/>
    <w:rsid w:val="002A60BE"/>
    <w:rsid w:val="002A6236"/>
    <w:rsid w:val="002B2702"/>
    <w:rsid w:val="002B4140"/>
    <w:rsid w:val="002C1877"/>
    <w:rsid w:val="002C2537"/>
    <w:rsid w:val="002C373E"/>
    <w:rsid w:val="002C40E2"/>
    <w:rsid w:val="002D1002"/>
    <w:rsid w:val="002D188F"/>
    <w:rsid w:val="002D2A8D"/>
    <w:rsid w:val="002D4AF9"/>
    <w:rsid w:val="002D5813"/>
    <w:rsid w:val="002D68FC"/>
    <w:rsid w:val="002D6C09"/>
    <w:rsid w:val="002E0513"/>
    <w:rsid w:val="002E3C76"/>
    <w:rsid w:val="002E42E6"/>
    <w:rsid w:val="002E4A63"/>
    <w:rsid w:val="002E4C9A"/>
    <w:rsid w:val="002F2479"/>
    <w:rsid w:val="002F5AB1"/>
    <w:rsid w:val="002F61FC"/>
    <w:rsid w:val="002F722C"/>
    <w:rsid w:val="00307979"/>
    <w:rsid w:val="00310375"/>
    <w:rsid w:val="00312E84"/>
    <w:rsid w:val="003131A5"/>
    <w:rsid w:val="00313D7D"/>
    <w:rsid w:val="00314E3E"/>
    <w:rsid w:val="00317B14"/>
    <w:rsid w:val="00321502"/>
    <w:rsid w:val="00324649"/>
    <w:rsid w:val="00325031"/>
    <w:rsid w:val="003326ED"/>
    <w:rsid w:val="00332B3A"/>
    <w:rsid w:val="003352CD"/>
    <w:rsid w:val="00343120"/>
    <w:rsid w:val="00343A77"/>
    <w:rsid w:val="00346646"/>
    <w:rsid w:val="00347690"/>
    <w:rsid w:val="00347B5E"/>
    <w:rsid w:val="00351C54"/>
    <w:rsid w:val="003539B7"/>
    <w:rsid w:val="0035509A"/>
    <w:rsid w:val="00355BA2"/>
    <w:rsid w:val="00357F1F"/>
    <w:rsid w:val="00361CA0"/>
    <w:rsid w:val="00362044"/>
    <w:rsid w:val="0036244E"/>
    <w:rsid w:val="0036315B"/>
    <w:rsid w:val="0036408C"/>
    <w:rsid w:val="00364584"/>
    <w:rsid w:val="0036573A"/>
    <w:rsid w:val="00366BA2"/>
    <w:rsid w:val="00370697"/>
    <w:rsid w:val="00371356"/>
    <w:rsid w:val="00371A4B"/>
    <w:rsid w:val="00371AEA"/>
    <w:rsid w:val="00372B7F"/>
    <w:rsid w:val="0037785A"/>
    <w:rsid w:val="00381FAE"/>
    <w:rsid w:val="00385176"/>
    <w:rsid w:val="00395555"/>
    <w:rsid w:val="003A3A00"/>
    <w:rsid w:val="003A4640"/>
    <w:rsid w:val="003A5E9D"/>
    <w:rsid w:val="003A665F"/>
    <w:rsid w:val="003A6BF7"/>
    <w:rsid w:val="003A7508"/>
    <w:rsid w:val="003B0BD9"/>
    <w:rsid w:val="003B2DFD"/>
    <w:rsid w:val="003B3779"/>
    <w:rsid w:val="003B3CBD"/>
    <w:rsid w:val="003B4520"/>
    <w:rsid w:val="003C0666"/>
    <w:rsid w:val="003C24EF"/>
    <w:rsid w:val="003C3284"/>
    <w:rsid w:val="003C7BF0"/>
    <w:rsid w:val="003D4462"/>
    <w:rsid w:val="003D69E3"/>
    <w:rsid w:val="003E746B"/>
    <w:rsid w:val="003F018C"/>
    <w:rsid w:val="003F07D9"/>
    <w:rsid w:val="003F0F56"/>
    <w:rsid w:val="003F2C16"/>
    <w:rsid w:val="003F55E0"/>
    <w:rsid w:val="003F5668"/>
    <w:rsid w:val="003F5C94"/>
    <w:rsid w:val="003F7A2F"/>
    <w:rsid w:val="004016BE"/>
    <w:rsid w:val="00404311"/>
    <w:rsid w:val="00404FF4"/>
    <w:rsid w:val="004056AC"/>
    <w:rsid w:val="004067B6"/>
    <w:rsid w:val="00407EA8"/>
    <w:rsid w:val="0041447A"/>
    <w:rsid w:val="004154A8"/>
    <w:rsid w:val="004235F9"/>
    <w:rsid w:val="00423C45"/>
    <w:rsid w:val="00424E4B"/>
    <w:rsid w:val="004302B8"/>
    <w:rsid w:val="0043467E"/>
    <w:rsid w:val="00434CC4"/>
    <w:rsid w:val="00435EA3"/>
    <w:rsid w:val="00440DCA"/>
    <w:rsid w:val="004413EE"/>
    <w:rsid w:val="00441421"/>
    <w:rsid w:val="00443D9F"/>
    <w:rsid w:val="00446B84"/>
    <w:rsid w:val="00446E20"/>
    <w:rsid w:val="00450B8D"/>
    <w:rsid w:val="0045244E"/>
    <w:rsid w:val="0045272A"/>
    <w:rsid w:val="00455883"/>
    <w:rsid w:val="00455A6A"/>
    <w:rsid w:val="00457231"/>
    <w:rsid w:val="00462E13"/>
    <w:rsid w:val="00463B43"/>
    <w:rsid w:val="004646E2"/>
    <w:rsid w:val="0047024E"/>
    <w:rsid w:val="00474817"/>
    <w:rsid w:val="00474972"/>
    <w:rsid w:val="00480A27"/>
    <w:rsid w:val="004815E4"/>
    <w:rsid w:val="00483058"/>
    <w:rsid w:val="00483E04"/>
    <w:rsid w:val="004858A2"/>
    <w:rsid w:val="00487211"/>
    <w:rsid w:val="00492117"/>
    <w:rsid w:val="00492FE4"/>
    <w:rsid w:val="00494184"/>
    <w:rsid w:val="004948D9"/>
    <w:rsid w:val="0049530B"/>
    <w:rsid w:val="004964C5"/>
    <w:rsid w:val="00496576"/>
    <w:rsid w:val="00496872"/>
    <w:rsid w:val="00497FE6"/>
    <w:rsid w:val="004A314C"/>
    <w:rsid w:val="004A3603"/>
    <w:rsid w:val="004A44C0"/>
    <w:rsid w:val="004B0039"/>
    <w:rsid w:val="004B4796"/>
    <w:rsid w:val="004B5CFD"/>
    <w:rsid w:val="004B66B4"/>
    <w:rsid w:val="004B695C"/>
    <w:rsid w:val="004C0449"/>
    <w:rsid w:val="004C1E40"/>
    <w:rsid w:val="004C3029"/>
    <w:rsid w:val="004C3D62"/>
    <w:rsid w:val="004C63BB"/>
    <w:rsid w:val="004C7A51"/>
    <w:rsid w:val="004C7B95"/>
    <w:rsid w:val="004D1956"/>
    <w:rsid w:val="004D565D"/>
    <w:rsid w:val="004E1225"/>
    <w:rsid w:val="004E6142"/>
    <w:rsid w:val="004F269C"/>
    <w:rsid w:val="004F31F5"/>
    <w:rsid w:val="004F6D14"/>
    <w:rsid w:val="00500316"/>
    <w:rsid w:val="00501159"/>
    <w:rsid w:val="0050399B"/>
    <w:rsid w:val="00503CC2"/>
    <w:rsid w:val="005048E6"/>
    <w:rsid w:val="0050494A"/>
    <w:rsid w:val="00507E6B"/>
    <w:rsid w:val="00513B69"/>
    <w:rsid w:val="00514E13"/>
    <w:rsid w:val="00515E09"/>
    <w:rsid w:val="00517960"/>
    <w:rsid w:val="00525C53"/>
    <w:rsid w:val="00530667"/>
    <w:rsid w:val="0053158D"/>
    <w:rsid w:val="00531A64"/>
    <w:rsid w:val="00533164"/>
    <w:rsid w:val="00541C2F"/>
    <w:rsid w:val="0054292D"/>
    <w:rsid w:val="00543899"/>
    <w:rsid w:val="0054434A"/>
    <w:rsid w:val="00546EA1"/>
    <w:rsid w:val="0055134C"/>
    <w:rsid w:val="00551712"/>
    <w:rsid w:val="00553BBD"/>
    <w:rsid w:val="0055725E"/>
    <w:rsid w:val="00560639"/>
    <w:rsid w:val="005620B5"/>
    <w:rsid w:val="0056335B"/>
    <w:rsid w:val="005652F6"/>
    <w:rsid w:val="0057114C"/>
    <w:rsid w:val="00572C45"/>
    <w:rsid w:val="00572DE0"/>
    <w:rsid w:val="00573678"/>
    <w:rsid w:val="005767D7"/>
    <w:rsid w:val="00576B71"/>
    <w:rsid w:val="005770F4"/>
    <w:rsid w:val="00580FAA"/>
    <w:rsid w:val="0058310E"/>
    <w:rsid w:val="00590B2F"/>
    <w:rsid w:val="00590FF7"/>
    <w:rsid w:val="00591239"/>
    <w:rsid w:val="00591383"/>
    <w:rsid w:val="00592711"/>
    <w:rsid w:val="00594255"/>
    <w:rsid w:val="00594DE3"/>
    <w:rsid w:val="005957FC"/>
    <w:rsid w:val="00596834"/>
    <w:rsid w:val="00596B56"/>
    <w:rsid w:val="005A2434"/>
    <w:rsid w:val="005A2D41"/>
    <w:rsid w:val="005A4320"/>
    <w:rsid w:val="005A5AEE"/>
    <w:rsid w:val="005B11C4"/>
    <w:rsid w:val="005B124E"/>
    <w:rsid w:val="005B2620"/>
    <w:rsid w:val="005C1DCD"/>
    <w:rsid w:val="005C3F96"/>
    <w:rsid w:val="005C4226"/>
    <w:rsid w:val="005C71D3"/>
    <w:rsid w:val="005C7506"/>
    <w:rsid w:val="005D328C"/>
    <w:rsid w:val="005D390B"/>
    <w:rsid w:val="005D391F"/>
    <w:rsid w:val="005D475C"/>
    <w:rsid w:val="005D5831"/>
    <w:rsid w:val="005D708F"/>
    <w:rsid w:val="005E1818"/>
    <w:rsid w:val="005E288F"/>
    <w:rsid w:val="005E35B2"/>
    <w:rsid w:val="005E3F58"/>
    <w:rsid w:val="005E43F5"/>
    <w:rsid w:val="005E4AAA"/>
    <w:rsid w:val="005F347A"/>
    <w:rsid w:val="005F4A85"/>
    <w:rsid w:val="005F4E4A"/>
    <w:rsid w:val="00602015"/>
    <w:rsid w:val="00602FB6"/>
    <w:rsid w:val="006031FA"/>
    <w:rsid w:val="00605162"/>
    <w:rsid w:val="00605669"/>
    <w:rsid w:val="00607FA7"/>
    <w:rsid w:val="00610074"/>
    <w:rsid w:val="00610195"/>
    <w:rsid w:val="00610C58"/>
    <w:rsid w:val="00611EA7"/>
    <w:rsid w:val="00612748"/>
    <w:rsid w:val="00613604"/>
    <w:rsid w:val="00614334"/>
    <w:rsid w:val="006168D7"/>
    <w:rsid w:val="00617149"/>
    <w:rsid w:val="00625083"/>
    <w:rsid w:val="006326E6"/>
    <w:rsid w:val="00633492"/>
    <w:rsid w:val="0063401D"/>
    <w:rsid w:val="006353B5"/>
    <w:rsid w:val="00645242"/>
    <w:rsid w:val="00645D9F"/>
    <w:rsid w:val="00646A6A"/>
    <w:rsid w:val="00647DCA"/>
    <w:rsid w:val="00654CC8"/>
    <w:rsid w:val="00661371"/>
    <w:rsid w:val="00661C4A"/>
    <w:rsid w:val="00662EA2"/>
    <w:rsid w:val="00663EE3"/>
    <w:rsid w:val="006703E8"/>
    <w:rsid w:val="00670BA3"/>
    <w:rsid w:val="00671172"/>
    <w:rsid w:val="006721BB"/>
    <w:rsid w:val="00672A32"/>
    <w:rsid w:val="00673D50"/>
    <w:rsid w:val="006758E2"/>
    <w:rsid w:val="00675BDB"/>
    <w:rsid w:val="00682897"/>
    <w:rsid w:val="0068362C"/>
    <w:rsid w:val="00686058"/>
    <w:rsid w:val="006862CE"/>
    <w:rsid w:val="00690027"/>
    <w:rsid w:val="00690E6B"/>
    <w:rsid w:val="00693D65"/>
    <w:rsid w:val="00694EA6"/>
    <w:rsid w:val="00697435"/>
    <w:rsid w:val="006A0F86"/>
    <w:rsid w:val="006A1588"/>
    <w:rsid w:val="006B23FB"/>
    <w:rsid w:val="006B3ACD"/>
    <w:rsid w:val="006B5E4A"/>
    <w:rsid w:val="006C00AC"/>
    <w:rsid w:val="006C0F25"/>
    <w:rsid w:val="006C1A80"/>
    <w:rsid w:val="006C7239"/>
    <w:rsid w:val="006D010A"/>
    <w:rsid w:val="006D5E0C"/>
    <w:rsid w:val="006D743C"/>
    <w:rsid w:val="006E0007"/>
    <w:rsid w:val="006E45BF"/>
    <w:rsid w:val="006E4D84"/>
    <w:rsid w:val="006E6505"/>
    <w:rsid w:val="006E6561"/>
    <w:rsid w:val="006F27AC"/>
    <w:rsid w:val="006F3DC6"/>
    <w:rsid w:val="006F53E0"/>
    <w:rsid w:val="006F5C4D"/>
    <w:rsid w:val="006F7649"/>
    <w:rsid w:val="006F7A52"/>
    <w:rsid w:val="00705E51"/>
    <w:rsid w:val="00707027"/>
    <w:rsid w:val="00712C1D"/>
    <w:rsid w:val="00712D25"/>
    <w:rsid w:val="00722D37"/>
    <w:rsid w:val="007330EA"/>
    <w:rsid w:val="00736586"/>
    <w:rsid w:val="007378AB"/>
    <w:rsid w:val="007378DA"/>
    <w:rsid w:val="007412CA"/>
    <w:rsid w:val="00741636"/>
    <w:rsid w:val="007433A7"/>
    <w:rsid w:val="007442DB"/>
    <w:rsid w:val="00746757"/>
    <w:rsid w:val="00746F89"/>
    <w:rsid w:val="0075148F"/>
    <w:rsid w:val="00760727"/>
    <w:rsid w:val="00762A35"/>
    <w:rsid w:val="00767298"/>
    <w:rsid w:val="0077097D"/>
    <w:rsid w:val="00771E04"/>
    <w:rsid w:val="00772A7D"/>
    <w:rsid w:val="00772DB6"/>
    <w:rsid w:val="00773139"/>
    <w:rsid w:val="0077449E"/>
    <w:rsid w:val="0078065F"/>
    <w:rsid w:val="00782213"/>
    <w:rsid w:val="007835AB"/>
    <w:rsid w:val="007867DE"/>
    <w:rsid w:val="00787DBA"/>
    <w:rsid w:val="00790177"/>
    <w:rsid w:val="007909BD"/>
    <w:rsid w:val="00793599"/>
    <w:rsid w:val="00794AA3"/>
    <w:rsid w:val="007972F6"/>
    <w:rsid w:val="00797A3E"/>
    <w:rsid w:val="007A1F46"/>
    <w:rsid w:val="007A58D3"/>
    <w:rsid w:val="007A64D7"/>
    <w:rsid w:val="007A718E"/>
    <w:rsid w:val="007B3CFA"/>
    <w:rsid w:val="007C1280"/>
    <w:rsid w:val="007C2CF7"/>
    <w:rsid w:val="007D16FD"/>
    <w:rsid w:val="007D2578"/>
    <w:rsid w:val="007D329E"/>
    <w:rsid w:val="007E0971"/>
    <w:rsid w:val="007E0AD9"/>
    <w:rsid w:val="007E3CFF"/>
    <w:rsid w:val="007E4CF1"/>
    <w:rsid w:val="007E601E"/>
    <w:rsid w:val="007E6286"/>
    <w:rsid w:val="007E6C13"/>
    <w:rsid w:val="007E6F28"/>
    <w:rsid w:val="0080174C"/>
    <w:rsid w:val="00806430"/>
    <w:rsid w:val="00806E64"/>
    <w:rsid w:val="008115BF"/>
    <w:rsid w:val="0081378E"/>
    <w:rsid w:val="00814042"/>
    <w:rsid w:val="00814BCF"/>
    <w:rsid w:val="00817298"/>
    <w:rsid w:val="00823011"/>
    <w:rsid w:val="00823EF0"/>
    <w:rsid w:val="008242A5"/>
    <w:rsid w:val="008275EF"/>
    <w:rsid w:val="0083268A"/>
    <w:rsid w:val="00833EE1"/>
    <w:rsid w:val="00835918"/>
    <w:rsid w:val="00840198"/>
    <w:rsid w:val="00840E7E"/>
    <w:rsid w:val="008445C6"/>
    <w:rsid w:val="00845525"/>
    <w:rsid w:val="00851718"/>
    <w:rsid w:val="00851F01"/>
    <w:rsid w:val="00853878"/>
    <w:rsid w:val="00856DFE"/>
    <w:rsid w:val="0085792D"/>
    <w:rsid w:val="00861DB9"/>
    <w:rsid w:val="0086313B"/>
    <w:rsid w:val="00864E90"/>
    <w:rsid w:val="008710ED"/>
    <w:rsid w:val="00872562"/>
    <w:rsid w:val="00872841"/>
    <w:rsid w:val="00873EE0"/>
    <w:rsid w:val="0087720E"/>
    <w:rsid w:val="00882AF3"/>
    <w:rsid w:val="0088313B"/>
    <w:rsid w:val="008844B0"/>
    <w:rsid w:val="0088651F"/>
    <w:rsid w:val="00890176"/>
    <w:rsid w:val="00890996"/>
    <w:rsid w:val="0089517C"/>
    <w:rsid w:val="00895B40"/>
    <w:rsid w:val="008A0E04"/>
    <w:rsid w:val="008A1363"/>
    <w:rsid w:val="008A17CA"/>
    <w:rsid w:val="008A3200"/>
    <w:rsid w:val="008A4A08"/>
    <w:rsid w:val="008A6842"/>
    <w:rsid w:val="008B143E"/>
    <w:rsid w:val="008B3B3B"/>
    <w:rsid w:val="008B3E5B"/>
    <w:rsid w:val="008B6AA7"/>
    <w:rsid w:val="008B757D"/>
    <w:rsid w:val="008C38D7"/>
    <w:rsid w:val="008C786E"/>
    <w:rsid w:val="008D2449"/>
    <w:rsid w:val="008D30DA"/>
    <w:rsid w:val="008D330C"/>
    <w:rsid w:val="008D3E69"/>
    <w:rsid w:val="008D49F5"/>
    <w:rsid w:val="008D57B4"/>
    <w:rsid w:val="008D627B"/>
    <w:rsid w:val="008D705A"/>
    <w:rsid w:val="008E170F"/>
    <w:rsid w:val="008E1ADE"/>
    <w:rsid w:val="008E359E"/>
    <w:rsid w:val="008E7C91"/>
    <w:rsid w:val="008F373F"/>
    <w:rsid w:val="008F4EF7"/>
    <w:rsid w:val="008F5D11"/>
    <w:rsid w:val="008F68C0"/>
    <w:rsid w:val="00902656"/>
    <w:rsid w:val="00902C46"/>
    <w:rsid w:val="00903996"/>
    <w:rsid w:val="00903F2D"/>
    <w:rsid w:val="00904B26"/>
    <w:rsid w:val="00904C51"/>
    <w:rsid w:val="00910B01"/>
    <w:rsid w:val="009135B4"/>
    <w:rsid w:val="00914357"/>
    <w:rsid w:val="0091499B"/>
    <w:rsid w:val="009174FD"/>
    <w:rsid w:val="00923CA5"/>
    <w:rsid w:val="00927280"/>
    <w:rsid w:val="009308AD"/>
    <w:rsid w:val="00935C28"/>
    <w:rsid w:val="00935E54"/>
    <w:rsid w:val="00936A3D"/>
    <w:rsid w:val="00937700"/>
    <w:rsid w:val="00941CB7"/>
    <w:rsid w:val="00942CC2"/>
    <w:rsid w:val="00944B59"/>
    <w:rsid w:val="00944F59"/>
    <w:rsid w:val="00945883"/>
    <w:rsid w:val="00950DEE"/>
    <w:rsid w:val="00953D0C"/>
    <w:rsid w:val="009571E9"/>
    <w:rsid w:val="00962726"/>
    <w:rsid w:val="009635F3"/>
    <w:rsid w:val="0096506A"/>
    <w:rsid w:val="009650F6"/>
    <w:rsid w:val="00967D25"/>
    <w:rsid w:val="0097437D"/>
    <w:rsid w:val="0097493B"/>
    <w:rsid w:val="009751E9"/>
    <w:rsid w:val="00975D8C"/>
    <w:rsid w:val="00983017"/>
    <w:rsid w:val="0098403F"/>
    <w:rsid w:val="00992AA6"/>
    <w:rsid w:val="009949EA"/>
    <w:rsid w:val="00996274"/>
    <w:rsid w:val="00997453"/>
    <w:rsid w:val="009A189F"/>
    <w:rsid w:val="009A2C2C"/>
    <w:rsid w:val="009A4C99"/>
    <w:rsid w:val="009B246D"/>
    <w:rsid w:val="009B2DD5"/>
    <w:rsid w:val="009B3893"/>
    <w:rsid w:val="009B3F87"/>
    <w:rsid w:val="009B4F04"/>
    <w:rsid w:val="009B76D8"/>
    <w:rsid w:val="009C061B"/>
    <w:rsid w:val="009C5CEF"/>
    <w:rsid w:val="009D2BF9"/>
    <w:rsid w:val="009D4B5C"/>
    <w:rsid w:val="009D4E7B"/>
    <w:rsid w:val="009E59E6"/>
    <w:rsid w:val="009E693A"/>
    <w:rsid w:val="009F0701"/>
    <w:rsid w:val="009F26C9"/>
    <w:rsid w:val="009F2DB0"/>
    <w:rsid w:val="009F7D51"/>
    <w:rsid w:val="00A0041B"/>
    <w:rsid w:val="00A01E48"/>
    <w:rsid w:val="00A0286E"/>
    <w:rsid w:val="00A03B29"/>
    <w:rsid w:val="00A03C4C"/>
    <w:rsid w:val="00A04876"/>
    <w:rsid w:val="00A04BF2"/>
    <w:rsid w:val="00A0673E"/>
    <w:rsid w:val="00A0745B"/>
    <w:rsid w:val="00A11B6F"/>
    <w:rsid w:val="00A149A7"/>
    <w:rsid w:val="00A16792"/>
    <w:rsid w:val="00A16D07"/>
    <w:rsid w:val="00A20F6C"/>
    <w:rsid w:val="00A24F71"/>
    <w:rsid w:val="00A2777E"/>
    <w:rsid w:val="00A27ACB"/>
    <w:rsid w:val="00A319E3"/>
    <w:rsid w:val="00A32235"/>
    <w:rsid w:val="00A329A7"/>
    <w:rsid w:val="00A33064"/>
    <w:rsid w:val="00A33AE0"/>
    <w:rsid w:val="00A3507D"/>
    <w:rsid w:val="00A35D70"/>
    <w:rsid w:val="00A379DC"/>
    <w:rsid w:val="00A46BBC"/>
    <w:rsid w:val="00A51E02"/>
    <w:rsid w:val="00A538C5"/>
    <w:rsid w:val="00A561D1"/>
    <w:rsid w:val="00A6011E"/>
    <w:rsid w:val="00A62200"/>
    <w:rsid w:val="00A65BAB"/>
    <w:rsid w:val="00A66914"/>
    <w:rsid w:val="00A67EA5"/>
    <w:rsid w:val="00A70E3C"/>
    <w:rsid w:val="00A712AD"/>
    <w:rsid w:val="00A7247A"/>
    <w:rsid w:val="00A72E28"/>
    <w:rsid w:val="00A7612C"/>
    <w:rsid w:val="00A80F7A"/>
    <w:rsid w:val="00A81E11"/>
    <w:rsid w:val="00A83A4D"/>
    <w:rsid w:val="00A8414E"/>
    <w:rsid w:val="00A84317"/>
    <w:rsid w:val="00A84BA7"/>
    <w:rsid w:val="00A87D31"/>
    <w:rsid w:val="00A90879"/>
    <w:rsid w:val="00A91CF0"/>
    <w:rsid w:val="00A92ED7"/>
    <w:rsid w:val="00A92F73"/>
    <w:rsid w:val="00A94584"/>
    <w:rsid w:val="00A95634"/>
    <w:rsid w:val="00A95841"/>
    <w:rsid w:val="00AA4256"/>
    <w:rsid w:val="00AA4668"/>
    <w:rsid w:val="00AA55D8"/>
    <w:rsid w:val="00AB4258"/>
    <w:rsid w:val="00AB47BA"/>
    <w:rsid w:val="00AB7145"/>
    <w:rsid w:val="00AC1392"/>
    <w:rsid w:val="00AC33B6"/>
    <w:rsid w:val="00AC4F80"/>
    <w:rsid w:val="00AC551A"/>
    <w:rsid w:val="00AC765E"/>
    <w:rsid w:val="00AD0E2D"/>
    <w:rsid w:val="00AD1891"/>
    <w:rsid w:val="00AD18E3"/>
    <w:rsid w:val="00AD1E09"/>
    <w:rsid w:val="00AD2862"/>
    <w:rsid w:val="00AD2927"/>
    <w:rsid w:val="00AD2A46"/>
    <w:rsid w:val="00AD4A80"/>
    <w:rsid w:val="00AE2998"/>
    <w:rsid w:val="00AE419D"/>
    <w:rsid w:val="00AE6367"/>
    <w:rsid w:val="00AE7569"/>
    <w:rsid w:val="00AF0982"/>
    <w:rsid w:val="00AF2476"/>
    <w:rsid w:val="00AF3269"/>
    <w:rsid w:val="00AF3731"/>
    <w:rsid w:val="00AF541B"/>
    <w:rsid w:val="00AF5C0E"/>
    <w:rsid w:val="00AF64E9"/>
    <w:rsid w:val="00AF654C"/>
    <w:rsid w:val="00B00B7D"/>
    <w:rsid w:val="00B013E9"/>
    <w:rsid w:val="00B02DA8"/>
    <w:rsid w:val="00B05989"/>
    <w:rsid w:val="00B10743"/>
    <w:rsid w:val="00B127C6"/>
    <w:rsid w:val="00B147F3"/>
    <w:rsid w:val="00B178BB"/>
    <w:rsid w:val="00B2035D"/>
    <w:rsid w:val="00B22069"/>
    <w:rsid w:val="00B24A15"/>
    <w:rsid w:val="00B250F0"/>
    <w:rsid w:val="00B27368"/>
    <w:rsid w:val="00B27951"/>
    <w:rsid w:val="00B3232E"/>
    <w:rsid w:val="00B3266D"/>
    <w:rsid w:val="00B32D9A"/>
    <w:rsid w:val="00B35E7F"/>
    <w:rsid w:val="00B36662"/>
    <w:rsid w:val="00B3747D"/>
    <w:rsid w:val="00B4095A"/>
    <w:rsid w:val="00B4186D"/>
    <w:rsid w:val="00B42EEA"/>
    <w:rsid w:val="00B43E3E"/>
    <w:rsid w:val="00B44985"/>
    <w:rsid w:val="00B44E8E"/>
    <w:rsid w:val="00B45A3F"/>
    <w:rsid w:val="00B4637E"/>
    <w:rsid w:val="00B60AA4"/>
    <w:rsid w:val="00B61F84"/>
    <w:rsid w:val="00B62F74"/>
    <w:rsid w:val="00B63324"/>
    <w:rsid w:val="00B63696"/>
    <w:rsid w:val="00B63FAF"/>
    <w:rsid w:val="00B6429B"/>
    <w:rsid w:val="00B64A4B"/>
    <w:rsid w:val="00B64E24"/>
    <w:rsid w:val="00B7075E"/>
    <w:rsid w:val="00B7170B"/>
    <w:rsid w:val="00B71FB3"/>
    <w:rsid w:val="00B72088"/>
    <w:rsid w:val="00B73563"/>
    <w:rsid w:val="00B738F8"/>
    <w:rsid w:val="00B76CDD"/>
    <w:rsid w:val="00B806A6"/>
    <w:rsid w:val="00B8140D"/>
    <w:rsid w:val="00B81774"/>
    <w:rsid w:val="00B82185"/>
    <w:rsid w:val="00B9024D"/>
    <w:rsid w:val="00B908F7"/>
    <w:rsid w:val="00BB23C9"/>
    <w:rsid w:val="00BB3BB5"/>
    <w:rsid w:val="00BB4A9F"/>
    <w:rsid w:val="00BB64DF"/>
    <w:rsid w:val="00BB7FE3"/>
    <w:rsid w:val="00BC2ACB"/>
    <w:rsid w:val="00BC40E5"/>
    <w:rsid w:val="00BD1DB6"/>
    <w:rsid w:val="00BD2CA8"/>
    <w:rsid w:val="00BD2F65"/>
    <w:rsid w:val="00BE0870"/>
    <w:rsid w:val="00BE15F0"/>
    <w:rsid w:val="00BE1E70"/>
    <w:rsid w:val="00BE5807"/>
    <w:rsid w:val="00BE74A4"/>
    <w:rsid w:val="00BF1240"/>
    <w:rsid w:val="00BF48F8"/>
    <w:rsid w:val="00BF6AA9"/>
    <w:rsid w:val="00C0035F"/>
    <w:rsid w:val="00C0091D"/>
    <w:rsid w:val="00C016B3"/>
    <w:rsid w:val="00C031EE"/>
    <w:rsid w:val="00C07ECD"/>
    <w:rsid w:val="00C10AE7"/>
    <w:rsid w:val="00C10DF4"/>
    <w:rsid w:val="00C11446"/>
    <w:rsid w:val="00C12C71"/>
    <w:rsid w:val="00C131C6"/>
    <w:rsid w:val="00C144F6"/>
    <w:rsid w:val="00C168B5"/>
    <w:rsid w:val="00C172BB"/>
    <w:rsid w:val="00C206E2"/>
    <w:rsid w:val="00C23E7F"/>
    <w:rsid w:val="00C248AD"/>
    <w:rsid w:val="00C2601E"/>
    <w:rsid w:val="00C26937"/>
    <w:rsid w:val="00C303BD"/>
    <w:rsid w:val="00C340AB"/>
    <w:rsid w:val="00C345B6"/>
    <w:rsid w:val="00C34BC5"/>
    <w:rsid w:val="00C352D3"/>
    <w:rsid w:val="00C374F7"/>
    <w:rsid w:val="00C37DE2"/>
    <w:rsid w:val="00C41022"/>
    <w:rsid w:val="00C41585"/>
    <w:rsid w:val="00C41AF7"/>
    <w:rsid w:val="00C426BB"/>
    <w:rsid w:val="00C42B79"/>
    <w:rsid w:val="00C431F7"/>
    <w:rsid w:val="00C43C90"/>
    <w:rsid w:val="00C4442A"/>
    <w:rsid w:val="00C44EF9"/>
    <w:rsid w:val="00C4623C"/>
    <w:rsid w:val="00C47DA9"/>
    <w:rsid w:val="00C51C19"/>
    <w:rsid w:val="00C56071"/>
    <w:rsid w:val="00C56968"/>
    <w:rsid w:val="00C56D03"/>
    <w:rsid w:val="00C57874"/>
    <w:rsid w:val="00C6067B"/>
    <w:rsid w:val="00C610DB"/>
    <w:rsid w:val="00C62320"/>
    <w:rsid w:val="00C63443"/>
    <w:rsid w:val="00C64476"/>
    <w:rsid w:val="00C65AED"/>
    <w:rsid w:val="00C70E52"/>
    <w:rsid w:val="00C72F10"/>
    <w:rsid w:val="00C745D2"/>
    <w:rsid w:val="00C746E4"/>
    <w:rsid w:val="00C75B17"/>
    <w:rsid w:val="00C76F25"/>
    <w:rsid w:val="00C77824"/>
    <w:rsid w:val="00C77ED8"/>
    <w:rsid w:val="00C814A7"/>
    <w:rsid w:val="00C85980"/>
    <w:rsid w:val="00C86341"/>
    <w:rsid w:val="00C86B95"/>
    <w:rsid w:val="00C86DF3"/>
    <w:rsid w:val="00C87B17"/>
    <w:rsid w:val="00C90101"/>
    <w:rsid w:val="00C90305"/>
    <w:rsid w:val="00C9197B"/>
    <w:rsid w:val="00C9322C"/>
    <w:rsid w:val="00C93C39"/>
    <w:rsid w:val="00C93FED"/>
    <w:rsid w:val="00C96971"/>
    <w:rsid w:val="00CA1C96"/>
    <w:rsid w:val="00CB1307"/>
    <w:rsid w:val="00CB540F"/>
    <w:rsid w:val="00CB5B8A"/>
    <w:rsid w:val="00CB650D"/>
    <w:rsid w:val="00CB6BB7"/>
    <w:rsid w:val="00CB747D"/>
    <w:rsid w:val="00CC0385"/>
    <w:rsid w:val="00CC053E"/>
    <w:rsid w:val="00CC05A1"/>
    <w:rsid w:val="00CC4E77"/>
    <w:rsid w:val="00CC51D2"/>
    <w:rsid w:val="00CD0794"/>
    <w:rsid w:val="00CD320C"/>
    <w:rsid w:val="00CD497D"/>
    <w:rsid w:val="00CD4D38"/>
    <w:rsid w:val="00CD5831"/>
    <w:rsid w:val="00CE0C5A"/>
    <w:rsid w:val="00CE21CE"/>
    <w:rsid w:val="00CE2415"/>
    <w:rsid w:val="00CE4363"/>
    <w:rsid w:val="00CF06EE"/>
    <w:rsid w:val="00CF0744"/>
    <w:rsid w:val="00CF1387"/>
    <w:rsid w:val="00CF3A0E"/>
    <w:rsid w:val="00CF4234"/>
    <w:rsid w:val="00CF526C"/>
    <w:rsid w:val="00CF5CBB"/>
    <w:rsid w:val="00CF665A"/>
    <w:rsid w:val="00CF6F79"/>
    <w:rsid w:val="00CF703D"/>
    <w:rsid w:val="00D03166"/>
    <w:rsid w:val="00D03B2F"/>
    <w:rsid w:val="00D1005C"/>
    <w:rsid w:val="00D113C9"/>
    <w:rsid w:val="00D11CC6"/>
    <w:rsid w:val="00D1226D"/>
    <w:rsid w:val="00D13D40"/>
    <w:rsid w:val="00D1445A"/>
    <w:rsid w:val="00D14796"/>
    <w:rsid w:val="00D14D6D"/>
    <w:rsid w:val="00D169A7"/>
    <w:rsid w:val="00D17F29"/>
    <w:rsid w:val="00D24B29"/>
    <w:rsid w:val="00D311C8"/>
    <w:rsid w:val="00D31725"/>
    <w:rsid w:val="00D32EB6"/>
    <w:rsid w:val="00D34302"/>
    <w:rsid w:val="00D3788C"/>
    <w:rsid w:val="00D46EBD"/>
    <w:rsid w:val="00D47459"/>
    <w:rsid w:val="00D47D57"/>
    <w:rsid w:val="00D50629"/>
    <w:rsid w:val="00D53367"/>
    <w:rsid w:val="00D60765"/>
    <w:rsid w:val="00D61AD9"/>
    <w:rsid w:val="00D64607"/>
    <w:rsid w:val="00D64E3F"/>
    <w:rsid w:val="00D665AB"/>
    <w:rsid w:val="00D67BF3"/>
    <w:rsid w:val="00D74759"/>
    <w:rsid w:val="00D75452"/>
    <w:rsid w:val="00D75A51"/>
    <w:rsid w:val="00D7702C"/>
    <w:rsid w:val="00D816A4"/>
    <w:rsid w:val="00D8170A"/>
    <w:rsid w:val="00D83E11"/>
    <w:rsid w:val="00D848CF"/>
    <w:rsid w:val="00D863FE"/>
    <w:rsid w:val="00D9030A"/>
    <w:rsid w:val="00D91F6A"/>
    <w:rsid w:val="00D973F0"/>
    <w:rsid w:val="00D977DC"/>
    <w:rsid w:val="00DA270E"/>
    <w:rsid w:val="00DA5D4D"/>
    <w:rsid w:val="00DA5DA7"/>
    <w:rsid w:val="00DA6383"/>
    <w:rsid w:val="00DB1F69"/>
    <w:rsid w:val="00DB3BCC"/>
    <w:rsid w:val="00DB3CBC"/>
    <w:rsid w:val="00DB4883"/>
    <w:rsid w:val="00DB5187"/>
    <w:rsid w:val="00DB5C60"/>
    <w:rsid w:val="00DB5DAA"/>
    <w:rsid w:val="00DB614D"/>
    <w:rsid w:val="00DB678D"/>
    <w:rsid w:val="00DC0F80"/>
    <w:rsid w:val="00DC1D2E"/>
    <w:rsid w:val="00DC3A37"/>
    <w:rsid w:val="00DC49FC"/>
    <w:rsid w:val="00DC566A"/>
    <w:rsid w:val="00DC6C4E"/>
    <w:rsid w:val="00DD7A26"/>
    <w:rsid w:val="00DD7E0E"/>
    <w:rsid w:val="00DE076E"/>
    <w:rsid w:val="00DE34D5"/>
    <w:rsid w:val="00DE5F20"/>
    <w:rsid w:val="00DF0BFC"/>
    <w:rsid w:val="00DF263A"/>
    <w:rsid w:val="00DF6BAA"/>
    <w:rsid w:val="00E01CA0"/>
    <w:rsid w:val="00E03A77"/>
    <w:rsid w:val="00E048C1"/>
    <w:rsid w:val="00E10402"/>
    <w:rsid w:val="00E1296B"/>
    <w:rsid w:val="00E13058"/>
    <w:rsid w:val="00E20785"/>
    <w:rsid w:val="00E20E9F"/>
    <w:rsid w:val="00E2294B"/>
    <w:rsid w:val="00E22D29"/>
    <w:rsid w:val="00E2313D"/>
    <w:rsid w:val="00E3206A"/>
    <w:rsid w:val="00E33006"/>
    <w:rsid w:val="00E346F5"/>
    <w:rsid w:val="00E346F6"/>
    <w:rsid w:val="00E356F1"/>
    <w:rsid w:val="00E37105"/>
    <w:rsid w:val="00E405F9"/>
    <w:rsid w:val="00E40B9D"/>
    <w:rsid w:val="00E44441"/>
    <w:rsid w:val="00E51750"/>
    <w:rsid w:val="00E517A4"/>
    <w:rsid w:val="00E53F66"/>
    <w:rsid w:val="00E564E3"/>
    <w:rsid w:val="00E5658D"/>
    <w:rsid w:val="00E6002E"/>
    <w:rsid w:val="00E604E0"/>
    <w:rsid w:val="00E606C6"/>
    <w:rsid w:val="00E60E31"/>
    <w:rsid w:val="00E628F3"/>
    <w:rsid w:val="00E64C6A"/>
    <w:rsid w:val="00E65675"/>
    <w:rsid w:val="00E65A85"/>
    <w:rsid w:val="00E665C0"/>
    <w:rsid w:val="00E6692B"/>
    <w:rsid w:val="00E67267"/>
    <w:rsid w:val="00E67C07"/>
    <w:rsid w:val="00E67F06"/>
    <w:rsid w:val="00E70BD2"/>
    <w:rsid w:val="00E7102D"/>
    <w:rsid w:val="00E72838"/>
    <w:rsid w:val="00E735DC"/>
    <w:rsid w:val="00E73FFE"/>
    <w:rsid w:val="00E76973"/>
    <w:rsid w:val="00E804F9"/>
    <w:rsid w:val="00E82C1E"/>
    <w:rsid w:val="00E839CD"/>
    <w:rsid w:val="00E83E57"/>
    <w:rsid w:val="00E83E67"/>
    <w:rsid w:val="00E84A7C"/>
    <w:rsid w:val="00E929DF"/>
    <w:rsid w:val="00E9625E"/>
    <w:rsid w:val="00E96D53"/>
    <w:rsid w:val="00E97226"/>
    <w:rsid w:val="00E97649"/>
    <w:rsid w:val="00EA29E7"/>
    <w:rsid w:val="00EA3A71"/>
    <w:rsid w:val="00EA421C"/>
    <w:rsid w:val="00EA6EAF"/>
    <w:rsid w:val="00EB07D1"/>
    <w:rsid w:val="00EB19DE"/>
    <w:rsid w:val="00EB1D3C"/>
    <w:rsid w:val="00EB318D"/>
    <w:rsid w:val="00EC04F9"/>
    <w:rsid w:val="00EC3E5D"/>
    <w:rsid w:val="00EC465A"/>
    <w:rsid w:val="00EC7259"/>
    <w:rsid w:val="00EC7783"/>
    <w:rsid w:val="00EC7DDE"/>
    <w:rsid w:val="00ED103F"/>
    <w:rsid w:val="00ED2ECF"/>
    <w:rsid w:val="00ED426F"/>
    <w:rsid w:val="00ED64DB"/>
    <w:rsid w:val="00ED68D6"/>
    <w:rsid w:val="00ED6CAB"/>
    <w:rsid w:val="00EE0789"/>
    <w:rsid w:val="00EE47DF"/>
    <w:rsid w:val="00EE6086"/>
    <w:rsid w:val="00EE6A4D"/>
    <w:rsid w:val="00EE728B"/>
    <w:rsid w:val="00EE7A1F"/>
    <w:rsid w:val="00EE7D06"/>
    <w:rsid w:val="00EF0410"/>
    <w:rsid w:val="00EF0B02"/>
    <w:rsid w:val="00EF118A"/>
    <w:rsid w:val="00EF2355"/>
    <w:rsid w:val="00EF39F9"/>
    <w:rsid w:val="00EF41F6"/>
    <w:rsid w:val="00EF469B"/>
    <w:rsid w:val="00EF470D"/>
    <w:rsid w:val="00EF4844"/>
    <w:rsid w:val="00EF7D8D"/>
    <w:rsid w:val="00F009B7"/>
    <w:rsid w:val="00F011B6"/>
    <w:rsid w:val="00F0159C"/>
    <w:rsid w:val="00F06F3D"/>
    <w:rsid w:val="00F103B8"/>
    <w:rsid w:val="00F136A1"/>
    <w:rsid w:val="00F147CB"/>
    <w:rsid w:val="00F14B27"/>
    <w:rsid w:val="00F15134"/>
    <w:rsid w:val="00F1521E"/>
    <w:rsid w:val="00F1630E"/>
    <w:rsid w:val="00F17050"/>
    <w:rsid w:val="00F17474"/>
    <w:rsid w:val="00F17989"/>
    <w:rsid w:val="00F21501"/>
    <w:rsid w:val="00F220CC"/>
    <w:rsid w:val="00F22BC7"/>
    <w:rsid w:val="00F30B53"/>
    <w:rsid w:val="00F32702"/>
    <w:rsid w:val="00F36476"/>
    <w:rsid w:val="00F37F92"/>
    <w:rsid w:val="00F402C3"/>
    <w:rsid w:val="00F40C59"/>
    <w:rsid w:val="00F42947"/>
    <w:rsid w:val="00F42EC3"/>
    <w:rsid w:val="00F4400E"/>
    <w:rsid w:val="00F46DD0"/>
    <w:rsid w:val="00F47652"/>
    <w:rsid w:val="00F476BE"/>
    <w:rsid w:val="00F50BB7"/>
    <w:rsid w:val="00F52A1D"/>
    <w:rsid w:val="00F52EE0"/>
    <w:rsid w:val="00F54C93"/>
    <w:rsid w:val="00F56117"/>
    <w:rsid w:val="00F56CF2"/>
    <w:rsid w:val="00F57AAB"/>
    <w:rsid w:val="00F6068E"/>
    <w:rsid w:val="00F62D89"/>
    <w:rsid w:val="00F66CB0"/>
    <w:rsid w:val="00F67091"/>
    <w:rsid w:val="00F67F1E"/>
    <w:rsid w:val="00F70321"/>
    <w:rsid w:val="00F70F44"/>
    <w:rsid w:val="00F71CD9"/>
    <w:rsid w:val="00F71CE2"/>
    <w:rsid w:val="00F754A7"/>
    <w:rsid w:val="00F757A6"/>
    <w:rsid w:val="00F75959"/>
    <w:rsid w:val="00F76012"/>
    <w:rsid w:val="00F77F92"/>
    <w:rsid w:val="00F8176C"/>
    <w:rsid w:val="00F84B21"/>
    <w:rsid w:val="00F85991"/>
    <w:rsid w:val="00F93A14"/>
    <w:rsid w:val="00F93C3A"/>
    <w:rsid w:val="00F96A41"/>
    <w:rsid w:val="00FA1AD4"/>
    <w:rsid w:val="00FA2E5F"/>
    <w:rsid w:val="00FA4D32"/>
    <w:rsid w:val="00FA55CF"/>
    <w:rsid w:val="00FA5A66"/>
    <w:rsid w:val="00FA5B5C"/>
    <w:rsid w:val="00FB1DF8"/>
    <w:rsid w:val="00FB2FB4"/>
    <w:rsid w:val="00FB7CF0"/>
    <w:rsid w:val="00FC120C"/>
    <w:rsid w:val="00FC12E6"/>
    <w:rsid w:val="00FC5601"/>
    <w:rsid w:val="00FD1892"/>
    <w:rsid w:val="00FD359C"/>
    <w:rsid w:val="00FD38A4"/>
    <w:rsid w:val="00FD6857"/>
    <w:rsid w:val="00FE10A0"/>
    <w:rsid w:val="00FE172C"/>
    <w:rsid w:val="00FE1E07"/>
    <w:rsid w:val="00FE6C82"/>
    <w:rsid w:val="00FE7946"/>
    <w:rsid w:val="00FF09B4"/>
    <w:rsid w:val="00FF20B8"/>
    <w:rsid w:val="00FF29BE"/>
    <w:rsid w:val="00FF6D24"/>
    <w:rsid w:val="00FF72E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C3ED2F"/>
  <w15:docId w15:val="{E21C183F-E778-4288-BAF6-C0E981EB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C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
    <w:name w:val="NOTA"/>
    <w:basedOn w:val="Encabezado"/>
    <w:qFormat/>
    <w:rsid w:val="00EB19DE"/>
    <w:pPr>
      <w:jc w:val="right"/>
    </w:pPr>
  </w:style>
  <w:style w:type="paragraph" w:styleId="Encabezado">
    <w:name w:val="header"/>
    <w:basedOn w:val="Normal"/>
    <w:link w:val="EncabezadoCar"/>
    <w:uiPriority w:val="99"/>
    <w:unhideWhenUsed/>
    <w:rsid w:val="00EB19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9DE"/>
  </w:style>
  <w:style w:type="paragraph" w:styleId="Prrafodelista">
    <w:name w:val="List Paragraph"/>
    <w:basedOn w:val="Normal"/>
    <w:uiPriority w:val="34"/>
    <w:qFormat/>
    <w:rsid w:val="00590FF7"/>
    <w:pPr>
      <w:ind w:left="720"/>
      <w:contextualSpacing/>
    </w:pPr>
  </w:style>
  <w:style w:type="table" w:styleId="Tablaconcuadrcula">
    <w:name w:val="Table Grid"/>
    <w:basedOn w:val="Tablanormal"/>
    <w:uiPriority w:val="59"/>
    <w:rsid w:val="00590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90F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FF7"/>
  </w:style>
  <w:style w:type="paragraph" w:styleId="Textodeglobo">
    <w:name w:val="Balloon Text"/>
    <w:basedOn w:val="Normal"/>
    <w:link w:val="TextodegloboCar"/>
    <w:uiPriority w:val="99"/>
    <w:semiHidden/>
    <w:unhideWhenUsed/>
    <w:rsid w:val="00D817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170A"/>
    <w:rPr>
      <w:rFonts w:ascii="Segoe UI" w:hAnsi="Segoe UI" w:cs="Segoe UI"/>
      <w:sz w:val="18"/>
      <w:szCs w:val="18"/>
    </w:rPr>
  </w:style>
  <w:style w:type="paragraph" w:styleId="Sinespaciado">
    <w:name w:val="No Spacing"/>
    <w:uiPriority w:val="1"/>
    <w:qFormat/>
    <w:rsid w:val="00A95634"/>
    <w:pPr>
      <w:spacing w:after="0" w:line="240" w:lineRule="auto"/>
    </w:pPr>
  </w:style>
  <w:style w:type="table" w:customStyle="1" w:styleId="Tabladecuadrcula5oscura-nfasis31">
    <w:name w:val="Tabla de cuadrícula 5 oscura - Énfasis 31"/>
    <w:basedOn w:val="Tablanormal"/>
    <w:uiPriority w:val="50"/>
    <w:rsid w:val="001824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Textoennegrita">
    <w:name w:val="Strong"/>
    <w:uiPriority w:val="22"/>
    <w:qFormat/>
    <w:rsid w:val="0003570E"/>
    <w:rPr>
      <w:b/>
      <w:bCs/>
    </w:rPr>
  </w:style>
  <w:style w:type="paragraph" w:styleId="NormalWeb">
    <w:name w:val="Normal (Web)"/>
    <w:aliases w:val="Normal (Web) Car,Normal (Web) Car1 Car Car,Normal (Web) Car Car Car Car Car Car Car Car Car Car,Normal (Web) Car Car Car Car Car Car,Car Car Car,Car Car Car Car Car,Car,Car Car, Car Car Car, Car Car Car Car Car, Car Car Car Car, Car Car Ca"/>
    <w:basedOn w:val="Normal"/>
    <w:link w:val="NormalWebCar1"/>
    <w:uiPriority w:val="99"/>
    <w:qFormat/>
    <w:rsid w:val="0003570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 Car Car Car Car1"/>
    <w:link w:val="NormalWeb"/>
    <w:uiPriority w:val="99"/>
    <w:rsid w:val="0003570E"/>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035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
    <w:name w:val="Tabla normal 41"/>
    <w:basedOn w:val="Tablanormal"/>
    <w:uiPriority w:val="44"/>
    <w:rsid w:val="000357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aliases w:val="Car3,Footnote Text Char Char Char Char Char,Footnote Text Char Char Char Char,Footnote Text Cha,Footnote reference,FA Fu,Footnote Text Char Char Char,FA Fußnotentext,FA Fu?notentext,Footnote Text Char Char,FA Fuﬂnotentext,Ca, Car3,Ca1"/>
    <w:basedOn w:val="Normal"/>
    <w:link w:val="TextonotapieCar"/>
    <w:uiPriority w:val="99"/>
    <w:qFormat/>
    <w:rsid w:val="0003570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3 Car,Footnote Text Char Char Char Char Char Car,Footnote Text Char Char Char Char Car,Footnote Text Cha Car,Footnote reference Car,FA Fu Car,Footnote Text Char Char Char Car,FA Fußnotentext Car,FA Fu?notentext Car,Ca Car, Car3 Car"/>
    <w:basedOn w:val="Fuentedeprrafopredeter"/>
    <w:link w:val="Textonotapie"/>
    <w:uiPriority w:val="99"/>
    <w:qFormat/>
    <w:rsid w:val="0003570E"/>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qFormat/>
    <w:rsid w:val="0003570E"/>
    <w:rPr>
      <w:vertAlign w:val="superscript"/>
    </w:rPr>
  </w:style>
  <w:style w:type="character" w:styleId="Hipervnculo">
    <w:name w:val="Hyperlink"/>
    <w:basedOn w:val="Fuentedeprrafopredeter"/>
    <w:uiPriority w:val="99"/>
    <w:unhideWhenUsed/>
    <w:rsid w:val="00D46EBD"/>
    <w:rPr>
      <w:color w:val="0563C1" w:themeColor="hyperlink"/>
      <w:u w:val="single"/>
    </w:rPr>
  </w:style>
  <w:style w:type="character" w:styleId="Refdecomentario">
    <w:name w:val="annotation reference"/>
    <w:basedOn w:val="Fuentedeprrafopredeter"/>
    <w:uiPriority w:val="99"/>
    <w:semiHidden/>
    <w:unhideWhenUsed/>
    <w:rsid w:val="002320A5"/>
    <w:rPr>
      <w:sz w:val="16"/>
      <w:szCs w:val="16"/>
    </w:rPr>
  </w:style>
  <w:style w:type="paragraph" w:styleId="Textocomentario">
    <w:name w:val="annotation text"/>
    <w:basedOn w:val="Normal"/>
    <w:link w:val="TextocomentarioCar"/>
    <w:uiPriority w:val="99"/>
    <w:semiHidden/>
    <w:unhideWhenUsed/>
    <w:rsid w:val="002320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20A5"/>
    <w:rPr>
      <w:sz w:val="20"/>
      <w:szCs w:val="20"/>
    </w:rPr>
  </w:style>
  <w:style w:type="paragraph" w:styleId="Asuntodelcomentario">
    <w:name w:val="annotation subject"/>
    <w:basedOn w:val="Textocomentario"/>
    <w:next w:val="Textocomentario"/>
    <w:link w:val="AsuntodelcomentarioCar"/>
    <w:uiPriority w:val="99"/>
    <w:semiHidden/>
    <w:unhideWhenUsed/>
    <w:rsid w:val="002320A5"/>
    <w:rPr>
      <w:b/>
      <w:bCs/>
    </w:rPr>
  </w:style>
  <w:style w:type="character" w:customStyle="1" w:styleId="AsuntodelcomentarioCar">
    <w:name w:val="Asunto del comentario Car"/>
    <w:basedOn w:val="TextocomentarioCar"/>
    <w:link w:val="Asuntodelcomentario"/>
    <w:uiPriority w:val="99"/>
    <w:semiHidden/>
    <w:rsid w:val="002320A5"/>
    <w:rPr>
      <w:b/>
      <w:bCs/>
      <w:sz w:val="20"/>
      <w:szCs w:val="20"/>
    </w:rPr>
  </w:style>
  <w:style w:type="paragraph" w:customStyle="1" w:styleId="paragraph">
    <w:name w:val="paragraph"/>
    <w:basedOn w:val="Normal"/>
    <w:rsid w:val="008242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242A5"/>
  </w:style>
  <w:style w:type="character" w:customStyle="1" w:styleId="eop">
    <w:name w:val="eop"/>
    <w:basedOn w:val="Fuentedeprrafopredeter"/>
    <w:rsid w:val="008242A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1005C"/>
    <w:pPr>
      <w:spacing w:after="160" w:line="256" w:lineRule="auto"/>
      <w:jc w:val="both"/>
    </w:pPr>
    <w:rPr>
      <w:vertAlign w:val="superscript"/>
    </w:rPr>
  </w:style>
  <w:style w:type="character" w:customStyle="1" w:styleId="superscript">
    <w:name w:val="superscript"/>
    <w:basedOn w:val="Fuentedeprrafopredeter"/>
    <w:rsid w:val="00FA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3774">
      <w:bodyDiv w:val="1"/>
      <w:marLeft w:val="0"/>
      <w:marRight w:val="0"/>
      <w:marTop w:val="0"/>
      <w:marBottom w:val="0"/>
      <w:divBdr>
        <w:top w:val="none" w:sz="0" w:space="0" w:color="auto"/>
        <w:left w:val="none" w:sz="0" w:space="0" w:color="auto"/>
        <w:bottom w:val="none" w:sz="0" w:space="0" w:color="auto"/>
        <w:right w:val="none" w:sz="0" w:space="0" w:color="auto"/>
      </w:divBdr>
    </w:div>
    <w:div w:id="318771871">
      <w:bodyDiv w:val="1"/>
      <w:marLeft w:val="0"/>
      <w:marRight w:val="0"/>
      <w:marTop w:val="0"/>
      <w:marBottom w:val="0"/>
      <w:divBdr>
        <w:top w:val="none" w:sz="0" w:space="0" w:color="auto"/>
        <w:left w:val="none" w:sz="0" w:space="0" w:color="auto"/>
        <w:bottom w:val="none" w:sz="0" w:space="0" w:color="auto"/>
        <w:right w:val="none" w:sz="0" w:space="0" w:color="auto"/>
      </w:divBdr>
    </w:div>
    <w:div w:id="376701576">
      <w:bodyDiv w:val="1"/>
      <w:marLeft w:val="0"/>
      <w:marRight w:val="0"/>
      <w:marTop w:val="0"/>
      <w:marBottom w:val="0"/>
      <w:divBdr>
        <w:top w:val="none" w:sz="0" w:space="0" w:color="auto"/>
        <w:left w:val="none" w:sz="0" w:space="0" w:color="auto"/>
        <w:bottom w:val="none" w:sz="0" w:space="0" w:color="auto"/>
        <w:right w:val="none" w:sz="0" w:space="0" w:color="auto"/>
      </w:divBdr>
    </w:div>
    <w:div w:id="754471933">
      <w:bodyDiv w:val="1"/>
      <w:marLeft w:val="0"/>
      <w:marRight w:val="0"/>
      <w:marTop w:val="0"/>
      <w:marBottom w:val="0"/>
      <w:divBdr>
        <w:top w:val="none" w:sz="0" w:space="0" w:color="auto"/>
        <w:left w:val="none" w:sz="0" w:space="0" w:color="auto"/>
        <w:bottom w:val="none" w:sz="0" w:space="0" w:color="auto"/>
        <w:right w:val="none" w:sz="0" w:space="0" w:color="auto"/>
      </w:divBdr>
    </w:div>
    <w:div w:id="955600985">
      <w:bodyDiv w:val="1"/>
      <w:marLeft w:val="0"/>
      <w:marRight w:val="0"/>
      <w:marTop w:val="0"/>
      <w:marBottom w:val="0"/>
      <w:divBdr>
        <w:top w:val="none" w:sz="0" w:space="0" w:color="auto"/>
        <w:left w:val="none" w:sz="0" w:space="0" w:color="auto"/>
        <w:bottom w:val="none" w:sz="0" w:space="0" w:color="auto"/>
        <w:right w:val="none" w:sz="0" w:space="0" w:color="auto"/>
      </w:divBdr>
    </w:div>
    <w:div w:id="1055811302">
      <w:bodyDiv w:val="1"/>
      <w:marLeft w:val="0"/>
      <w:marRight w:val="0"/>
      <w:marTop w:val="0"/>
      <w:marBottom w:val="0"/>
      <w:divBdr>
        <w:top w:val="none" w:sz="0" w:space="0" w:color="auto"/>
        <w:left w:val="none" w:sz="0" w:space="0" w:color="auto"/>
        <w:bottom w:val="none" w:sz="0" w:space="0" w:color="auto"/>
        <w:right w:val="none" w:sz="0" w:space="0" w:color="auto"/>
      </w:divBdr>
    </w:div>
    <w:div w:id="1145660456">
      <w:bodyDiv w:val="1"/>
      <w:marLeft w:val="0"/>
      <w:marRight w:val="0"/>
      <w:marTop w:val="0"/>
      <w:marBottom w:val="0"/>
      <w:divBdr>
        <w:top w:val="none" w:sz="0" w:space="0" w:color="auto"/>
        <w:left w:val="none" w:sz="0" w:space="0" w:color="auto"/>
        <w:bottom w:val="none" w:sz="0" w:space="0" w:color="auto"/>
        <w:right w:val="none" w:sz="0" w:space="0" w:color="auto"/>
      </w:divBdr>
    </w:div>
    <w:div w:id="1200708484">
      <w:bodyDiv w:val="1"/>
      <w:marLeft w:val="0"/>
      <w:marRight w:val="0"/>
      <w:marTop w:val="0"/>
      <w:marBottom w:val="0"/>
      <w:divBdr>
        <w:top w:val="none" w:sz="0" w:space="0" w:color="auto"/>
        <w:left w:val="none" w:sz="0" w:space="0" w:color="auto"/>
        <w:bottom w:val="none" w:sz="0" w:space="0" w:color="auto"/>
        <w:right w:val="none" w:sz="0" w:space="0" w:color="auto"/>
      </w:divBdr>
    </w:div>
    <w:div w:id="1212963743">
      <w:bodyDiv w:val="1"/>
      <w:marLeft w:val="0"/>
      <w:marRight w:val="0"/>
      <w:marTop w:val="0"/>
      <w:marBottom w:val="0"/>
      <w:divBdr>
        <w:top w:val="none" w:sz="0" w:space="0" w:color="auto"/>
        <w:left w:val="none" w:sz="0" w:space="0" w:color="auto"/>
        <w:bottom w:val="none" w:sz="0" w:space="0" w:color="auto"/>
        <w:right w:val="none" w:sz="0" w:space="0" w:color="auto"/>
      </w:divBdr>
    </w:div>
    <w:div w:id="1245143719">
      <w:bodyDiv w:val="1"/>
      <w:marLeft w:val="0"/>
      <w:marRight w:val="0"/>
      <w:marTop w:val="0"/>
      <w:marBottom w:val="0"/>
      <w:divBdr>
        <w:top w:val="none" w:sz="0" w:space="0" w:color="auto"/>
        <w:left w:val="none" w:sz="0" w:space="0" w:color="auto"/>
        <w:bottom w:val="none" w:sz="0" w:space="0" w:color="auto"/>
        <w:right w:val="none" w:sz="0" w:space="0" w:color="auto"/>
      </w:divBdr>
    </w:div>
    <w:div w:id="1376537492">
      <w:bodyDiv w:val="1"/>
      <w:marLeft w:val="0"/>
      <w:marRight w:val="0"/>
      <w:marTop w:val="0"/>
      <w:marBottom w:val="0"/>
      <w:divBdr>
        <w:top w:val="none" w:sz="0" w:space="0" w:color="auto"/>
        <w:left w:val="none" w:sz="0" w:space="0" w:color="auto"/>
        <w:bottom w:val="none" w:sz="0" w:space="0" w:color="auto"/>
        <w:right w:val="none" w:sz="0" w:space="0" w:color="auto"/>
      </w:divBdr>
    </w:div>
    <w:div w:id="1399328182">
      <w:bodyDiv w:val="1"/>
      <w:marLeft w:val="0"/>
      <w:marRight w:val="0"/>
      <w:marTop w:val="0"/>
      <w:marBottom w:val="0"/>
      <w:divBdr>
        <w:top w:val="none" w:sz="0" w:space="0" w:color="auto"/>
        <w:left w:val="none" w:sz="0" w:space="0" w:color="auto"/>
        <w:bottom w:val="none" w:sz="0" w:space="0" w:color="auto"/>
        <w:right w:val="none" w:sz="0" w:space="0" w:color="auto"/>
      </w:divBdr>
    </w:div>
    <w:div w:id="1565143456">
      <w:bodyDiv w:val="1"/>
      <w:marLeft w:val="0"/>
      <w:marRight w:val="0"/>
      <w:marTop w:val="0"/>
      <w:marBottom w:val="0"/>
      <w:divBdr>
        <w:top w:val="none" w:sz="0" w:space="0" w:color="auto"/>
        <w:left w:val="none" w:sz="0" w:space="0" w:color="auto"/>
        <w:bottom w:val="none" w:sz="0" w:space="0" w:color="auto"/>
        <w:right w:val="none" w:sz="0" w:space="0" w:color="auto"/>
      </w:divBdr>
    </w:div>
    <w:div w:id="1817717220">
      <w:bodyDiv w:val="1"/>
      <w:marLeft w:val="0"/>
      <w:marRight w:val="0"/>
      <w:marTop w:val="0"/>
      <w:marBottom w:val="0"/>
      <w:divBdr>
        <w:top w:val="none" w:sz="0" w:space="0" w:color="auto"/>
        <w:left w:val="none" w:sz="0" w:space="0" w:color="auto"/>
        <w:bottom w:val="none" w:sz="0" w:space="0" w:color="auto"/>
        <w:right w:val="none" w:sz="0" w:space="0" w:color="auto"/>
      </w:divBdr>
    </w:div>
    <w:div w:id="1999110638">
      <w:bodyDiv w:val="1"/>
      <w:marLeft w:val="0"/>
      <w:marRight w:val="0"/>
      <w:marTop w:val="0"/>
      <w:marBottom w:val="0"/>
      <w:divBdr>
        <w:top w:val="none" w:sz="0" w:space="0" w:color="auto"/>
        <w:left w:val="none" w:sz="0" w:space="0" w:color="auto"/>
        <w:bottom w:val="none" w:sz="0" w:space="0" w:color="auto"/>
        <w:right w:val="none" w:sz="0" w:space="0" w:color="auto"/>
      </w:divBdr>
    </w:div>
    <w:div w:id="2031640941">
      <w:bodyDiv w:val="1"/>
      <w:marLeft w:val="0"/>
      <w:marRight w:val="0"/>
      <w:marTop w:val="0"/>
      <w:marBottom w:val="0"/>
      <w:divBdr>
        <w:top w:val="none" w:sz="0" w:space="0" w:color="auto"/>
        <w:left w:val="none" w:sz="0" w:space="0" w:color="auto"/>
        <w:bottom w:val="none" w:sz="0" w:space="0" w:color="auto"/>
        <w:right w:val="none" w:sz="0" w:space="0" w:color="auto"/>
      </w:divBdr>
    </w:div>
    <w:div w:id="20691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ochimil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xochimilco.gob.mx" TargetMode="External"/><Relationship Id="rId4" Type="http://schemas.openxmlformats.org/officeDocument/2006/relationships/settings" Target="settings.xml"/><Relationship Id="rId9" Type="http://schemas.openxmlformats.org/officeDocument/2006/relationships/hyperlink" Target="http://www.xochimilco.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A947-9092-4A2E-882B-02C69AB9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9695</Words>
  <Characters>53326</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Abdías Olguín Barrera</dc:creator>
  <cp:keywords/>
  <dc:description/>
  <cp:lastModifiedBy>Yadira Hernández Islas</cp:lastModifiedBy>
  <cp:revision>7</cp:revision>
  <cp:lastPrinted>2019-12-12T23:04:00Z</cp:lastPrinted>
  <dcterms:created xsi:type="dcterms:W3CDTF">2019-12-12T20:05:00Z</dcterms:created>
  <dcterms:modified xsi:type="dcterms:W3CDTF">2019-12-12T23:06:00Z</dcterms:modified>
</cp:coreProperties>
</file>