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45" w:rsidRPr="00E70F66" w:rsidRDefault="005C0445" w:rsidP="005C0445">
      <w:pPr>
        <w:spacing w:after="0" w:line="240" w:lineRule="auto"/>
        <w:rPr>
          <w:rFonts w:ascii="Arial" w:eastAsia="Arial" w:hAnsi="Arial" w:cs="Arial"/>
          <w:b/>
          <w:sz w:val="28"/>
          <w:szCs w:val="28"/>
        </w:rPr>
      </w:pPr>
      <w:r w:rsidRPr="00E70F66">
        <w:rPr>
          <w:rFonts w:ascii="Arial" w:eastAsia="Arial" w:hAnsi="Arial" w:cs="Arial"/>
          <w:b/>
          <w:sz w:val="28"/>
          <w:szCs w:val="28"/>
        </w:rPr>
        <w:t xml:space="preserve">                                            JUICIO ELECTORAL</w:t>
      </w:r>
    </w:p>
    <w:p w:rsidR="005C0445" w:rsidRPr="00E70F66" w:rsidRDefault="005C0445" w:rsidP="005C0445">
      <w:pPr>
        <w:spacing w:after="0" w:line="240" w:lineRule="auto"/>
        <w:ind w:left="3402"/>
        <w:jc w:val="both"/>
        <w:rPr>
          <w:rFonts w:ascii="Arial" w:eastAsia="Arial" w:hAnsi="Arial" w:cs="Arial"/>
          <w:b/>
          <w:sz w:val="28"/>
          <w:szCs w:val="28"/>
        </w:rPr>
      </w:pPr>
    </w:p>
    <w:p w:rsidR="005C0445" w:rsidRPr="00E70F66" w:rsidRDefault="005C0445" w:rsidP="005C0445">
      <w:pPr>
        <w:spacing w:after="0" w:line="240" w:lineRule="auto"/>
        <w:ind w:left="3402"/>
        <w:jc w:val="both"/>
        <w:rPr>
          <w:rFonts w:ascii="Arial" w:eastAsia="Arial" w:hAnsi="Arial" w:cs="Arial"/>
          <w:sz w:val="28"/>
          <w:szCs w:val="28"/>
        </w:rPr>
      </w:pPr>
      <w:r w:rsidRPr="00E70F66">
        <w:rPr>
          <w:rFonts w:ascii="Arial" w:eastAsia="Arial" w:hAnsi="Arial" w:cs="Arial"/>
          <w:b/>
          <w:sz w:val="28"/>
          <w:szCs w:val="28"/>
        </w:rPr>
        <w:t xml:space="preserve">EXPEDIENTE: </w:t>
      </w:r>
      <w:r w:rsidRPr="00E70F66">
        <w:rPr>
          <w:rFonts w:ascii="Arial" w:eastAsia="Arial" w:hAnsi="Arial" w:cs="Arial"/>
          <w:sz w:val="28"/>
          <w:szCs w:val="28"/>
        </w:rPr>
        <w:t>TECDMX-JEL-106/2019</w:t>
      </w:r>
    </w:p>
    <w:p w:rsidR="005C0445" w:rsidRPr="00E70F66" w:rsidRDefault="005C0445" w:rsidP="005C0445">
      <w:pPr>
        <w:spacing w:after="0" w:line="240" w:lineRule="auto"/>
        <w:ind w:left="3402"/>
        <w:jc w:val="both"/>
        <w:rPr>
          <w:rFonts w:ascii="Arial" w:eastAsia="Arial" w:hAnsi="Arial" w:cs="Arial"/>
          <w:sz w:val="28"/>
          <w:szCs w:val="28"/>
        </w:rPr>
      </w:pPr>
    </w:p>
    <w:p w:rsidR="005C0445" w:rsidRPr="00E70F66" w:rsidRDefault="005C0445" w:rsidP="005C0445">
      <w:pPr>
        <w:spacing w:after="0" w:line="240" w:lineRule="auto"/>
        <w:ind w:left="3402"/>
        <w:jc w:val="both"/>
        <w:rPr>
          <w:rFonts w:ascii="Arial" w:eastAsia="Arial" w:hAnsi="Arial" w:cs="Arial"/>
          <w:sz w:val="28"/>
          <w:szCs w:val="28"/>
        </w:rPr>
      </w:pPr>
      <w:r w:rsidRPr="00E70F66">
        <w:rPr>
          <w:rFonts w:ascii="Arial" w:eastAsia="Arial" w:hAnsi="Arial" w:cs="Arial"/>
          <w:b/>
          <w:sz w:val="28"/>
          <w:szCs w:val="28"/>
        </w:rPr>
        <w:t>PARTE ACTORA:</w:t>
      </w:r>
      <w:r w:rsidRPr="00E70F66">
        <w:rPr>
          <w:rFonts w:ascii="Arial" w:eastAsia="Arial" w:hAnsi="Arial" w:cs="Arial"/>
          <w:sz w:val="28"/>
          <w:szCs w:val="28"/>
        </w:rPr>
        <w:t xml:space="preserve"> JESÚS CHÁVEZ HERNÁNDEZ </w:t>
      </w:r>
    </w:p>
    <w:p w:rsidR="005C0445" w:rsidRPr="00E70F66" w:rsidRDefault="005C0445" w:rsidP="005C0445">
      <w:pPr>
        <w:spacing w:after="0" w:line="240" w:lineRule="auto"/>
        <w:ind w:left="3402"/>
        <w:jc w:val="both"/>
        <w:rPr>
          <w:rFonts w:ascii="Arial" w:eastAsia="Arial" w:hAnsi="Arial" w:cs="Arial"/>
          <w:sz w:val="28"/>
          <w:szCs w:val="28"/>
        </w:rPr>
      </w:pPr>
    </w:p>
    <w:p w:rsidR="005C0445" w:rsidRPr="00E70F66" w:rsidRDefault="005C0445" w:rsidP="005C0445">
      <w:pPr>
        <w:spacing w:after="0" w:line="240" w:lineRule="auto"/>
        <w:ind w:left="3402"/>
        <w:jc w:val="both"/>
        <w:rPr>
          <w:rFonts w:ascii="Arial" w:eastAsia="Arial" w:hAnsi="Arial" w:cs="Arial"/>
          <w:sz w:val="28"/>
          <w:szCs w:val="28"/>
        </w:rPr>
      </w:pPr>
      <w:r w:rsidRPr="00E70F66">
        <w:rPr>
          <w:rFonts w:ascii="Arial" w:eastAsia="Arial" w:hAnsi="Arial" w:cs="Arial"/>
          <w:b/>
          <w:sz w:val="28"/>
          <w:szCs w:val="28"/>
        </w:rPr>
        <w:t>AUTORIDAD RESPONSABLE:</w:t>
      </w:r>
      <w:r w:rsidRPr="00E70F66">
        <w:rPr>
          <w:rFonts w:ascii="Arial" w:eastAsia="Arial" w:hAnsi="Arial" w:cs="Arial"/>
          <w:sz w:val="28"/>
          <w:szCs w:val="28"/>
        </w:rPr>
        <w:t xml:space="preserve"> JUNTA ADMINISTRATIVA DEL INSTITUTO ELECTORAL DE LA CIUDAD DE MÉXICO</w:t>
      </w:r>
    </w:p>
    <w:p w:rsidR="005C0445" w:rsidRPr="00E70F66" w:rsidRDefault="005C0445" w:rsidP="005C0445">
      <w:pPr>
        <w:keepNext/>
        <w:spacing w:after="0" w:line="240" w:lineRule="auto"/>
        <w:ind w:left="3402"/>
        <w:jc w:val="both"/>
        <w:rPr>
          <w:rFonts w:ascii="Arial" w:eastAsia="Calibri" w:hAnsi="Arial" w:cs="Arial"/>
          <w:sz w:val="28"/>
          <w:szCs w:val="28"/>
        </w:rPr>
      </w:pPr>
    </w:p>
    <w:p w:rsidR="005C0445" w:rsidRPr="00E70F66" w:rsidRDefault="005C0445" w:rsidP="005C0445">
      <w:pPr>
        <w:spacing w:after="0" w:line="240" w:lineRule="auto"/>
        <w:ind w:left="3402"/>
        <w:jc w:val="both"/>
        <w:rPr>
          <w:rFonts w:ascii="Arial" w:eastAsia="Arial" w:hAnsi="Arial" w:cs="Arial"/>
          <w:sz w:val="28"/>
          <w:szCs w:val="28"/>
        </w:rPr>
      </w:pPr>
      <w:r w:rsidRPr="00E70F66">
        <w:rPr>
          <w:rFonts w:ascii="Arial" w:eastAsia="Arial" w:hAnsi="Arial" w:cs="Arial"/>
          <w:b/>
          <w:sz w:val="28"/>
          <w:szCs w:val="28"/>
        </w:rPr>
        <w:t xml:space="preserve">MAGISTRADA INSTRUCTORA: </w:t>
      </w:r>
      <w:r w:rsidRPr="00E70F66">
        <w:rPr>
          <w:rFonts w:ascii="Arial" w:eastAsia="Arial" w:hAnsi="Arial" w:cs="Arial"/>
          <w:sz w:val="28"/>
          <w:szCs w:val="28"/>
        </w:rPr>
        <w:t>MARTHA LETICIA MERCADO RAMÍREZ</w:t>
      </w:r>
    </w:p>
    <w:p w:rsidR="005C0445" w:rsidRPr="00E70F66" w:rsidRDefault="005C0445" w:rsidP="005C0445">
      <w:pPr>
        <w:spacing w:after="0" w:line="240" w:lineRule="auto"/>
        <w:ind w:left="3402"/>
        <w:jc w:val="both"/>
        <w:rPr>
          <w:rFonts w:ascii="Arial" w:eastAsia="Arial" w:hAnsi="Arial" w:cs="Arial"/>
          <w:sz w:val="28"/>
          <w:szCs w:val="28"/>
        </w:rPr>
      </w:pPr>
    </w:p>
    <w:p w:rsidR="005C0445" w:rsidRPr="00E70F66" w:rsidRDefault="005C0445" w:rsidP="005C0445">
      <w:pPr>
        <w:spacing w:after="0" w:line="240" w:lineRule="auto"/>
        <w:ind w:left="3402"/>
        <w:jc w:val="both"/>
        <w:rPr>
          <w:rFonts w:ascii="Arial" w:eastAsia="Arial" w:hAnsi="Arial" w:cs="Arial"/>
          <w:sz w:val="25"/>
          <w:szCs w:val="25"/>
        </w:rPr>
      </w:pPr>
      <w:r w:rsidRPr="00E70F66">
        <w:rPr>
          <w:rFonts w:ascii="Arial" w:eastAsia="Arial" w:hAnsi="Arial" w:cs="Arial"/>
          <w:b/>
          <w:sz w:val="28"/>
          <w:szCs w:val="28"/>
        </w:rPr>
        <w:t>SECRETARIO:</w:t>
      </w:r>
      <w:r w:rsidR="00E27687" w:rsidRPr="00E70F66">
        <w:rPr>
          <w:rFonts w:ascii="Arial" w:eastAsia="Arial" w:hAnsi="Arial" w:cs="Arial"/>
          <w:b/>
          <w:sz w:val="28"/>
          <w:szCs w:val="28"/>
        </w:rPr>
        <w:t xml:space="preserve"> </w:t>
      </w:r>
      <w:r w:rsidR="00E27687" w:rsidRPr="00E70F66">
        <w:rPr>
          <w:rFonts w:ascii="Arial" w:eastAsia="Arial" w:hAnsi="Arial" w:cs="Arial"/>
          <w:sz w:val="28"/>
          <w:szCs w:val="28"/>
        </w:rPr>
        <w:t>RODRIGO</w:t>
      </w:r>
      <w:r w:rsidR="00E27687" w:rsidRPr="00E70F66">
        <w:rPr>
          <w:rFonts w:ascii="Arial" w:eastAsia="Arial" w:hAnsi="Arial" w:cs="Arial"/>
          <w:b/>
          <w:sz w:val="28"/>
          <w:szCs w:val="28"/>
        </w:rPr>
        <w:t xml:space="preserve"> </w:t>
      </w:r>
      <w:r w:rsidR="00E27687" w:rsidRPr="00E70F66">
        <w:rPr>
          <w:rFonts w:ascii="Arial" w:eastAsia="Calibri" w:hAnsi="Arial" w:cs="Arial"/>
          <w:sz w:val="28"/>
          <w:szCs w:val="28"/>
        </w:rPr>
        <w:t>EDMUNDO GALÁN MARTÍNEZ</w:t>
      </w:r>
      <w:r w:rsidRPr="00E70F66">
        <w:rPr>
          <w:rFonts w:ascii="Arial" w:eastAsia="Calibri" w:hAnsi="Arial" w:cs="Arial"/>
          <w:sz w:val="28"/>
          <w:szCs w:val="28"/>
        </w:rPr>
        <w:t>.</w:t>
      </w:r>
    </w:p>
    <w:p w:rsidR="00E30B25" w:rsidRPr="00E70F66" w:rsidRDefault="00E30B25" w:rsidP="00893D26">
      <w:pPr>
        <w:spacing w:after="0" w:line="240" w:lineRule="auto"/>
        <w:ind w:left="2977"/>
        <w:jc w:val="both"/>
        <w:rPr>
          <w:rFonts w:ascii="Arial" w:eastAsia="Arial" w:hAnsi="Arial" w:cs="Arial"/>
          <w:sz w:val="28"/>
          <w:szCs w:val="28"/>
        </w:rPr>
      </w:pPr>
    </w:p>
    <w:p w:rsidR="00E30B25" w:rsidRPr="00E70F66" w:rsidRDefault="00E30B25" w:rsidP="00893D26">
      <w:pPr>
        <w:spacing w:after="0" w:line="240" w:lineRule="auto"/>
        <w:ind w:left="2977"/>
        <w:jc w:val="both"/>
        <w:rPr>
          <w:rFonts w:ascii="Arial" w:eastAsia="Arial" w:hAnsi="Arial" w:cs="Arial"/>
          <w:sz w:val="28"/>
          <w:szCs w:val="28"/>
        </w:rPr>
      </w:pPr>
    </w:p>
    <w:p w:rsidR="00893D26" w:rsidRPr="00E70F66" w:rsidRDefault="00893D26" w:rsidP="00893D26">
      <w:pPr>
        <w:spacing w:after="0" w:line="360" w:lineRule="auto"/>
        <w:jc w:val="both"/>
        <w:rPr>
          <w:rFonts w:ascii="Arial" w:eastAsia="Arial" w:hAnsi="Arial" w:cs="Arial"/>
          <w:b/>
          <w:sz w:val="28"/>
          <w:szCs w:val="28"/>
        </w:rPr>
      </w:pPr>
      <w:r w:rsidRPr="00E70F66">
        <w:rPr>
          <w:rFonts w:ascii="Arial" w:eastAsia="Arial" w:hAnsi="Arial" w:cs="Arial"/>
          <w:b/>
          <w:sz w:val="28"/>
          <w:szCs w:val="28"/>
        </w:rPr>
        <w:t>Ciudad de México, a</w:t>
      </w:r>
      <w:r w:rsidR="006F32BB" w:rsidRPr="00E70F66">
        <w:rPr>
          <w:rFonts w:ascii="Arial" w:eastAsia="Arial" w:hAnsi="Arial" w:cs="Arial"/>
          <w:b/>
          <w:sz w:val="28"/>
          <w:szCs w:val="28"/>
        </w:rPr>
        <w:t xml:space="preserve"> </w:t>
      </w:r>
      <w:r w:rsidR="00E70F66" w:rsidRPr="00E70F66">
        <w:rPr>
          <w:rFonts w:ascii="Arial" w:eastAsia="Arial" w:hAnsi="Arial" w:cs="Arial"/>
          <w:b/>
          <w:sz w:val="28"/>
          <w:szCs w:val="28"/>
        </w:rPr>
        <w:t>quince</w:t>
      </w:r>
      <w:r w:rsidR="006F32BB" w:rsidRPr="00E70F66">
        <w:rPr>
          <w:rFonts w:ascii="Arial" w:eastAsia="Arial" w:hAnsi="Arial" w:cs="Arial"/>
          <w:b/>
          <w:sz w:val="28"/>
          <w:szCs w:val="28"/>
        </w:rPr>
        <w:t xml:space="preserve"> de </w:t>
      </w:r>
      <w:r w:rsidR="00853B4D" w:rsidRPr="00E70F66">
        <w:rPr>
          <w:rFonts w:ascii="Arial" w:eastAsia="Arial" w:hAnsi="Arial" w:cs="Arial"/>
          <w:b/>
          <w:sz w:val="28"/>
          <w:szCs w:val="28"/>
        </w:rPr>
        <w:t xml:space="preserve">enero </w:t>
      </w:r>
      <w:r w:rsidR="005C0445" w:rsidRPr="00E70F66">
        <w:rPr>
          <w:rFonts w:ascii="Arial" w:eastAsia="Arial" w:hAnsi="Arial" w:cs="Arial"/>
          <w:b/>
          <w:sz w:val="28"/>
          <w:szCs w:val="28"/>
        </w:rPr>
        <w:t>de dos mil veinte</w:t>
      </w:r>
      <w:r w:rsidRPr="00E70F66">
        <w:rPr>
          <w:rFonts w:ascii="Arial" w:eastAsia="Arial" w:hAnsi="Arial" w:cs="Arial"/>
          <w:b/>
          <w:sz w:val="28"/>
          <w:szCs w:val="28"/>
        </w:rPr>
        <w:t>.</w:t>
      </w:r>
    </w:p>
    <w:p w:rsidR="00893D26" w:rsidRPr="00E70F66" w:rsidRDefault="00893D26" w:rsidP="00893D26">
      <w:pPr>
        <w:widowControl w:val="0"/>
        <w:spacing w:after="0" w:line="360" w:lineRule="auto"/>
        <w:ind w:left="708" w:hanging="708"/>
        <w:rPr>
          <w:rFonts w:ascii="Arial" w:eastAsia="Times New Roman" w:hAnsi="Arial" w:cs="Arial"/>
          <w:b/>
          <w:bCs/>
          <w:sz w:val="28"/>
          <w:szCs w:val="28"/>
          <w:lang w:val="es-ES" w:eastAsia="es-ES"/>
        </w:rPr>
      </w:pPr>
    </w:p>
    <w:p w:rsidR="005C0445" w:rsidRPr="00E70F66" w:rsidRDefault="005C0445" w:rsidP="005C0445">
      <w:pPr>
        <w:spacing w:after="0" w:line="360" w:lineRule="auto"/>
        <w:jc w:val="both"/>
        <w:rPr>
          <w:rFonts w:ascii="Arial" w:eastAsia="Calibri" w:hAnsi="Arial" w:cs="Arial"/>
          <w:sz w:val="28"/>
          <w:szCs w:val="28"/>
        </w:rPr>
      </w:pPr>
      <w:r w:rsidRPr="00E70F66">
        <w:rPr>
          <w:rFonts w:ascii="Arial" w:eastAsia="Calibri" w:hAnsi="Arial" w:cs="Arial"/>
          <w:sz w:val="28"/>
          <w:szCs w:val="28"/>
        </w:rPr>
        <w:t xml:space="preserve">El Pleno del Tribunal Electoral de la Ciudad de México, en sesión pública de esta fecha, resuelve </w:t>
      </w:r>
      <w:r w:rsidRPr="00E70F66">
        <w:rPr>
          <w:rFonts w:ascii="Arial" w:eastAsia="Calibri" w:hAnsi="Arial" w:cs="Arial"/>
          <w:b/>
          <w:sz w:val="28"/>
          <w:szCs w:val="28"/>
        </w:rPr>
        <w:t>CONFIRMAR</w:t>
      </w:r>
      <w:r w:rsidRPr="00E70F66">
        <w:rPr>
          <w:rFonts w:ascii="Arial" w:eastAsia="Calibri" w:hAnsi="Arial" w:cs="Arial"/>
          <w:sz w:val="28"/>
          <w:szCs w:val="28"/>
          <w:lang w:eastAsia="es-MX"/>
        </w:rPr>
        <w:t xml:space="preserve"> el acuerdo </w:t>
      </w:r>
      <w:r w:rsidRPr="00E70F66">
        <w:rPr>
          <w:rFonts w:ascii="Arial" w:eastAsia="Calibri" w:hAnsi="Arial" w:cs="Arial"/>
          <w:b/>
          <w:sz w:val="28"/>
          <w:szCs w:val="28"/>
          <w:lang w:eastAsia="es-MX"/>
        </w:rPr>
        <w:t>IECM-JA160-19</w:t>
      </w:r>
      <w:r w:rsidRPr="00E70F66">
        <w:rPr>
          <w:rFonts w:ascii="Arial" w:eastAsia="Calibri" w:hAnsi="Arial" w:cs="Arial"/>
          <w:sz w:val="28"/>
          <w:szCs w:val="28"/>
        </w:rPr>
        <w:t>, emitido por la Junta Administrativa del Instituto El</w:t>
      </w:r>
      <w:r w:rsidR="00B372E7" w:rsidRPr="00E70F66">
        <w:rPr>
          <w:rFonts w:ascii="Arial" w:eastAsia="Calibri" w:hAnsi="Arial" w:cs="Arial"/>
          <w:sz w:val="28"/>
          <w:szCs w:val="28"/>
        </w:rPr>
        <w:t>ectoral de la Ciudad de México, en lo que fue materia de la impugnación.</w:t>
      </w:r>
    </w:p>
    <w:p w:rsidR="00E30B25" w:rsidRPr="00E70F66" w:rsidRDefault="00E30B25" w:rsidP="00893D26">
      <w:pPr>
        <w:spacing w:after="0" w:line="360" w:lineRule="auto"/>
        <w:jc w:val="both"/>
        <w:rPr>
          <w:rFonts w:ascii="Arial" w:eastAsia="Calibri" w:hAnsi="Arial" w:cs="Arial"/>
          <w:sz w:val="28"/>
          <w:szCs w:val="28"/>
        </w:rPr>
      </w:pPr>
    </w:p>
    <w:p w:rsidR="00893D26" w:rsidRPr="00E70F66" w:rsidRDefault="00893D26" w:rsidP="00893D26">
      <w:pPr>
        <w:widowControl w:val="0"/>
        <w:spacing w:after="0" w:line="360" w:lineRule="auto"/>
        <w:jc w:val="center"/>
        <w:rPr>
          <w:rFonts w:ascii="Arial" w:eastAsia="Times New Roman" w:hAnsi="Arial" w:cs="Arial"/>
          <w:b/>
          <w:bCs/>
          <w:sz w:val="28"/>
          <w:szCs w:val="28"/>
          <w:lang w:val="es-ES" w:eastAsia="es-ES"/>
        </w:rPr>
      </w:pPr>
      <w:r w:rsidRPr="00E70F66">
        <w:rPr>
          <w:rFonts w:ascii="Arial" w:eastAsia="Times New Roman" w:hAnsi="Arial" w:cs="Arial"/>
          <w:b/>
          <w:bCs/>
          <w:sz w:val="28"/>
          <w:szCs w:val="28"/>
          <w:lang w:val="es-ES" w:eastAsia="es-ES"/>
        </w:rPr>
        <w:t>GLOSARIO</w:t>
      </w:r>
    </w:p>
    <w:p w:rsidR="006000D7" w:rsidRPr="00E70F66" w:rsidRDefault="006000D7" w:rsidP="00893D26">
      <w:pPr>
        <w:widowControl w:val="0"/>
        <w:spacing w:after="0" w:line="360" w:lineRule="auto"/>
        <w:jc w:val="center"/>
        <w:rPr>
          <w:rFonts w:ascii="Arial" w:eastAsia="Times New Roman" w:hAnsi="Arial" w:cs="Arial"/>
          <w:b/>
          <w:bCs/>
          <w:sz w:val="28"/>
          <w:szCs w:val="28"/>
          <w:lang w:val="es-ES" w:eastAsia="es-ES"/>
        </w:rPr>
      </w:pPr>
    </w:p>
    <w:tbl>
      <w:tblPr>
        <w:tblStyle w:val="Tablaconcuadrcula1"/>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69"/>
      </w:tblGrid>
      <w:tr w:rsidR="006000D7" w:rsidRPr="00E70F66" w:rsidTr="006000D7">
        <w:tc>
          <w:tcPr>
            <w:tcW w:w="2977" w:type="dxa"/>
          </w:tcPr>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Actor o parte actora</w:t>
            </w:r>
          </w:p>
          <w:p w:rsidR="006000D7" w:rsidRPr="00E70F66" w:rsidRDefault="006000D7" w:rsidP="006000D7">
            <w:pPr>
              <w:widowControl w:val="0"/>
              <w:spacing w:after="0" w:line="240" w:lineRule="auto"/>
              <w:contextualSpacing/>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Autoridad responsable</w:t>
            </w: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o Junta Administrativa</w:t>
            </w: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Acto impugnado o</w:t>
            </w:r>
          </w:p>
          <w:p w:rsidR="006000D7" w:rsidRPr="00E70F66" w:rsidRDefault="00A476A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A</w:t>
            </w:r>
            <w:r w:rsidR="006000D7" w:rsidRPr="00E70F66">
              <w:rPr>
                <w:rFonts w:ascii="Arial" w:eastAsia="Times New Roman" w:hAnsi="Arial" w:cs="Arial"/>
                <w:bCs/>
                <w:i/>
                <w:sz w:val="20"/>
                <w:szCs w:val="20"/>
                <w:lang w:val="es-ES" w:eastAsia="es-ES"/>
              </w:rPr>
              <w:t>cuerdo IECM-JA160-19</w:t>
            </w:r>
          </w:p>
          <w:p w:rsidR="006000D7" w:rsidRPr="00E70F66" w:rsidRDefault="006000D7" w:rsidP="006000D7">
            <w:pPr>
              <w:widowControl w:val="0"/>
              <w:spacing w:after="0" w:line="240" w:lineRule="auto"/>
              <w:ind w:left="377"/>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Código Electoral</w:t>
            </w:r>
          </w:p>
          <w:p w:rsidR="006000D7" w:rsidRPr="00E70F66" w:rsidRDefault="006000D7" w:rsidP="006000D7">
            <w:pPr>
              <w:widowControl w:val="0"/>
              <w:spacing w:after="0" w:line="240" w:lineRule="auto"/>
              <w:ind w:left="377"/>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lastRenderedPageBreak/>
              <w:t>Constitución Federal</w:t>
            </w: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o CPEUM</w:t>
            </w:r>
          </w:p>
          <w:p w:rsidR="006000D7" w:rsidRPr="00E70F66" w:rsidRDefault="006000D7" w:rsidP="006000D7">
            <w:pPr>
              <w:widowControl w:val="0"/>
              <w:spacing w:after="0" w:line="240" w:lineRule="auto"/>
              <w:ind w:left="377"/>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ind w:left="377"/>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Constitución Local</w:t>
            </w: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6000D7" w:rsidRPr="00E70F66" w:rsidRDefault="006000D7" w:rsidP="00CB0BA8">
            <w:pPr>
              <w:widowControl w:val="0"/>
              <w:spacing w:after="0" w:line="240" w:lineRule="auto"/>
              <w:contextualSpacing/>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Ley Procesal</w:t>
            </w: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624332" w:rsidRPr="00E70F66" w:rsidRDefault="00624332" w:rsidP="00624332">
            <w:pPr>
              <w:widowControl w:val="0"/>
              <w:spacing w:after="0" w:line="240" w:lineRule="auto"/>
              <w:contextualSpacing/>
              <w:rPr>
                <w:rFonts w:ascii="Arial" w:eastAsia="Times New Roman" w:hAnsi="Arial" w:cs="Arial"/>
                <w:bCs/>
                <w:i/>
                <w:sz w:val="20"/>
                <w:szCs w:val="20"/>
                <w:lang w:val="es-ES" w:eastAsia="es-ES"/>
              </w:rPr>
            </w:pPr>
          </w:p>
          <w:p w:rsidR="0000050F" w:rsidRPr="00E70F66" w:rsidRDefault="0000050F"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 xml:space="preserve">Suprema Corte </w:t>
            </w:r>
          </w:p>
          <w:p w:rsidR="0000050F" w:rsidRPr="00E70F66" w:rsidRDefault="0000050F" w:rsidP="006000D7">
            <w:pPr>
              <w:widowControl w:val="0"/>
              <w:spacing w:after="0" w:line="240" w:lineRule="auto"/>
              <w:contextualSpacing/>
              <w:jc w:val="center"/>
              <w:rPr>
                <w:rFonts w:ascii="Arial" w:eastAsia="Times New Roman" w:hAnsi="Arial" w:cs="Arial"/>
                <w:bCs/>
                <w:i/>
                <w:sz w:val="20"/>
                <w:szCs w:val="20"/>
                <w:lang w:val="es-ES" w:eastAsia="es-ES"/>
              </w:rPr>
            </w:pPr>
          </w:p>
          <w:p w:rsidR="00624332" w:rsidRPr="00E70F66" w:rsidRDefault="00624332"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Primera Sala de la SCJN o</w:t>
            </w:r>
          </w:p>
          <w:p w:rsidR="00624332" w:rsidRPr="00E70F66" w:rsidRDefault="00624332"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Primera Sala de la Corte</w:t>
            </w:r>
          </w:p>
          <w:p w:rsidR="00624332" w:rsidRPr="00E70F66" w:rsidRDefault="00624332" w:rsidP="006000D7">
            <w:pPr>
              <w:widowControl w:val="0"/>
              <w:spacing w:after="0" w:line="240" w:lineRule="auto"/>
              <w:contextualSpacing/>
              <w:jc w:val="center"/>
              <w:rPr>
                <w:rFonts w:ascii="Arial" w:eastAsia="Times New Roman" w:hAnsi="Arial" w:cs="Arial"/>
                <w:bCs/>
                <w:i/>
                <w:sz w:val="20"/>
                <w:szCs w:val="20"/>
                <w:lang w:val="es-ES" w:eastAsia="es-ES"/>
              </w:rPr>
            </w:pPr>
          </w:p>
          <w:p w:rsidR="00624332" w:rsidRPr="00E70F66" w:rsidRDefault="00624332" w:rsidP="006000D7">
            <w:pPr>
              <w:widowControl w:val="0"/>
              <w:spacing w:after="0" w:line="240" w:lineRule="auto"/>
              <w:contextualSpacing/>
              <w:jc w:val="center"/>
              <w:rPr>
                <w:rFonts w:ascii="Arial" w:eastAsia="Times New Roman" w:hAnsi="Arial" w:cs="Arial"/>
                <w:bCs/>
                <w:i/>
                <w:sz w:val="20"/>
                <w:szCs w:val="20"/>
                <w:lang w:val="es-ES" w:eastAsia="es-ES"/>
              </w:rPr>
            </w:pPr>
          </w:p>
          <w:p w:rsidR="00624332" w:rsidRPr="00E70F66" w:rsidRDefault="00624332" w:rsidP="00624332">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Segunda Sala de la SCJN o Segunda Sala de la Corte</w:t>
            </w:r>
          </w:p>
          <w:p w:rsidR="00624332" w:rsidRPr="00E70F66" w:rsidRDefault="00624332" w:rsidP="00624332">
            <w:pPr>
              <w:widowControl w:val="0"/>
              <w:spacing w:after="0" w:line="240" w:lineRule="auto"/>
              <w:contextualSpacing/>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Sala Regional</w:t>
            </w: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CB0BA8" w:rsidRPr="00E70F66" w:rsidRDefault="00CB0BA8" w:rsidP="00CB0BA8">
            <w:pPr>
              <w:widowControl w:val="0"/>
              <w:spacing w:after="0" w:line="240" w:lineRule="auto"/>
              <w:contextualSpacing/>
              <w:rPr>
                <w:rFonts w:ascii="Arial" w:eastAsia="Times New Roman" w:hAnsi="Arial" w:cs="Arial"/>
                <w:bCs/>
                <w:i/>
                <w:sz w:val="20"/>
                <w:szCs w:val="20"/>
                <w:lang w:val="es-ES" w:eastAsia="es-ES"/>
              </w:rPr>
            </w:pPr>
          </w:p>
          <w:p w:rsidR="00CB0BA8" w:rsidRPr="00E70F66" w:rsidRDefault="00CB0BA8" w:rsidP="00CB0BA8">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Tribunal Electoral</w:t>
            </w:r>
          </w:p>
          <w:p w:rsidR="00CB0BA8" w:rsidRPr="00E70F66" w:rsidRDefault="00CB0BA8" w:rsidP="00CB0BA8">
            <w:pPr>
              <w:widowControl w:val="0"/>
              <w:spacing w:after="0" w:line="240" w:lineRule="auto"/>
              <w:contextualSpacing/>
              <w:rPr>
                <w:rFonts w:ascii="Arial" w:eastAsia="Times New Roman" w:hAnsi="Arial" w:cs="Arial"/>
                <w:bCs/>
                <w:i/>
                <w:sz w:val="20"/>
                <w:szCs w:val="20"/>
                <w:lang w:val="es-ES" w:eastAsia="es-ES"/>
              </w:rPr>
            </w:pPr>
          </w:p>
          <w:p w:rsidR="00CB0BA8" w:rsidRPr="00E70F66" w:rsidRDefault="00CB0BA8" w:rsidP="00CB0BA8">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IECM o Instituto Electoral</w:t>
            </w: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6000D7" w:rsidRPr="00E70F66" w:rsidRDefault="00CB0BA8"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Unidad Técnica</w:t>
            </w:r>
          </w:p>
          <w:p w:rsidR="00CB0BA8" w:rsidRPr="00E70F66" w:rsidRDefault="00CB0BA8" w:rsidP="006000D7">
            <w:pPr>
              <w:widowControl w:val="0"/>
              <w:spacing w:after="0" w:line="240" w:lineRule="auto"/>
              <w:contextualSpacing/>
              <w:jc w:val="center"/>
              <w:rPr>
                <w:rFonts w:ascii="Arial" w:eastAsia="Times New Roman" w:hAnsi="Arial" w:cs="Arial"/>
                <w:bCs/>
                <w:i/>
                <w:sz w:val="20"/>
                <w:szCs w:val="20"/>
                <w:lang w:val="es-ES" w:eastAsia="es-ES"/>
              </w:rPr>
            </w:pPr>
          </w:p>
          <w:p w:rsidR="00CB0BA8" w:rsidRPr="00E70F66" w:rsidRDefault="00CB0BA8" w:rsidP="006000D7">
            <w:pPr>
              <w:widowControl w:val="0"/>
              <w:spacing w:after="0" w:line="240" w:lineRule="auto"/>
              <w:contextualSpacing/>
              <w:jc w:val="center"/>
              <w:rPr>
                <w:rFonts w:ascii="Arial" w:eastAsia="Times New Roman" w:hAnsi="Arial" w:cs="Arial"/>
                <w:bCs/>
                <w:i/>
                <w:sz w:val="20"/>
                <w:szCs w:val="20"/>
                <w:lang w:val="es-ES" w:eastAsia="es-ES"/>
              </w:rPr>
            </w:pPr>
          </w:p>
          <w:p w:rsidR="00A476A7" w:rsidRPr="00E70F66" w:rsidRDefault="00A476A7" w:rsidP="006000D7">
            <w:pPr>
              <w:widowControl w:val="0"/>
              <w:spacing w:after="0" w:line="240" w:lineRule="auto"/>
              <w:contextualSpacing/>
              <w:jc w:val="center"/>
              <w:rPr>
                <w:rFonts w:ascii="Arial" w:eastAsia="Times New Roman" w:hAnsi="Arial" w:cs="Arial"/>
                <w:bCs/>
                <w:i/>
                <w:sz w:val="20"/>
                <w:szCs w:val="20"/>
                <w:lang w:val="es-ES" w:eastAsia="es-ES"/>
              </w:rPr>
            </w:pPr>
          </w:p>
          <w:p w:rsidR="0000050F" w:rsidRPr="00E70F66" w:rsidRDefault="0000050F" w:rsidP="0000050F">
            <w:pPr>
              <w:widowControl w:val="0"/>
              <w:tabs>
                <w:tab w:val="center" w:pos="1380"/>
              </w:tabs>
              <w:spacing w:after="0" w:line="240" w:lineRule="auto"/>
              <w:contextualSpacing/>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ab/>
            </w:r>
          </w:p>
          <w:p w:rsidR="0000050F" w:rsidRPr="00E70F66" w:rsidRDefault="0000050F" w:rsidP="0000050F">
            <w:pPr>
              <w:widowControl w:val="0"/>
              <w:tabs>
                <w:tab w:val="center" w:pos="1380"/>
              </w:tabs>
              <w:spacing w:after="0" w:line="240" w:lineRule="auto"/>
              <w:contextualSpacing/>
              <w:rPr>
                <w:rFonts w:ascii="Arial" w:eastAsia="Times New Roman" w:hAnsi="Arial" w:cs="Arial"/>
                <w:bCs/>
                <w:i/>
                <w:sz w:val="20"/>
                <w:szCs w:val="20"/>
                <w:lang w:val="es-ES" w:eastAsia="es-ES"/>
              </w:rPr>
            </w:pPr>
          </w:p>
          <w:p w:rsidR="0000050F" w:rsidRPr="00E70F66" w:rsidRDefault="0000050F" w:rsidP="0000050F">
            <w:pPr>
              <w:widowControl w:val="0"/>
              <w:tabs>
                <w:tab w:val="center" w:pos="1380"/>
              </w:tabs>
              <w:spacing w:after="0" w:line="240" w:lineRule="auto"/>
              <w:contextualSpacing/>
              <w:rPr>
                <w:rFonts w:ascii="Arial" w:eastAsia="Times New Roman" w:hAnsi="Arial" w:cs="Arial"/>
                <w:bCs/>
                <w:i/>
                <w:sz w:val="20"/>
                <w:szCs w:val="20"/>
                <w:lang w:val="es-ES" w:eastAsia="es-ES"/>
              </w:rPr>
            </w:pPr>
          </w:p>
          <w:p w:rsidR="0000050F" w:rsidRPr="00E70F66" w:rsidRDefault="0000050F" w:rsidP="0000050F">
            <w:pPr>
              <w:widowControl w:val="0"/>
              <w:tabs>
                <w:tab w:val="center" w:pos="1380"/>
              </w:tabs>
              <w:spacing w:after="0" w:line="240" w:lineRule="auto"/>
              <w:contextualSpacing/>
              <w:rPr>
                <w:rFonts w:ascii="Arial" w:eastAsia="Times New Roman" w:hAnsi="Arial" w:cs="Arial"/>
                <w:bCs/>
                <w:i/>
                <w:sz w:val="20"/>
                <w:szCs w:val="20"/>
                <w:lang w:val="es-ES" w:eastAsia="es-ES"/>
              </w:rPr>
            </w:pPr>
          </w:p>
          <w:p w:rsidR="00A476A7" w:rsidRPr="00E70F66" w:rsidRDefault="00A476A7" w:rsidP="0000050F">
            <w:pPr>
              <w:widowControl w:val="0"/>
              <w:tabs>
                <w:tab w:val="center" w:pos="1380"/>
              </w:tabs>
              <w:spacing w:after="0" w:line="240" w:lineRule="auto"/>
              <w:contextualSpacing/>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 xml:space="preserve">Propuesta de designación </w:t>
            </w:r>
          </w:p>
          <w:p w:rsidR="00CB0BA8" w:rsidRPr="00E70F66" w:rsidRDefault="00CB0BA8" w:rsidP="006000D7">
            <w:pPr>
              <w:widowControl w:val="0"/>
              <w:spacing w:after="0" w:line="240" w:lineRule="auto"/>
              <w:contextualSpacing/>
              <w:jc w:val="center"/>
              <w:rPr>
                <w:rFonts w:ascii="Arial" w:eastAsia="Times New Roman" w:hAnsi="Arial" w:cs="Arial"/>
                <w:bCs/>
                <w:i/>
                <w:sz w:val="20"/>
                <w:szCs w:val="20"/>
                <w:lang w:val="es-ES" w:eastAsia="es-ES"/>
              </w:rPr>
            </w:pPr>
          </w:p>
          <w:p w:rsidR="00CB0BA8" w:rsidRPr="00E70F66" w:rsidRDefault="00CB0BA8" w:rsidP="006000D7">
            <w:pPr>
              <w:widowControl w:val="0"/>
              <w:spacing w:after="0" w:line="240" w:lineRule="auto"/>
              <w:contextualSpacing/>
              <w:jc w:val="center"/>
              <w:rPr>
                <w:rFonts w:ascii="Arial" w:eastAsia="Times New Roman" w:hAnsi="Arial" w:cs="Arial"/>
                <w:bCs/>
                <w:i/>
                <w:sz w:val="20"/>
                <w:szCs w:val="20"/>
                <w:lang w:val="es-ES" w:eastAsia="es-ES"/>
              </w:rPr>
            </w:pPr>
          </w:p>
          <w:p w:rsidR="0000050F" w:rsidRPr="00E70F66" w:rsidRDefault="0000050F" w:rsidP="006000D7">
            <w:pPr>
              <w:widowControl w:val="0"/>
              <w:spacing w:after="0" w:line="240" w:lineRule="auto"/>
              <w:contextualSpacing/>
              <w:jc w:val="center"/>
              <w:rPr>
                <w:rFonts w:ascii="Arial" w:eastAsia="Times New Roman" w:hAnsi="Arial" w:cs="Arial"/>
                <w:bCs/>
                <w:i/>
                <w:sz w:val="20"/>
                <w:szCs w:val="20"/>
                <w:lang w:val="es-ES" w:eastAsia="es-ES"/>
              </w:rPr>
            </w:pPr>
          </w:p>
          <w:p w:rsidR="0000050F" w:rsidRPr="00E70F66" w:rsidRDefault="0000050F" w:rsidP="006000D7">
            <w:pPr>
              <w:widowControl w:val="0"/>
              <w:spacing w:after="0" w:line="240" w:lineRule="auto"/>
              <w:contextualSpacing/>
              <w:jc w:val="center"/>
              <w:rPr>
                <w:rFonts w:ascii="Arial" w:eastAsia="Times New Roman" w:hAnsi="Arial" w:cs="Arial"/>
                <w:bCs/>
                <w:i/>
                <w:sz w:val="20"/>
                <w:szCs w:val="20"/>
                <w:lang w:val="es-ES" w:eastAsia="es-ES"/>
              </w:rPr>
            </w:pPr>
          </w:p>
          <w:p w:rsidR="0000050F" w:rsidRPr="00E70F66" w:rsidRDefault="0000050F" w:rsidP="006000D7">
            <w:pPr>
              <w:widowControl w:val="0"/>
              <w:spacing w:after="0" w:line="240" w:lineRule="auto"/>
              <w:contextualSpacing/>
              <w:jc w:val="center"/>
              <w:rPr>
                <w:rFonts w:ascii="Arial" w:eastAsia="Times New Roman" w:hAnsi="Arial" w:cs="Arial"/>
                <w:bCs/>
                <w:i/>
                <w:sz w:val="20"/>
                <w:szCs w:val="20"/>
                <w:lang w:val="es-ES" w:eastAsia="es-ES"/>
              </w:rPr>
            </w:pPr>
          </w:p>
          <w:p w:rsidR="0000050F" w:rsidRPr="00E70F66" w:rsidRDefault="0000050F" w:rsidP="006000D7">
            <w:pPr>
              <w:widowControl w:val="0"/>
              <w:spacing w:after="0" w:line="240" w:lineRule="auto"/>
              <w:contextualSpacing/>
              <w:jc w:val="center"/>
              <w:rPr>
                <w:rFonts w:ascii="Arial" w:eastAsia="Times New Roman" w:hAnsi="Arial" w:cs="Arial"/>
                <w:bCs/>
                <w:i/>
                <w:sz w:val="20"/>
                <w:szCs w:val="20"/>
                <w:lang w:val="es-ES" w:eastAsia="es-ES"/>
              </w:rPr>
            </w:pPr>
          </w:p>
          <w:p w:rsidR="0000050F" w:rsidRPr="00E70F66" w:rsidRDefault="0000050F" w:rsidP="006000D7">
            <w:pPr>
              <w:widowControl w:val="0"/>
              <w:spacing w:after="0" w:line="240" w:lineRule="auto"/>
              <w:contextualSpacing/>
              <w:jc w:val="center"/>
              <w:rPr>
                <w:rFonts w:ascii="Arial" w:eastAsia="Times New Roman" w:hAnsi="Arial" w:cs="Arial"/>
                <w:bCs/>
                <w:i/>
                <w:sz w:val="20"/>
                <w:szCs w:val="20"/>
                <w:lang w:val="es-ES" w:eastAsia="es-ES"/>
              </w:rPr>
            </w:pPr>
          </w:p>
          <w:p w:rsidR="0000050F" w:rsidRPr="00E70F66" w:rsidRDefault="0000050F" w:rsidP="006000D7">
            <w:pPr>
              <w:widowControl w:val="0"/>
              <w:spacing w:after="0" w:line="240" w:lineRule="auto"/>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Convocatoria</w:t>
            </w:r>
          </w:p>
          <w:p w:rsidR="006000D7" w:rsidRPr="00E70F66" w:rsidRDefault="006000D7" w:rsidP="006000D7">
            <w:pPr>
              <w:widowControl w:val="0"/>
              <w:spacing w:after="0" w:line="240" w:lineRule="auto"/>
              <w:contextualSpacing/>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rPr>
                <w:rFonts w:ascii="Arial" w:eastAsia="Times New Roman" w:hAnsi="Arial" w:cs="Arial"/>
                <w:bCs/>
                <w:i/>
                <w:sz w:val="20"/>
                <w:szCs w:val="20"/>
                <w:lang w:val="es-ES" w:eastAsia="es-ES"/>
              </w:rPr>
            </w:pPr>
          </w:p>
          <w:p w:rsidR="006000D7" w:rsidRPr="00E70F66" w:rsidRDefault="006000D7" w:rsidP="006000D7">
            <w:pPr>
              <w:widowControl w:val="0"/>
              <w:spacing w:after="0" w:line="240" w:lineRule="auto"/>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Primer Concurso</w:t>
            </w:r>
          </w:p>
          <w:p w:rsidR="006000D7" w:rsidRPr="00E70F66" w:rsidRDefault="006000D7" w:rsidP="006000D7">
            <w:pPr>
              <w:contextualSpacing/>
              <w:jc w:val="center"/>
              <w:rPr>
                <w:rFonts w:ascii="Arial" w:eastAsia="Times New Roman" w:hAnsi="Arial" w:cs="Arial"/>
                <w:bCs/>
                <w:i/>
                <w:sz w:val="20"/>
                <w:szCs w:val="20"/>
                <w:lang w:val="es-ES" w:eastAsia="es-ES"/>
              </w:rPr>
            </w:pPr>
            <w:r w:rsidRPr="00E70F66">
              <w:rPr>
                <w:rFonts w:ascii="Arial" w:eastAsia="Times New Roman" w:hAnsi="Arial" w:cs="Arial"/>
                <w:bCs/>
                <w:i/>
                <w:sz w:val="20"/>
                <w:szCs w:val="20"/>
                <w:lang w:val="es-ES" w:eastAsia="es-ES"/>
              </w:rPr>
              <w:t>de Oposición Abierto</w:t>
            </w:r>
          </w:p>
          <w:p w:rsidR="006000D7" w:rsidRPr="00E70F66" w:rsidRDefault="006000D7" w:rsidP="006000D7">
            <w:pPr>
              <w:contextualSpacing/>
              <w:jc w:val="center"/>
              <w:rPr>
                <w:rFonts w:ascii="Arial" w:eastAsia="Times New Roman" w:hAnsi="Arial" w:cs="Arial"/>
                <w:bCs/>
                <w:sz w:val="20"/>
                <w:szCs w:val="20"/>
                <w:lang w:val="es-ES" w:eastAsia="es-ES"/>
              </w:rPr>
            </w:pPr>
            <w:r w:rsidRPr="00E70F66">
              <w:rPr>
                <w:rFonts w:ascii="Arial" w:eastAsia="Times New Roman" w:hAnsi="Arial" w:cs="Arial"/>
                <w:bCs/>
                <w:i/>
                <w:sz w:val="20"/>
                <w:szCs w:val="20"/>
                <w:lang w:val="es-ES" w:eastAsia="es-ES"/>
              </w:rPr>
              <w:t>o  concurso</w:t>
            </w:r>
          </w:p>
        </w:tc>
        <w:tc>
          <w:tcPr>
            <w:tcW w:w="3969" w:type="dxa"/>
          </w:tcPr>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hAnsi="Arial" w:cs="Arial"/>
                <w:sz w:val="20"/>
                <w:szCs w:val="20"/>
              </w:rPr>
              <w:lastRenderedPageBreak/>
              <w:t>Jesús Chávez Hernández</w:t>
            </w:r>
            <w:r w:rsidRPr="00E70F66">
              <w:rPr>
                <w:rFonts w:ascii="Arial" w:eastAsia="Times New Roman" w:hAnsi="Arial" w:cs="Arial"/>
                <w:sz w:val="20"/>
                <w:szCs w:val="20"/>
                <w:lang w:val="es-ES" w:eastAsia="es-ES"/>
              </w:rPr>
              <w:t>.</w:t>
            </w: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 xml:space="preserve">Junta Administrativa del Instituto Electoral </w:t>
            </w: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de la Ciudad de México</w:t>
            </w: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Acuerdo de la Junta Administrativa que aprueba la designación de las personas ganadoras y listas de reserva del Primer Concurso de Oposición Abierto para  seleccionar personal eventual que  apoyará a los Órganos Desconcentrados durante el ejercicio fiscal 2020</w:t>
            </w: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Código de Instituciones y Procedimientos Electorales de la Ciudad de México</w:t>
            </w: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lastRenderedPageBreak/>
              <w:t>Constitución Política de los</w:t>
            </w: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Estados Unidos Mexicanos</w:t>
            </w:r>
          </w:p>
          <w:p w:rsidR="006000D7" w:rsidRPr="00E70F66" w:rsidRDefault="006000D7" w:rsidP="00E27687">
            <w:pPr>
              <w:widowControl w:val="0"/>
              <w:spacing w:after="0" w:line="240" w:lineRule="auto"/>
              <w:contextualSpacing/>
              <w:jc w:val="both"/>
              <w:rPr>
                <w:rFonts w:ascii="Arial" w:eastAsia="Times New Roman" w:hAnsi="Arial" w:cs="Arial"/>
                <w:sz w:val="20"/>
                <w:szCs w:val="20"/>
                <w:lang w:val="es-ES" w:eastAsia="es-MX"/>
              </w:rPr>
            </w:pP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 xml:space="preserve">Constitución </w:t>
            </w:r>
            <w:r w:rsidR="00CB0BA8" w:rsidRPr="00E70F66">
              <w:rPr>
                <w:rFonts w:ascii="Arial" w:eastAsia="Times New Roman" w:hAnsi="Arial" w:cs="Arial"/>
                <w:bCs/>
                <w:sz w:val="20"/>
                <w:szCs w:val="20"/>
                <w:lang w:val="es-ES" w:eastAsia="es-ES"/>
              </w:rPr>
              <w:t>Política de la Ciudad de México</w:t>
            </w: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p>
          <w:p w:rsidR="006000D7" w:rsidRPr="00E70F66" w:rsidRDefault="006000D7"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Ley Procesal Electoral para la Ciudad de México</w:t>
            </w:r>
          </w:p>
          <w:p w:rsidR="00CB0BA8" w:rsidRPr="00E70F66" w:rsidRDefault="00CB0BA8" w:rsidP="00E27687">
            <w:pPr>
              <w:widowControl w:val="0"/>
              <w:spacing w:after="0" w:line="240" w:lineRule="auto"/>
              <w:contextualSpacing/>
              <w:jc w:val="both"/>
              <w:rPr>
                <w:rFonts w:ascii="Arial" w:eastAsia="Times New Roman" w:hAnsi="Arial" w:cs="Arial"/>
                <w:bCs/>
                <w:sz w:val="20"/>
                <w:szCs w:val="20"/>
                <w:lang w:val="es-ES" w:eastAsia="es-ES"/>
              </w:rPr>
            </w:pPr>
          </w:p>
          <w:p w:rsidR="0000050F" w:rsidRPr="00E70F66" w:rsidRDefault="0000050F"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Suprema Corte de Justicia de la Nación</w:t>
            </w:r>
          </w:p>
          <w:p w:rsidR="0000050F" w:rsidRPr="00E70F66" w:rsidRDefault="0000050F" w:rsidP="00E27687">
            <w:pPr>
              <w:widowControl w:val="0"/>
              <w:spacing w:after="0" w:line="240" w:lineRule="auto"/>
              <w:contextualSpacing/>
              <w:jc w:val="both"/>
              <w:rPr>
                <w:rFonts w:ascii="Arial" w:eastAsia="Times New Roman" w:hAnsi="Arial" w:cs="Arial"/>
                <w:bCs/>
                <w:sz w:val="20"/>
                <w:szCs w:val="20"/>
                <w:lang w:val="es-ES" w:eastAsia="es-ES"/>
              </w:rPr>
            </w:pPr>
          </w:p>
          <w:p w:rsidR="00624332" w:rsidRPr="00E70F66" w:rsidRDefault="00624332"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Primera Sala de la Suprema Corte de Justicia de la Nación</w:t>
            </w:r>
          </w:p>
          <w:p w:rsidR="00624332" w:rsidRPr="00E70F66" w:rsidRDefault="00624332" w:rsidP="00E27687">
            <w:pPr>
              <w:widowControl w:val="0"/>
              <w:spacing w:after="0" w:line="240" w:lineRule="auto"/>
              <w:contextualSpacing/>
              <w:jc w:val="both"/>
              <w:rPr>
                <w:rFonts w:ascii="Arial" w:eastAsia="Times New Roman" w:hAnsi="Arial" w:cs="Arial"/>
                <w:bCs/>
                <w:sz w:val="20"/>
                <w:szCs w:val="20"/>
                <w:lang w:val="es-ES" w:eastAsia="es-ES"/>
              </w:rPr>
            </w:pPr>
          </w:p>
          <w:p w:rsidR="00624332" w:rsidRPr="00E70F66" w:rsidRDefault="00624332" w:rsidP="00624332">
            <w:pPr>
              <w:widowControl w:val="0"/>
              <w:spacing w:after="0" w:line="240" w:lineRule="auto"/>
              <w:contextualSpacing/>
              <w:jc w:val="both"/>
              <w:rPr>
                <w:rFonts w:ascii="Arial" w:eastAsia="Times New Roman" w:hAnsi="Arial" w:cs="Arial"/>
                <w:bCs/>
                <w:sz w:val="20"/>
                <w:szCs w:val="20"/>
                <w:lang w:val="es-ES" w:eastAsia="es-ES"/>
              </w:rPr>
            </w:pPr>
          </w:p>
          <w:p w:rsidR="00624332" w:rsidRPr="00E70F66" w:rsidRDefault="00624332" w:rsidP="00624332">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Segunda Sala de la Suprema Corte de Justicia de la Nación</w:t>
            </w:r>
          </w:p>
          <w:p w:rsidR="00624332" w:rsidRPr="00E70F66" w:rsidRDefault="00624332" w:rsidP="00E27687">
            <w:pPr>
              <w:widowControl w:val="0"/>
              <w:spacing w:after="0" w:line="240" w:lineRule="auto"/>
              <w:contextualSpacing/>
              <w:jc w:val="both"/>
              <w:rPr>
                <w:rFonts w:ascii="Arial" w:eastAsia="Times New Roman" w:hAnsi="Arial" w:cs="Arial"/>
                <w:bCs/>
                <w:sz w:val="20"/>
                <w:szCs w:val="20"/>
                <w:lang w:val="es-ES" w:eastAsia="es-ES"/>
              </w:rPr>
            </w:pPr>
          </w:p>
          <w:p w:rsidR="00CB0BA8" w:rsidRPr="00E70F66" w:rsidRDefault="006000D7" w:rsidP="00CB0BA8">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 xml:space="preserve">Sala Regional de la Ciudad de México del Tribunal Electoral del Poder Judicial de la Federación </w:t>
            </w:r>
          </w:p>
          <w:p w:rsidR="00CB0BA8" w:rsidRPr="00E70F66" w:rsidRDefault="00CB0BA8" w:rsidP="00CB0BA8">
            <w:pPr>
              <w:widowControl w:val="0"/>
              <w:spacing w:after="0" w:line="240" w:lineRule="auto"/>
              <w:contextualSpacing/>
              <w:jc w:val="both"/>
              <w:rPr>
                <w:rFonts w:ascii="Arial" w:eastAsia="Times New Roman" w:hAnsi="Arial" w:cs="Arial"/>
                <w:bCs/>
                <w:sz w:val="20"/>
                <w:szCs w:val="20"/>
                <w:lang w:val="es-ES" w:eastAsia="es-ES"/>
              </w:rPr>
            </w:pPr>
          </w:p>
          <w:p w:rsidR="00CB0BA8" w:rsidRPr="00E70F66" w:rsidRDefault="00CB0BA8" w:rsidP="00CB0BA8">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Tribunal Electoral de la Ciudad de México</w:t>
            </w:r>
          </w:p>
          <w:p w:rsidR="00CB0BA8" w:rsidRPr="00E70F66" w:rsidRDefault="00CB0BA8" w:rsidP="00E27687">
            <w:pPr>
              <w:widowControl w:val="0"/>
              <w:spacing w:after="0" w:line="240" w:lineRule="auto"/>
              <w:contextualSpacing/>
              <w:jc w:val="both"/>
              <w:rPr>
                <w:rFonts w:ascii="Arial" w:eastAsia="Times New Roman" w:hAnsi="Arial" w:cs="Arial"/>
                <w:bCs/>
                <w:sz w:val="20"/>
                <w:szCs w:val="20"/>
                <w:lang w:val="es-ES" w:eastAsia="es-ES"/>
              </w:rPr>
            </w:pPr>
          </w:p>
          <w:p w:rsidR="00CB0BA8" w:rsidRPr="00E70F66" w:rsidRDefault="00CB0BA8"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Calibri" w:hAnsi="Arial" w:cs="Arial"/>
                <w:sz w:val="20"/>
                <w:szCs w:val="20"/>
                <w:lang w:eastAsia="es-MX"/>
              </w:rPr>
              <w:t xml:space="preserve">Instituto Electoral </w:t>
            </w:r>
            <w:r w:rsidRPr="00E70F66">
              <w:rPr>
                <w:rFonts w:ascii="Arial" w:eastAsia="Times New Roman" w:hAnsi="Arial" w:cs="Arial"/>
                <w:bCs/>
                <w:sz w:val="20"/>
                <w:szCs w:val="20"/>
                <w:lang w:val="es-ES" w:eastAsia="es-ES"/>
              </w:rPr>
              <w:t>de la Ciudad de México</w:t>
            </w:r>
          </w:p>
          <w:p w:rsidR="00CB0BA8" w:rsidRPr="00E70F66" w:rsidRDefault="00CB0BA8" w:rsidP="00E27687">
            <w:pPr>
              <w:widowControl w:val="0"/>
              <w:spacing w:after="0" w:line="240" w:lineRule="auto"/>
              <w:contextualSpacing/>
              <w:jc w:val="both"/>
              <w:rPr>
                <w:rFonts w:ascii="Arial" w:eastAsia="Times New Roman" w:hAnsi="Arial" w:cs="Arial"/>
                <w:bCs/>
                <w:sz w:val="20"/>
                <w:szCs w:val="20"/>
                <w:lang w:val="es-ES" w:eastAsia="es-ES"/>
              </w:rPr>
            </w:pPr>
          </w:p>
          <w:p w:rsidR="00CB0BA8" w:rsidRPr="00E70F66" w:rsidRDefault="00CB0BA8" w:rsidP="00E27687">
            <w:pPr>
              <w:widowControl w:val="0"/>
              <w:spacing w:after="0" w:line="240" w:lineRule="auto"/>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Unidad Técnica del Centro de Formación y Desarrollo (UTCFE)</w:t>
            </w:r>
          </w:p>
          <w:p w:rsidR="00A476A7" w:rsidRPr="00E70F66" w:rsidRDefault="00A476A7" w:rsidP="00E27687">
            <w:pPr>
              <w:widowControl w:val="0"/>
              <w:spacing w:after="0" w:line="240" w:lineRule="auto"/>
              <w:contextualSpacing/>
              <w:jc w:val="both"/>
              <w:rPr>
                <w:rFonts w:ascii="Arial" w:eastAsia="Times New Roman" w:hAnsi="Arial" w:cs="Arial"/>
                <w:bCs/>
                <w:sz w:val="20"/>
                <w:szCs w:val="20"/>
                <w:lang w:val="es-ES" w:eastAsia="es-ES"/>
              </w:rPr>
            </w:pPr>
          </w:p>
          <w:p w:rsidR="00A476A7" w:rsidRPr="00E70F66" w:rsidRDefault="00A476A7" w:rsidP="00E27687">
            <w:pPr>
              <w:widowControl w:val="0"/>
              <w:spacing w:after="0" w:line="240" w:lineRule="auto"/>
              <w:contextualSpacing/>
              <w:jc w:val="both"/>
              <w:rPr>
                <w:rFonts w:ascii="Arial" w:eastAsia="Times New Roman" w:hAnsi="Arial" w:cs="Arial"/>
                <w:bCs/>
                <w:sz w:val="20"/>
                <w:szCs w:val="20"/>
                <w:lang w:val="es-ES" w:eastAsia="es-ES"/>
              </w:rPr>
            </w:pPr>
          </w:p>
          <w:p w:rsidR="0000050F" w:rsidRPr="00E70F66" w:rsidRDefault="0000050F" w:rsidP="0000050F">
            <w:pPr>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Propuesta de la Unidad Técnica del Centro de Formación y Desarrollo sobre la designación de personas ganadoras y lista de reserva del primer Primer Concurso de Oposición Abierto para seleccionar personal eventual que apoyará a los Órganos Desconcentrados durante el ejercicio fiscal 2020</w:t>
            </w:r>
          </w:p>
          <w:p w:rsidR="00CB0BA8" w:rsidRPr="00E70F66" w:rsidRDefault="00CB0BA8" w:rsidP="00E27687">
            <w:pPr>
              <w:widowControl w:val="0"/>
              <w:spacing w:after="0" w:line="240" w:lineRule="auto"/>
              <w:contextualSpacing/>
              <w:jc w:val="both"/>
              <w:rPr>
                <w:rFonts w:ascii="Arial" w:eastAsia="Times New Roman" w:hAnsi="Arial" w:cs="Arial"/>
                <w:bCs/>
                <w:sz w:val="20"/>
                <w:szCs w:val="20"/>
                <w:lang w:val="es-ES" w:eastAsia="es-ES"/>
              </w:rPr>
            </w:pPr>
          </w:p>
          <w:p w:rsidR="00A476A7" w:rsidRPr="00E70F66" w:rsidRDefault="00A476A7" w:rsidP="00E27687">
            <w:pPr>
              <w:widowControl w:val="0"/>
              <w:spacing w:after="0" w:line="240" w:lineRule="auto"/>
              <w:contextualSpacing/>
              <w:jc w:val="both"/>
              <w:rPr>
                <w:rFonts w:ascii="Arial" w:eastAsia="Times New Roman" w:hAnsi="Arial" w:cs="Arial"/>
                <w:bCs/>
                <w:sz w:val="20"/>
                <w:szCs w:val="20"/>
                <w:lang w:val="es-ES" w:eastAsia="es-ES"/>
              </w:rPr>
            </w:pPr>
          </w:p>
          <w:p w:rsidR="006000D7" w:rsidRPr="00E70F66" w:rsidRDefault="006000D7" w:rsidP="00E27687">
            <w:pPr>
              <w:contextualSpacing/>
              <w:jc w:val="both"/>
              <w:rPr>
                <w:rFonts w:ascii="Arial" w:eastAsia="Times New Roman" w:hAnsi="Arial" w:cs="Arial"/>
                <w:bCs/>
                <w:sz w:val="20"/>
                <w:szCs w:val="20"/>
                <w:lang w:val="es-ES" w:eastAsia="es-ES"/>
              </w:rPr>
            </w:pPr>
            <w:r w:rsidRPr="00E70F66">
              <w:rPr>
                <w:rFonts w:ascii="Arial" w:eastAsia="Times New Roman" w:hAnsi="Arial" w:cs="Arial"/>
                <w:bCs/>
                <w:sz w:val="20"/>
                <w:szCs w:val="20"/>
                <w:lang w:val="es-ES" w:eastAsia="es-ES"/>
              </w:rPr>
              <w:t>Convocatoria del Primer Concurso de Oposición Abierto para seleccionar personal eventual que apoyará a los Órganos Desconcentrados durante el ejercicio fiscal 2020</w:t>
            </w:r>
          </w:p>
          <w:p w:rsidR="006000D7" w:rsidRPr="00E70F66" w:rsidRDefault="006000D7" w:rsidP="00E27687">
            <w:pPr>
              <w:contextualSpacing/>
              <w:jc w:val="both"/>
              <w:rPr>
                <w:rFonts w:ascii="Arial" w:eastAsia="Times New Roman" w:hAnsi="Arial" w:cs="Arial"/>
                <w:bCs/>
                <w:sz w:val="20"/>
                <w:szCs w:val="20"/>
                <w:lang w:val="es-ES" w:eastAsia="es-ES"/>
              </w:rPr>
            </w:pPr>
          </w:p>
          <w:p w:rsidR="006000D7" w:rsidRPr="00E70F66" w:rsidRDefault="006000D7" w:rsidP="00E27687">
            <w:pPr>
              <w:widowControl w:val="0"/>
              <w:spacing w:after="0" w:line="240" w:lineRule="auto"/>
              <w:contextualSpacing/>
              <w:jc w:val="both"/>
              <w:rPr>
                <w:rFonts w:ascii="Arial" w:eastAsia="Times New Roman" w:hAnsi="Arial" w:cs="Arial"/>
                <w:bCs/>
                <w:i/>
                <w:sz w:val="20"/>
                <w:szCs w:val="20"/>
                <w:lang w:val="es-ES" w:eastAsia="es-ES"/>
              </w:rPr>
            </w:pPr>
            <w:r w:rsidRPr="00E70F66">
              <w:rPr>
                <w:rFonts w:ascii="Arial" w:eastAsia="Times New Roman" w:hAnsi="Arial" w:cs="Arial"/>
                <w:bCs/>
                <w:sz w:val="20"/>
                <w:szCs w:val="20"/>
                <w:lang w:val="es-ES" w:eastAsia="es-ES"/>
              </w:rPr>
              <w:t>Primer Con</w:t>
            </w:r>
            <w:r w:rsidR="006F32BB" w:rsidRPr="00E70F66">
              <w:rPr>
                <w:rFonts w:ascii="Arial" w:eastAsia="Times New Roman" w:hAnsi="Arial" w:cs="Arial"/>
                <w:bCs/>
                <w:sz w:val="20"/>
                <w:szCs w:val="20"/>
                <w:lang w:val="es-ES" w:eastAsia="es-ES"/>
              </w:rPr>
              <w:t>curso de Oposición Abierto para</w:t>
            </w:r>
            <w:r w:rsidRPr="00E70F66">
              <w:rPr>
                <w:rFonts w:ascii="Arial" w:eastAsia="Times New Roman" w:hAnsi="Arial" w:cs="Arial"/>
                <w:bCs/>
                <w:sz w:val="20"/>
                <w:szCs w:val="20"/>
                <w:lang w:val="es-ES" w:eastAsia="es-ES"/>
              </w:rPr>
              <w:t xml:space="preserve"> seleccionar personal eventual que  apoyará a los Órganos Desconcentrados durante el ejercicio fiscal 2020</w:t>
            </w:r>
            <w:r w:rsidRPr="00E70F66">
              <w:rPr>
                <w:rFonts w:ascii="Arial" w:eastAsia="Times New Roman" w:hAnsi="Arial" w:cs="Arial"/>
                <w:bCs/>
                <w:i/>
                <w:sz w:val="20"/>
                <w:szCs w:val="20"/>
                <w:lang w:val="es-ES" w:eastAsia="es-ES"/>
              </w:rPr>
              <w:t xml:space="preserve">         </w:t>
            </w:r>
          </w:p>
          <w:p w:rsidR="006000D7" w:rsidRPr="00E70F66" w:rsidRDefault="006000D7" w:rsidP="00E27687">
            <w:pPr>
              <w:widowControl w:val="0"/>
              <w:spacing w:after="0" w:line="240" w:lineRule="auto"/>
              <w:contextualSpacing/>
              <w:jc w:val="center"/>
              <w:rPr>
                <w:rFonts w:ascii="Arial" w:eastAsia="Times New Roman" w:hAnsi="Arial" w:cs="Arial"/>
                <w:bCs/>
                <w:i/>
                <w:sz w:val="20"/>
                <w:szCs w:val="20"/>
                <w:lang w:val="es-ES" w:eastAsia="es-ES"/>
              </w:rPr>
            </w:pPr>
          </w:p>
        </w:tc>
      </w:tr>
    </w:tbl>
    <w:p w:rsidR="00893D26" w:rsidRPr="00E70F66" w:rsidRDefault="00893D26" w:rsidP="00893D26">
      <w:pPr>
        <w:shd w:val="clear" w:color="auto" w:fill="FFFFFF"/>
        <w:spacing w:after="0" w:line="360" w:lineRule="auto"/>
        <w:rPr>
          <w:rFonts w:ascii="Arial" w:eastAsia="Calibri" w:hAnsi="Arial" w:cs="Arial"/>
          <w:b/>
          <w:sz w:val="28"/>
          <w:szCs w:val="28"/>
        </w:rPr>
      </w:pPr>
    </w:p>
    <w:p w:rsidR="00A00D33" w:rsidRPr="00E70F66" w:rsidRDefault="00A00D33" w:rsidP="00893D26">
      <w:pPr>
        <w:shd w:val="clear" w:color="auto" w:fill="FFFFFF"/>
        <w:spacing w:after="0" w:line="360" w:lineRule="auto"/>
        <w:rPr>
          <w:rFonts w:ascii="Arial" w:eastAsia="Calibri" w:hAnsi="Arial" w:cs="Arial"/>
          <w:b/>
          <w:sz w:val="28"/>
          <w:szCs w:val="28"/>
        </w:rPr>
      </w:pPr>
    </w:p>
    <w:p w:rsidR="00A00D33" w:rsidRPr="00E70F66" w:rsidRDefault="00A00D33" w:rsidP="00893D26">
      <w:pPr>
        <w:shd w:val="clear" w:color="auto" w:fill="FFFFFF"/>
        <w:spacing w:after="0" w:line="360" w:lineRule="auto"/>
        <w:rPr>
          <w:rFonts w:ascii="Arial" w:eastAsia="Calibri" w:hAnsi="Arial" w:cs="Arial"/>
          <w:b/>
          <w:sz w:val="28"/>
          <w:szCs w:val="28"/>
        </w:rPr>
      </w:pPr>
    </w:p>
    <w:p w:rsidR="00A00D33" w:rsidRPr="00E70F66" w:rsidRDefault="00A00D33" w:rsidP="00893D26">
      <w:pPr>
        <w:shd w:val="clear" w:color="auto" w:fill="FFFFFF"/>
        <w:spacing w:after="0" w:line="360" w:lineRule="auto"/>
        <w:rPr>
          <w:rFonts w:ascii="Arial" w:eastAsia="Calibri" w:hAnsi="Arial" w:cs="Arial"/>
          <w:b/>
          <w:sz w:val="28"/>
          <w:szCs w:val="28"/>
        </w:rPr>
      </w:pPr>
    </w:p>
    <w:p w:rsidR="00893D26" w:rsidRPr="00E70F66" w:rsidRDefault="00893D26" w:rsidP="00893D26">
      <w:pPr>
        <w:shd w:val="clear" w:color="auto" w:fill="FFFFFF"/>
        <w:spacing w:after="0" w:line="360" w:lineRule="auto"/>
        <w:jc w:val="center"/>
        <w:rPr>
          <w:rFonts w:ascii="Arial" w:eastAsia="Calibri" w:hAnsi="Arial" w:cs="Arial"/>
          <w:b/>
          <w:sz w:val="28"/>
          <w:szCs w:val="28"/>
        </w:rPr>
      </w:pPr>
      <w:r w:rsidRPr="00E70F66">
        <w:rPr>
          <w:rFonts w:ascii="Arial" w:eastAsia="Calibri" w:hAnsi="Arial" w:cs="Arial"/>
          <w:b/>
          <w:sz w:val="28"/>
          <w:szCs w:val="28"/>
        </w:rPr>
        <w:lastRenderedPageBreak/>
        <w:t>ANTECEDENTES</w:t>
      </w:r>
    </w:p>
    <w:p w:rsidR="00893D26" w:rsidRPr="00E70F66" w:rsidRDefault="00893D26" w:rsidP="00893D26">
      <w:pPr>
        <w:widowControl w:val="0"/>
        <w:spacing w:after="0" w:line="360" w:lineRule="auto"/>
        <w:ind w:left="708" w:hanging="708"/>
        <w:jc w:val="center"/>
        <w:rPr>
          <w:rFonts w:ascii="Arial" w:eastAsia="Times New Roman" w:hAnsi="Arial" w:cs="Arial"/>
          <w:b/>
          <w:bCs/>
          <w:sz w:val="28"/>
          <w:szCs w:val="28"/>
          <w:lang w:val="es-ES" w:eastAsia="es-ES"/>
        </w:rPr>
      </w:pPr>
    </w:p>
    <w:p w:rsidR="00893D26" w:rsidRPr="00E70F66" w:rsidRDefault="00893D26" w:rsidP="00893D26">
      <w:pPr>
        <w:spacing w:after="0" w:line="360" w:lineRule="auto"/>
        <w:jc w:val="both"/>
        <w:rPr>
          <w:rFonts w:ascii="Arial" w:eastAsia="Calibri" w:hAnsi="Arial" w:cs="Arial"/>
          <w:sz w:val="28"/>
          <w:szCs w:val="28"/>
        </w:rPr>
      </w:pPr>
      <w:r w:rsidRPr="00E70F66">
        <w:rPr>
          <w:rFonts w:ascii="Arial" w:eastAsia="Calibri" w:hAnsi="Arial" w:cs="Arial"/>
          <w:sz w:val="28"/>
          <w:szCs w:val="28"/>
        </w:rPr>
        <w:t>D</w:t>
      </w:r>
      <w:r w:rsidR="003537DA" w:rsidRPr="00E70F66">
        <w:rPr>
          <w:rFonts w:ascii="Arial" w:eastAsia="Calibri" w:hAnsi="Arial" w:cs="Arial"/>
          <w:sz w:val="28"/>
          <w:szCs w:val="28"/>
        </w:rPr>
        <w:t>e la narración efectuada por el actor</w:t>
      </w:r>
      <w:r w:rsidRPr="00E70F66">
        <w:rPr>
          <w:rFonts w:ascii="Arial" w:eastAsia="Calibri" w:hAnsi="Arial" w:cs="Arial"/>
          <w:sz w:val="28"/>
          <w:szCs w:val="28"/>
        </w:rPr>
        <w:t xml:space="preserve"> en su demanda, así como de los autos que obran en </w:t>
      </w:r>
      <w:r w:rsidR="00E9150A" w:rsidRPr="00E70F66">
        <w:rPr>
          <w:rFonts w:ascii="Arial" w:eastAsia="Calibri" w:hAnsi="Arial" w:cs="Arial"/>
          <w:sz w:val="28"/>
          <w:szCs w:val="28"/>
        </w:rPr>
        <w:t>el</w:t>
      </w:r>
      <w:r w:rsidRPr="00E70F66">
        <w:rPr>
          <w:rFonts w:ascii="Arial" w:eastAsia="Calibri" w:hAnsi="Arial" w:cs="Arial"/>
          <w:sz w:val="28"/>
          <w:szCs w:val="28"/>
        </w:rPr>
        <w:t xml:space="preserve"> expediente, se advierte lo siguiente:</w:t>
      </w:r>
    </w:p>
    <w:p w:rsidR="00F139DB" w:rsidRPr="00E70F66" w:rsidRDefault="00F139DB" w:rsidP="00893D26">
      <w:pPr>
        <w:spacing w:after="0" w:line="360" w:lineRule="auto"/>
        <w:jc w:val="both"/>
        <w:rPr>
          <w:rFonts w:ascii="Arial" w:eastAsia="Calibri" w:hAnsi="Arial" w:cs="Arial"/>
          <w:sz w:val="28"/>
          <w:szCs w:val="28"/>
        </w:rPr>
      </w:pPr>
    </w:p>
    <w:p w:rsidR="00C331F8" w:rsidRPr="00E70F66" w:rsidRDefault="00C331F8" w:rsidP="00C331F8">
      <w:pPr>
        <w:shd w:val="clear" w:color="auto" w:fill="FFFFFF"/>
        <w:spacing w:after="0" w:line="360" w:lineRule="auto"/>
        <w:jc w:val="both"/>
        <w:rPr>
          <w:rFonts w:ascii="Arial" w:eastAsia="Times New Roman" w:hAnsi="Arial" w:cs="Arial"/>
          <w:b/>
          <w:sz w:val="28"/>
          <w:szCs w:val="28"/>
          <w:lang w:val="es-ES" w:eastAsia="es-ES"/>
        </w:rPr>
      </w:pPr>
      <w:r w:rsidRPr="00E70F66">
        <w:rPr>
          <w:rFonts w:ascii="Arial" w:eastAsia="Times New Roman" w:hAnsi="Arial" w:cs="Arial"/>
          <w:b/>
          <w:sz w:val="28"/>
          <w:szCs w:val="28"/>
          <w:lang w:val="es-ES" w:eastAsia="es-ES"/>
        </w:rPr>
        <w:t>I. Actos previos.</w:t>
      </w:r>
    </w:p>
    <w:p w:rsidR="00893D26" w:rsidRPr="00E70F66" w:rsidRDefault="003537DA" w:rsidP="003537DA">
      <w:pPr>
        <w:tabs>
          <w:tab w:val="left" w:pos="1740"/>
        </w:tabs>
        <w:spacing w:after="0" w:line="360" w:lineRule="auto"/>
        <w:jc w:val="both"/>
        <w:rPr>
          <w:rFonts w:ascii="Arial" w:eastAsia="Calibri" w:hAnsi="Arial" w:cs="Arial"/>
          <w:sz w:val="28"/>
          <w:szCs w:val="28"/>
        </w:rPr>
      </w:pPr>
      <w:r w:rsidRPr="00E70F66">
        <w:rPr>
          <w:rFonts w:ascii="Arial" w:eastAsia="Calibri" w:hAnsi="Arial" w:cs="Arial"/>
          <w:sz w:val="28"/>
          <w:szCs w:val="28"/>
        </w:rPr>
        <w:tab/>
      </w:r>
    </w:p>
    <w:p w:rsidR="003537DA" w:rsidRPr="00E70F66" w:rsidRDefault="003537DA" w:rsidP="003537DA">
      <w:pPr>
        <w:shd w:val="clear" w:color="auto" w:fill="FFFFFF"/>
        <w:spacing w:after="0" w:line="360" w:lineRule="auto"/>
        <w:jc w:val="both"/>
        <w:rPr>
          <w:rFonts w:ascii="Arial" w:eastAsia="Times New Roman" w:hAnsi="Arial" w:cs="Arial"/>
          <w:sz w:val="28"/>
          <w:szCs w:val="28"/>
          <w:lang w:val="es-ES" w:eastAsia="es-ES"/>
        </w:rPr>
      </w:pPr>
      <w:r w:rsidRPr="00E70F66">
        <w:rPr>
          <w:rFonts w:ascii="Arial" w:eastAsia="Times New Roman" w:hAnsi="Arial" w:cs="Arial"/>
          <w:b/>
          <w:sz w:val="28"/>
          <w:szCs w:val="28"/>
          <w:lang w:val="es-ES" w:eastAsia="es-ES"/>
        </w:rPr>
        <w:t>1. Emisión de convocatoria.</w:t>
      </w:r>
      <w:r w:rsidRPr="00E70F66">
        <w:rPr>
          <w:rFonts w:ascii="Arial" w:eastAsia="Times New Roman" w:hAnsi="Arial" w:cs="Arial"/>
          <w:sz w:val="28"/>
          <w:szCs w:val="28"/>
          <w:lang w:val="es-ES" w:eastAsia="es-ES"/>
        </w:rPr>
        <w:t xml:space="preserve"> Mediante acuerdo IECM/ACU-CG-064/2019 de veintiuno de octubre de dos mil diecinueve</w:t>
      </w:r>
      <w:r w:rsidR="00B372E7" w:rsidRPr="00E70F66">
        <w:rPr>
          <w:rStyle w:val="Refdenotaalpie"/>
          <w:rFonts w:ascii="Arial" w:eastAsia="Times New Roman" w:hAnsi="Arial" w:cs="Arial"/>
          <w:sz w:val="28"/>
          <w:szCs w:val="28"/>
          <w:lang w:val="es-ES" w:eastAsia="es-ES"/>
        </w:rPr>
        <w:footnoteReference w:id="1"/>
      </w:r>
      <w:r w:rsidRPr="00E70F66">
        <w:rPr>
          <w:rFonts w:ascii="Arial" w:eastAsia="Times New Roman" w:hAnsi="Arial" w:cs="Arial"/>
          <w:sz w:val="28"/>
          <w:szCs w:val="28"/>
          <w:lang w:val="es-ES" w:eastAsia="es-ES"/>
        </w:rPr>
        <w:t xml:space="preserve">, el Instituto Electoral de la Ciudad de México, aprobó la </w:t>
      </w:r>
      <w:r w:rsidRPr="00E70F66">
        <w:rPr>
          <w:rFonts w:ascii="Arial" w:eastAsia="Times New Roman" w:hAnsi="Arial" w:cs="Arial"/>
          <w:i/>
          <w:sz w:val="28"/>
          <w:szCs w:val="28"/>
          <w:lang w:val="es-ES" w:eastAsia="es-ES"/>
        </w:rPr>
        <w:t>Convocatoria</w:t>
      </w:r>
      <w:r w:rsidRPr="00E70F66">
        <w:rPr>
          <w:rFonts w:ascii="Arial" w:eastAsia="Times New Roman" w:hAnsi="Arial" w:cs="Arial"/>
          <w:sz w:val="28"/>
          <w:szCs w:val="28"/>
          <w:lang w:val="es-ES" w:eastAsia="es-ES"/>
        </w:rPr>
        <w:t>.</w:t>
      </w:r>
    </w:p>
    <w:p w:rsidR="00EB1366" w:rsidRPr="00E70F66" w:rsidRDefault="00EB1366" w:rsidP="00893D26">
      <w:pPr>
        <w:spacing w:after="0" w:line="360" w:lineRule="auto"/>
        <w:jc w:val="both"/>
        <w:rPr>
          <w:rFonts w:ascii="Arial" w:eastAsia="Calibri" w:hAnsi="Arial" w:cs="Arial"/>
          <w:sz w:val="28"/>
          <w:szCs w:val="28"/>
        </w:rPr>
      </w:pPr>
    </w:p>
    <w:p w:rsidR="008659C7" w:rsidRPr="00E70F66" w:rsidRDefault="008659C7" w:rsidP="008659C7">
      <w:pPr>
        <w:spacing w:after="0" w:line="360" w:lineRule="auto"/>
        <w:jc w:val="both"/>
        <w:rPr>
          <w:rFonts w:ascii="Arial" w:eastAsia="Calibri" w:hAnsi="Arial" w:cs="Arial"/>
          <w:sz w:val="28"/>
          <w:szCs w:val="28"/>
        </w:rPr>
      </w:pPr>
      <w:r w:rsidRPr="00E70F66">
        <w:rPr>
          <w:rFonts w:ascii="Arial" w:eastAsia="Calibri" w:hAnsi="Arial" w:cs="Arial"/>
          <w:sz w:val="28"/>
          <w:szCs w:val="28"/>
        </w:rPr>
        <w:t xml:space="preserve">Así, la </w:t>
      </w:r>
      <w:r w:rsidRPr="00E70F66">
        <w:rPr>
          <w:rFonts w:ascii="Arial" w:eastAsia="Calibri" w:hAnsi="Arial" w:cs="Arial"/>
          <w:i/>
          <w:sz w:val="28"/>
          <w:szCs w:val="28"/>
        </w:rPr>
        <w:t xml:space="preserve">parte actora </w:t>
      </w:r>
      <w:r w:rsidRPr="00E70F66">
        <w:rPr>
          <w:rFonts w:ascii="Arial" w:eastAsia="Calibri" w:hAnsi="Arial" w:cs="Arial"/>
          <w:sz w:val="28"/>
          <w:szCs w:val="28"/>
        </w:rPr>
        <w:t xml:space="preserve">se registró bajo el </w:t>
      </w:r>
      <w:r w:rsidRPr="00E70F66">
        <w:rPr>
          <w:rFonts w:ascii="Arial" w:hAnsi="Arial" w:cs="Arial"/>
          <w:color w:val="000000"/>
          <w:sz w:val="28"/>
          <w:szCs w:val="28"/>
        </w:rPr>
        <w:t xml:space="preserve">folio DD03/049/2020 para el cargo de </w:t>
      </w:r>
      <w:r w:rsidR="00FF2F48" w:rsidRPr="00E70F66">
        <w:rPr>
          <w:rFonts w:ascii="Arial" w:hAnsi="Arial" w:cs="Arial"/>
          <w:color w:val="000000"/>
          <w:sz w:val="28"/>
          <w:szCs w:val="28"/>
        </w:rPr>
        <w:t>“</w:t>
      </w:r>
      <w:r w:rsidRPr="00E70F66">
        <w:rPr>
          <w:rFonts w:ascii="Arial" w:hAnsi="Arial" w:cs="Arial"/>
          <w:color w:val="000000"/>
          <w:sz w:val="28"/>
          <w:szCs w:val="28"/>
        </w:rPr>
        <w:t>Ad</w:t>
      </w:r>
      <w:r w:rsidR="00FF2F48" w:rsidRPr="00E70F66">
        <w:rPr>
          <w:rFonts w:ascii="Arial" w:hAnsi="Arial" w:cs="Arial"/>
          <w:color w:val="000000"/>
          <w:sz w:val="28"/>
          <w:szCs w:val="28"/>
        </w:rPr>
        <w:t>ministrativo Especializado “A” PC”</w:t>
      </w:r>
      <w:r w:rsidRPr="00E70F66">
        <w:rPr>
          <w:rFonts w:ascii="Arial" w:hAnsi="Arial" w:cs="Arial"/>
          <w:color w:val="000000"/>
          <w:sz w:val="28"/>
          <w:szCs w:val="28"/>
        </w:rPr>
        <w:t xml:space="preserve"> del </w:t>
      </w:r>
      <w:r w:rsidRPr="00E70F66">
        <w:rPr>
          <w:rFonts w:ascii="Arial" w:hAnsi="Arial" w:cs="Arial"/>
          <w:i/>
          <w:color w:val="000000"/>
          <w:sz w:val="28"/>
          <w:szCs w:val="28"/>
        </w:rPr>
        <w:t>Primer Concurso de Oposición Abierto</w:t>
      </w:r>
      <w:r w:rsidRPr="00E70F66">
        <w:rPr>
          <w:rFonts w:ascii="Arial" w:hAnsi="Arial" w:cs="Arial"/>
          <w:color w:val="000000"/>
          <w:sz w:val="28"/>
          <w:szCs w:val="28"/>
        </w:rPr>
        <w:t xml:space="preserve">. </w:t>
      </w:r>
    </w:p>
    <w:p w:rsidR="008659C7" w:rsidRPr="00E70F66" w:rsidRDefault="008659C7" w:rsidP="00893D26">
      <w:pPr>
        <w:spacing w:after="0" w:line="360" w:lineRule="auto"/>
        <w:jc w:val="both"/>
        <w:rPr>
          <w:rFonts w:ascii="Arial" w:eastAsia="Calibri" w:hAnsi="Arial" w:cs="Arial"/>
          <w:sz w:val="28"/>
          <w:szCs w:val="28"/>
        </w:rPr>
      </w:pPr>
    </w:p>
    <w:p w:rsidR="00C429BA" w:rsidRPr="00E70F66" w:rsidRDefault="00C331F8" w:rsidP="00C331F8">
      <w:pPr>
        <w:shd w:val="clear" w:color="auto" w:fill="FFFFFF"/>
        <w:spacing w:after="0" w:line="360" w:lineRule="auto"/>
        <w:jc w:val="both"/>
        <w:rPr>
          <w:rFonts w:ascii="Arial" w:eastAsia="Times New Roman" w:hAnsi="Arial" w:cs="Arial"/>
          <w:b/>
          <w:sz w:val="28"/>
          <w:szCs w:val="28"/>
          <w:lang w:val="es-ES" w:eastAsia="es-ES"/>
        </w:rPr>
      </w:pPr>
      <w:r w:rsidRPr="00E70F66">
        <w:rPr>
          <w:rFonts w:ascii="Arial" w:eastAsia="Times New Roman" w:hAnsi="Arial" w:cs="Arial"/>
          <w:b/>
          <w:sz w:val="28"/>
          <w:szCs w:val="28"/>
          <w:lang w:val="es-ES" w:eastAsia="es-ES"/>
        </w:rPr>
        <w:t xml:space="preserve">2. </w:t>
      </w:r>
      <w:r w:rsidR="00C429BA" w:rsidRPr="00E70F66">
        <w:rPr>
          <w:rFonts w:ascii="Arial" w:eastAsia="Times New Roman" w:hAnsi="Arial" w:cs="Arial"/>
          <w:b/>
          <w:sz w:val="28"/>
          <w:szCs w:val="28"/>
          <w:lang w:val="es-ES" w:eastAsia="es-ES"/>
        </w:rPr>
        <w:t xml:space="preserve">Actualización de procedimiento. </w:t>
      </w:r>
      <w:r w:rsidR="00C429BA" w:rsidRPr="00E70F66">
        <w:rPr>
          <w:rFonts w:ascii="Arial" w:eastAsia="Times New Roman" w:hAnsi="Arial" w:cs="Arial"/>
          <w:sz w:val="28"/>
          <w:szCs w:val="28"/>
          <w:lang w:val="es-ES" w:eastAsia="es-ES"/>
        </w:rPr>
        <w:t xml:space="preserve">El treinta y uno de octubre, la </w:t>
      </w:r>
      <w:r w:rsidR="00C429BA" w:rsidRPr="00E70F66">
        <w:rPr>
          <w:rFonts w:ascii="Arial" w:eastAsia="Times New Roman" w:hAnsi="Arial" w:cs="Arial"/>
          <w:i/>
          <w:sz w:val="28"/>
          <w:szCs w:val="28"/>
          <w:lang w:val="es-ES" w:eastAsia="es-ES"/>
        </w:rPr>
        <w:t xml:space="preserve">Junta Administrativa </w:t>
      </w:r>
      <w:r w:rsidR="00C429BA" w:rsidRPr="00E70F66">
        <w:rPr>
          <w:rFonts w:ascii="Arial" w:eastAsia="Times New Roman" w:hAnsi="Arial" w:cs="Arial"/>
          <w:sz w:val="28"/>
          <w:szCs w:val="28"/>
          <w:lang w:val="es-ES" w:eastAsia="es-ES"/>
        </w:rPr>
        <w:t>aprobó la actualización al Procedimiento para selección, inducción y valoración laboral del personal eventual.</w:t>
      </w:r>
    </w:p>
    <w:p w:rsidR="00C429BA" w:rsidRPr="00E70F66" w:rsidRDefault="00C429BA" w:rsidP="00C331F8">
      <w:pPr>
        <w:shd w:val="clear" w:color="auto" w:fill="FFFFFF"/>
        <w:spacing w:after="0" w:line="360" w:lineRule="auto"/>
        <w:jc w:val="both"/>
        <w:rPr>
          <w:rFonts w:ascii="Arial" w:eastAsia="Times New Roman" w:hAnsi="Arial" w:cs="Arial"/>
          <w:b/>
          <w:sz w:val="28"/>
          <w:szCs w:val="28"/>
          <w:lang w:val="es-ES" w:eastAsia="es-ES"/>
        </w:rPr>
      </w:pPr>
    </w:p>
    <w:p w:rsidR="00C331F8" w:rsidRPr="00E70F66" w:rsidRDefault="00C429BA" w:rsidP="00C331F8">
      <w:pPr>
        <w:shd w:val="clear" w:color="auto" w:fill="FFFFFF"/>
        <w:spacing w:after="0" w:line="360" w:lineRule="auto"/>
        <w:jc w:val="both"/>
        <w:rPr>
          <w:rFonts w:ascii="Arial" w:eastAsia="Times New Roman" w:hAnsi="Arial" w:cs="Arial"/>
          <w:sz w:val="28"/>
          <w:szCs w:val="28"/>
          <w:lang w:val="es-ES" w:eastAsia="es-ES"/>
        </w:rPr>
      </w:pPr>
      <w:r w:rsidRPr="00E70F66">
        <w:rPr>
          <w:rFonts w:ascii="Arial" w:eastAsia="Times New Roman" w:hAnsi="Arial" w:cs="Arial"/>
          <w:b/>
          <w:sz w:val="28"/>
          <w:szCs w:val="28"/>
          <w:lang w:val="es-ES" w:eastAsia="es-ES"/>
        </w:rPr>
        <w:t xml:space="preserve">3. </w:t>
      </w:r>
      <w:r w:rsidR="00C331F8" w:rsidRPr="00E70F66">
        <w:rPr>
          <w:rFonts w:ascii="Arial" w:eastAsia="Times New Roman" w:hAnsi="Arial" w:cs="Arial"/>
          <w:b/>
          <w:sz w:val="28"/>
          <w:szCs w:val="28"/>
          <w:lang w:val="es-ES" w:eastAsia="es-ES"/>
        </w:rPr>
        <w:t xml:space="preserve">Acuerdo de designación de personas ganadoras y listas de reserva. </w:t>
      </w:r>
      <w:r w:rsidR="00B372E7" w:rsidRPr="00E70F66">
        <w:rPr>
          <w:rFonts w:ascii="Arial" w:eastAsia="Times New Roman" w:hAnsi="Arial" w:cs="Arial"/>
          <w:sz w:val="28"/>
          <w:szCs w:val="28"/>
          <w:lang w:val="es-ES" w:eastAsia="es-ES"/>
        </w:rPr>
        <w:t>El</w:t>
      </w:r>
      <w:r w:rsidR="00C331F8" w:rsidRPr="00E70F66">
        <w:rPr>
          <w:rFonts w:ascii="Arial" w:eastAsia="Times New Roman" w:hAnsi="Arial" w:cs="Arial"/>
          <w:sz w:val="28"/>
          <w:szCs w:val="28"/>
          <w:lang w:val="es-ES" w:eastAsia="es-ES"/>
        </w:rPr>
        <w:t xml:space="preserve"> trece de diciembre siguiente, la </w:t>
      </w:r>
      <w:r w:rsidR="00C331F8" w:rsidRPr="00E70F66">
        <w:rPr>
          <w:rFonts w:ascii="Arial" w:eastAsia="Times New Roman" w:hAnsi="Arial" w:cs="Arial"/>
          <w:i/>
          <w:sz w:val="28"/>
          <w:szCs w:val="28"/>
          <w:lang w:val="es-ES" w:eastAsia="es-ES"/>
        </w:rPr>
        <w:t>Junta Administrativa</w:t>
      </w:r>
      <w:r w:rsidR="00C331F8" w:rsidRPr="00E70F66">
        <w:rPr>
          <w:rFonts w:ascii="Arial" w:eastAsia="Times New Roman" w:hAnsi="Arial" w:cs="Arial"/>
          <w:sz w:val="28"/>
          <w:szCs w:val="28"/>
          <w:lang w:val="es-ES" w:eastAsia="es-ES"/>
        </w:rPr>
        <w:t xml:space="preserve"> emitió acuerdo con clave alfanumérica IECM-JA160-19, mediante el cual aprobó la designación de las personas ganadoras y listas de reserva del Primer Concurso de Oposición Abierto para seleccionar personal eventual que </w:t>
      </w:r>
      <w:r w:rsidR="00C331F8" w:rsidRPr="00E70F66">
        <w:rPr>
          <w:rFonts w:ascii="Arial" w:eastAsia="Times New Roman" w:hAnsi="Arial" w:cs="Arial"/>
          <w:sz w:val="28"/>
          <w:szCs w:val="28"/>
          <w:lang w:val="es-ES" w:eastAsia="es-ES"/>
        </w:rPr>
        <w:lastRenderedPageBreak/>
        <w:t>apoyará a los Órganos Desconcentrados durante el ejercicio fiscal 2020.</w:t>
      </w:r>
    </w:p>
    <w:p w:rsidR="00DD6A81" w:rsidRPr="00E70F66" w:rsidRDefault="00DD6A81" w:rsidP="00893D26">
      <w:pPr>
        <w:spacing w:after="0" w:line="360" w:lineRule="auto"/>
        <w:jc w:val="both"/>
        <w:rPr>
          <w:rFonts w:ascii="Arial" w:eastAsia="Calibri" w:hAnsi="Arial" w:cs="Arial"/>
          <w:b/>
          <w:sz w:val="28"/>
          <w:szCs w:val="28"/>
        </w:rPr>
      </w:pPr>
    </w:p>
    <w:p w:rsidR="00C331F8" w:rsidRPr="00E70F66" w:rsidRDefault="00C331F8" w:rsidP="00C331F8">
      <w:pPr>
        <w:shd w:val="clear" w:color="auto" w:fill="FFFFFF"/>
        <w:spacing w:after="0" w:line="360" w:lineRule="auto"/>
        <w:jc w:val="both"/>
        <w:rPr>
          <w:rFonts w:ascii="Arial" w:eastAsia="Times New Roman" w:hAnsi="Arial" w:cs="Arial"/>
          <w:b/>
          <w:sz w:val="28"/>
          <w:szCs w:val="28"/>
          <w:lang w:val="es-ES" w:eastAsia="es-MX"/>
        </w:rPr>
      </w:pPr>
      <w:r w:rsidRPr="00E70F66">
        <w:rPr>
          <w:rFonts w:ascii="Arial" w:eastAsia="Times New Roman" w:hAnsi="Arial" w:cs="Arial"/>
          <w:b/>
          <w:sz w:val="28"/>
          <w:szCs w:val="28"/>
          <w:lang w:val="es-ES" w:eastAsia="es-MX"/>
        </w:rPr>
        <w:t>II. Juicio Electoral.</w:t>
      </w:r>
    </w:p>
    <w:p w:rsidR="00DD6A81" w:rsidRPr="00E70F66" w:rsidRDefault="00DD6A81" w:rsidP="00893D26">
      <w:pPr>
        <w:spacing w:after="0" w:line="360" w:lineRule="auto"/>
        <w:jc w:val="both"/>
        <w:rPr>
          <w:rFonts w:ascii="Arial" w:eastAsia="Calibri" w:hAnsi="Arial" w:cs="Arial"/>
          <w:sz w:val="28"/>
          <w:szCs w:val="28"/>
        </w:rPr>
      </w:pPr>
    </w:p>
    <w:p w:rsidR="00C331F8" w:rsidRPr="00E70F66" w:rsidRDefault="00C331F8" w:rsidP="00C331F8">
      <w:pPr>
        <w:widowControl w:val="0"/>
        <w:spacing w:after="0" w:line="360" w:lineRule="auto"/>
        <w:contextualSpacing/>
        <w:jc w:val="both"/>
        <w:rPr>
          <w:rFonts w:ascii="Arial" w:eastAsia="Calibri" w:hAnsi="Arial" w:cs="Arial"/>
          <w:sz w:val="28"/>
          <w:szCs w:val="28"/>
        </w:rPr>
      </w:pPr>
      <w:r w:rsidRPr="00E70F66">
        <w:rPr>
          <w:rFonts w:ascii="Arial" w:eastAsia="Calibri" w:hAnsi="Arial" w:cs="Arial"/>
          <w:b/>
          <w:sz w:val="28"/>
          <w:szCs w:val="28"/>
        </w:rPr>
        <w:t>1. Presentación de demanda.</w:t>
      </w:r>
      <w:r w:rsidRPr="00E70F66">
        <w:rPr>
          <w:rFonts w:ascii="Arial" w:eastAsia="Calibri" w:hAnsi="Arial" w:cs="Arial"/>
          <w:sz w:val="28"/>
          <w:szCs w:val="28"/>
        </w:rPr>
        <w:t xml:space="preserve"> Mediante escrito de fecha diecisiete de</w:t>
      </w:r>
      <w:r w:rsidR="00B372E7" w:rsidRPr="00E70F66">
        <w:rPr>
          <w:rFonts w:ascii="Arial" w:eastAsia="Calibri" w:hAnsi="Arial" w:cs="Arial"/>
          <w:sz w:val="28"/>
          <w:szCs w:val="28"/>
        </w:rPr>
        <w:t xml:space="preserve"> diciembre</w:t>
      </w:r>
      <w:r w:rsidRPr="00E70F66">
        <w:rPr>
          <w:rFonts w:ascii="Arial" w:eastAsia="Calibri" w:hAnsi="Arial" w:cs="Arial"/>
          <w:sz w:val="28"/>
          <w:szCs w:val="28"/>
        </w:rPr>
        <w:t xml:space="preserve">, recibido en la Oficialía de Partes del Instituto Electoral en la misma fecha, la parte actora presentó Juicio Electoral, </w:t>
      </w:r>
      <w:r w:rsidR="00B372E7" w:rsidRPr="00E70F66">
        <w:rPr>
          <w:rFonts w:ascii="Arial" w:eastAsia="Calibri" w:hAnsi="Arial" w:cs="Arial"/>
          <w:sz w:val="28"/>
          <w:szCs w:val="28"/>
        </w:rPr>
        <w:t>en contra de</w:t>
      </w:r>
      <w:r w:rsidRPr="00E70F66">
        <w:rPr>
          <w:rFonts w:ascii="Arial" w:eastAsia="Calibri" w:hAnsi="Arial" w:cs="Arial"/>
          <w:sz w:val="28"/>
          <w:szCs w:val="28"/>
        </w:rPr>
        <w:t xml:space="preserve">l </w:t>
      </w:r>
      <w:r w:rsidRPr="00E70F66">
        <w:rPr>
          <w:rFonts w:ascii="Arial" w:eastAsia="Calibri" w:hAnsi="Arial" w:cs="Arial"/>
          <w:i/>
          <w:sz w:val="28"/>
          <w:szCs w:val="28"/>
        </w:rPr>
        <w:t>acuerdo</w:t>
      </w:r>
      <w:r w:rsidR="0082655E" w:rsidRPr="00E70F66">
        <w:t xml:space="preserve"> </w:t>
      </w:r>
      <w:r w:rsidR="0082655E" w:rsidRPr="00E70F66">
        <w:rPr>
          <w:rFonts w:ascii="Arial" w:eastAsia="Calibri" w:hAnsi="Arial" w:cs="Arial"/>
          <w:i/>
          <w:sz w:val="28"/>
          <w:szCs w:val="28"/>
        </w:rPr>
        <w:t>IECM-JA160-19</w:t>
      </w:r>
      <w:r w:rsidR="00B372E7" w:rsidRPr="00E70F66">
        <w:rPr>
          <w:rFonts w:ascii="Arial" w:eastAsia="Calibri" w:hAnsi="Arial" w:cs="Arial"/>
          <w:i/>
          <w:sz w:val="28"/>
          <w:szCs w:val="28"/>
        </w:rPr>
        <w:t>.</w:t>
      </w:r>
    </w:p>
    <w:p w:rsidR="00893D26" w:rsidRPr="00E70F66" w:rsidRDefault="00893D26" w:rsidP="00893D26">
      <w:pPr>
        <w:spacing w:after="0" w:line="360" w:lineRule="auto"/>
        <w:rPr>
          <w:rFonts w:ascii="Arial" w:eastAsia="Calibri" w:hAnsi="Arial" w:cs="Arial"/>
          <w:sz w:val="28"/>
          <w:szCs w:val="28"/>
          <w:lang w:eastAsia="es-MX"/>
        </w:rPr>
      </w:pPr>
    </w:p>
    <w:p w:rsidR="00893D26" w:rsidRPr="00E70F66" w:rsidRDefault="0082655E" w:rsidP="00893D26">
      <w:pPr>
        <w:spacing w:after="0" w:line="360" w:lineRule="auto"/>
        <w:jc w:val="both"/>
        <w:rPr>
          <w:rFonts w:ascii="Arial" w:eastAsia="Calibri" w:hAnsi="Arial" w:cs="Arial"/>
          <w:sz w:val="28"/>
          <w:szCs w:val="28"/>
          <w:lang w:eastAsia="es-MX"/>
        </w:rPr>
      </w:pPr>
      <w:r w:rsidRPr="00E70F66">
        <w:rPr>
          <w:rFonts w:ascii="Arial" w:eastAsia="Calibri" w:hAnsi="Arial" w:cs="Arial"/>
          <w:b/>
          <w:sz w:val="28"/>
          <w:szCs w:val="28"/>
          <w:lang w:eastAsia="es-MX"/>
        </w:rPr>
        <w:t>2</w:t>
      </w:r>
      <w:r w:rsidR="00893D26" w:rsidRPr="00E70F66">
        <w:rPr>
          <w:rFonts w:ascii="Arial" w:eastAsia="Calibri" w:hAnsi="Arial" w:cs="Arial"/>
          <w:b/>
          <w:sz w:val="28"/>
          <w:szCs w:val="28"/>
          <w:lang w:eastAsia="es-MX"/>
        </w:rPr>
        <w:t>.</w:t>
      </w:r>
      <w:r w:rsidRPr="00E70F66">
        <w:rPr>
          <w:rFonts w:ascii="Arial" w:eastAsia="Calibri" w:hAnsi="Arial" w:cs="Arial"/>
          <w:b/>
          <w:sz w:val="28"/>
          <w:szCs w:val="28"/>
          <w:lang w:eastAsia="es-MX"/>
        </w:rPr>
        <w:t xml:space="preserve"> Remisión a </w:t>
      </w:r>
      <w:r w:rsidRPr="00E70F66">
        <w:rPr>
          <w:rFonts w:ascii="Arial" w:eastAsia="Calibri" w:hAnsi="Arial" w:cs="Arial"/>
          <w:b/>
          <w:i/>
          <w:sz w:val="28"/>
          <w:szCs w:val="28"/>
          <w:lang w:eastAsia="es-MX"/>
        </w:rPr>
        <w:t>Sala Regional</w:t>
      </w:r>
      <w:r w:rsidR="00893D26" w:rsidRPr="00E70F66">
        <w:rPr>
          <w:rFonts w:ascii="Arial" w:eastAsia="Calibri" w:hAnsi="Arial" w:cs="Arial"/>
          <w:sz w:val="28"/>
          <w:szCs w:val="28"/>
          <w:lang w:eastAsia="es-MX"/>
        </w:rPr>
        <w:t>. El</w:t>
      </w:r>
      <w:r w:rsidRPr="00E70F66">
        <w:rPr>
          <w:rFonts w:ascii="Arial" w:eastAsia="Calibri" w:hAnsi="Arial" w:cs="Arial"/>
          <w:sz w:val="28"/>
          <w:szCs w:val="28"/>
          <w:lang w:eastAsia="es-MX"/>
        </w:rPr>
        <w:t xml:space="preserve"> veintitrés de diciembre siguiente</w:t>
      </w:r>
      <w:r w:rsidR="00893D26" w:rsidRPr="00E70F66">
        <w:rPr>
          <w:rFonts w:ascii="Arial" w:eastAsia="Calibri" w:hAnsi="Arial" w:cs="Arial"/>
          <w:sz w:val="28"/>
          <w:szCs w:val="28"/>
          <w:lang w:eastAsia="es-MX"/>
        </w:rPr>
        <w:t>,</w:t>
      </w:r>
      <w:r w:rsidRPr="00E70F66">
        <w:rPr>
          <w:rFonts w:ascii="Arial" w:eastAsia="Calibri" w:hAnsi="Arial" w:cs="Arial"/>
          <w:sz w:val="28"/>
          <w:szCs w:val="28"/>
          <w:lang w:eastAsia="es-MX"/>
        </w:rPr>
        <w:t xml:space="preserve"> mediante oficio de clave alfanumérica </w:t>
      </w:r>
      <w:r w:rsidRPr="00E70F66">
        <w:rPr>
          <w:rFonts w:ascii="Arial" w:eastAsia="Calibri" w:hAnsi="Arial" w:cs="Arial"/>
          <w:b/>
          <w:sz w:val="28"/>
          <w:szCs w:val="28"/>
          <w:lang w:eastAsia="es-MX"/>
        </w:rPr>
        <w:t>SECG-IECM/4365/2019</w:t>
      </w:r>
      <w:r w:rsidRPr="00E70F66">
        <w:rPr>
          <w:rFonts w:ascii="Arial" w:eastAsia="Calibri" w:hAnsi="Arial" w:cs="Arial"/>
          <w:sz w:val="28"/>
          <w:szCs w:val="28"/>
          <w:lang w:eastAsia="es-MX"/>
        </w:rPr>
        <w:t xml:space="preserve">, el Secretario Ejecutivo del Instituto Electoral remitió a la Sala Regional el expediente </w:t>
      </w:r>
      <w:r w:rsidRPr="00E70F66">
        <w:rPr>
          <w:rFonts w:ascii="Arial" w:eastAsia="Calibri" w:hAnsi="Arial" w:cs="Arial"/>
          <w:b/>
          <w:sz w:val="28"/>
          <w:szCs w:val="28"/>
          <w:lang w:eastAsia="es-MX"/>
        </w:rPr>
        <w:t>IECM-JE98/19</w:t>
      </w:r>
      <w:r w:rsidRPr="00E70F66">
        <w:rPr>
          <w:rFonts w:ascii="Arial" w:eastAsia="Calibri" w:hAnsi="Arial" w:cs="Arial"/>
          <w:sz w:val="28"/>
          <w:szCs w:val="28"/>
          <w:lang w:eastAsia="es-MX"/>
        </w:rPr>
        <w:t xml:space="preserve"> relat</w:t>
      </w:r>
      <w:r w:rsidR="00B372E7" w:rsidRPr="00E70F66">
        <w:rPr>
          <w:rFonts w:ascii="Arial" w:eastAsia="Calibri" w:hAnsi="Arial" w:cs="Arial"/>
          <w:sz w:val="28"/>
          <w:szCs w:val="28"/>
          <w:lang w:eastAsia="es-MX"/>
        </w:rPr>
        <w:t>ivo a la citada demanda</w:t>
      </w:r>
      <w:r w:rsidRPr="00E70F66">
        <w:rPr>
          <w:rFonts w:ascii="Arial" w:eastAsia="Calibri" w:hAnsi="Arial" w:cs="Arial"/>
          <w:sz w:val="28"/>
          <w:szCs w:val="28"/>
          <w:lang w:eastAsia="es-MX"/>
        </w:rPr>
        <w:t xml:space="preserve">. </w:t>
      </w:r>
    </w:p>
    <w:p w:rsidR="0082655E" w:rsidRPr="00E70F66" w:rsidRDefault="0082655E" w:rsidP="00893D26">
      <w:pPr>
        <w:spacing w:after="0" w:line="360" w:lineRule="auto"/>
        <w:jc w:val="both"/>
        <w:rPr>
          <w:rFonts w:ascii="Arial" w:eastAsia="Calibri" w:hAnsi="Arial" w:cs="Arial"/>
          <w:sz w:val="28"/>
          <w:szCs w:val="28"/>
          <w:lang w:eastAsia="es-MX"/>
        </w:rPr>
      </w:pPr>
    </w:p>
    <w:p w:rsidR="006D2687" w:rsidRPr="00E70F66" w:rsidRDefault="00404487" w:rsidP="00893D26">
      <w:pPr>
        <w:spacing w:after="0" w:line="360" w:lineRule="auto"/>
        <w:jc w:val="both"/>
        <w:rPr>
          <w:rFonts w:ascii="Arial" w:eastAsia="Calibri" w:hAnsi="Arial" w:cs="Arial"/>
          <w:sz w:val="28"/>
          <w:szCs w:val="28"/>
        </w:rPr>
      </w:pPr>
      <w:r w:rsidRPr="00E70F66">
        <w:rPr>
          <w:rFonts w:ascii="Arial" w:eastAsia="Calibri" w:hAnsi="Arial" w:cs="Arial"/>
          <w:b/>
          <w:sz w:val="28"/>
          <w:szCs w:val="28"/>
        </w:rPr>
        <w:t xml:space="preserve">3. Acuerdo Plenario </w:t>
      </w:r>
      <w:r w:rsidRPr="00E70F66">
        <w:rPr>
          <w:rFonts w:ascii="Arial" w:eastAsia="Calibri" w:hAnsi="Arial" w:cs="Arial"/>
          <w:b/>
          <w:i/>
          <w:sz w:val="28"/>
          <w:szCs w:val="28"/>
        </w:rPr>
        <w:t>Sala Regional</w:t>
      </w:r>
      <w:r w:rsidRPr="00E70F66">
        <w:rPr>
          <w:rFonts w:ascii="Arial" w:eastAsia="Calibri" w:hAnsi="Arial" w:cs="Arial"/>
          <w:sz w:val="28"/>
          <w:szCs w:val="28"/>
        </w:rPr>
        <w:t>. El treinta de diciembre, mediante Acuerdo Plenario</w:t>
      </w:r>
      <w:r w:rsidR="00B372E7" w:rsidRPr="00E70F66">
        <w:rPr>
          <w:rFonts w:ascii="Arial" w:eastAsia="Calibri" w:hAnsi="Arial" w:cs="Arial"/>
          <w:sz w:val="28"/>
          <w:szCs w:val="28"/>
        </w:rPr>
        <w:t>,</w:t>
      </w:r>
      <w:r w:rsidRPr="00E70F66">
        <w:rPr>
          <w:rFonts w:ascii="Arial" w:eastAsia="Calibri" w:hAnsi="Arial" w:cs="Arial"/>
          <w:sz w:val="28"/>
          <w:szCs w:val="28"/>
        </w:rPr>
        <w:t xml:space="preserve"> la </w:t>
      </w:r>
      <w:r w:rsidRPr="00E70F66">
        <w:rPr>
          <w:rFonts w:ascii="Arial" w:eastAsia="Calibri" w:hAnsi="Arial" w:cs="Arial"/>
          <w:i/>
          <w:sz w:val="28"/>
          <w:szCs w:val="28"/>
        </w:rPr>
        <w:t>Sala Regional</w:t>
      </w:r>
      <w:r w:rsidR="00B372E7" w:rsidRPr="00E70F66">
        <w:rPr>
          <w:rFonts w:ascii="Arial" w:eastAsia="Calibri" w:hAnsi="Arial" w:cs="Arial"/>
          <w:sz w:val="28"/>
          <w:szCs w:val="28"/>
        </w:rPr>
        <w:t xml:space="preserve"> acordó</w:t>
      </w:r>
      <w:r w:rsidRPr="00E70F66">
        <w:rPr>
          <w:rFonts w:ascii="Arial" w:eastAsia="Calibri" w:hAnsi="Arial" w:cs="Arial"/>
          <w:sz w:val="28"/>
          <w:szCs w:val="28"/>
        </w:rPr>
        <w:t xml:space="preserve"> reencauzar a este </w:t>
      </w:r>
      <w:r w:rsidRPr="00E70F66">
        <w:rPr>
          <w:rFonts w:ascii="Arial" w:eastAsia="Calibri" w:hAnsi="Arial" w:cs="Arial"/>
          <w:i/>
          <w:sz w:val="28"/>
          <w:szCs w:val="28"/>
        </w:rPr>
        <w:t>Tribunal Electoral</w:t>
      </w:r>
      <w:r w:rsidR="00B372E7" w:rsidRPr="00E70F66">
        <w:rPr>
          <w:rFonts w:ascii="Arial" w:eastAsia="Calibri" w:hAnsi="Arial" w:cs="Arial"/>
          <w:sz w:val="28"/>
          <w:szCs w:val="28"/>
        </w:rPr>
        <w:t xml:space="preserve"> el </w:t>
      </w:r>
      <w:r w:rsidRPr="00E70F66">
        <w:rPr>
          <w:rFonts w:ascii="Arial" w:eastAsia="Calibri" w:hAnsi="Arial" w:cs="Arial"/>
          <w:sz w:val="28"/>
          <w:szCs w:val="28"/>
        </w:rPr>
        <w:t>medio de impugnación, toda vez que no se agotó la insta</w:t>
      </w:r>
      <w:r w:rsidR="00B372E7" w:rsidRPr="00E70F66">
        <w:rPr>
          <w:rFonts w:ascii="Arial" w:eastAsia="Calibri" w:hAnsi="Arial" w:cs="Arial"/>
          <w:sz w:val="28"/>
          <w:szCs w:val="28"/>
        </w:rPr>
        <w:t>ncia jurisdiccional local</w:t>
      </w:r>
      <w:r w:rsidRPr="00E70F66">
        <w:rPr>
          <w:rFonts w:ascii="Arial" w:eastAsia="Calibri" w:hAnsi="Arial" w:cs="Arial"/>
          <w:sz w:val="28"/>
          <w:szCs w:val="28"/>
        </w:rPr>
        <w:t>.</w:t>
      </w:r>
    </w:p>
    <w:p w:rsidR="00FF6676" w:rsidRPr="00E70F66" w:rsidRDefault="00FF6676" w:rsidP="00FF6676">
      <w:pPr>
        <w:shd w:val="clear" w:color="auto" w:fill="FFFFFF"/>
        <w:spacing w:after="0" w:line="360" w:lineRule="auto"/>
        <w:jc w:val="both"/>
        <w:rPr>
          <w:rFonts w:ascii="Arial" w:eastAsia="Calibri" w:hAnsi="Arial" w:cs="Arial"/>
          <w:sz w:val="28"/>
          <w:szCs w:val="28"/>
        </w:rPr>
      </w:pPr>
    </w:p>
    <w:p w:rsidR="00FF6676" w:rsidRPr="00E70F66" w:rsidRDefault="00FF6676" w:rsidP="00FF6676">
      <w:pPr>
        <w:shd w:val="clear" w:color="auto" w:fill="FFFFFF"/>
        <w:spacing w:after="0" w:line="360" w:lineRule="auto"/>
        <w:jc w:val="both"/>
        <w:rPr>
          <w:rFonts w:ascii="Arial" w:eastAsia="Times New Roman" w:hAnsi="Arial" w:cs="Arial"/>
          <w:b/>
          <w:sz w:val="28"/>
          <w:szCs w:val="28"/>
          <w:lang w:val="es-ES" w:eastAsia="es-MX"/>
        </w:rPr>
      </w:pPr>
      <w:r w:rsidRPr="00E70F66">
        <w:rPr>
          <w:rFonts w:ascii="Arial" w:eastAsia="Calibri" w:hAnsi="Arial" w:cs="Arial"/>
          <w:b/>
          <w:sz w:val="28"/>
          <w:szCs w:val="28"/>
        </w:rPr>
        <w:t>4.</w:t>
      </w:r>
      <w:r w:rsidRPr="00E70F66">
        <w:rPr>
          <w:rFonts w:ascii="Arial" w:eastAsia="Times New Roman" w:hAnsi="Arial" w:cs="Arial"/>
          <w:b/>
          <w:sz w:val="28"/>
          <w:szCs w:val="28"/>
          <w:lang w:val="es-ES" w:eastAsia="es-MX"/>
        </w:rPr>
        <w:t xml:space="preserve"> Recepción y turno. </w:t>
      </w:r>
      <w:r w:rsidRPr="00E70F66">
        <w:rPr>
          <w:rFonts w:ascii="Arial" w:eastAsia="Times New Roman" w:hAnsi="Arial" w:cs="Arial"/>
          <w:sz w:val="28"/>
          <w:szCs w:val="28"/>
          <w:lang w:val="es-ES" w:eastAsia="es-MX"/>
        </w:rPr>
        <w:t xml:space="preserve">El treinta y uno de diciembre siguiente, se recibió en este Tribunal Electoral el medio de impugnación reencauzado por la </w:t>
      </w:r>
      <w:r w:rsidRPr="00E70F66">
        <w:rPr>
          <w:rFonts w:ascii="Arial" w:eastAsia="Times New Roman" w:hAnsi="Arial" w:cs="Arial"/>
          <w:i/>
          <w:sz w:val="28"/>
          <w:szCs w:val="28"/>
          <w:lang w:val="es-ES" w:eastAsia="es-MX"/>
        </w:rPr>
        <w:t>Sala Regional</w:t>
      </w:r>
      <w:r w:rsidRPr="00E70F66">
        <w:rPr>
          <w:rFonts w:ascii="Arial" w:eastAsia="Times New Roman" w:hAnsi="Arial" w:cs="Arial"/>
          <w:sz w:val="28"/>
          <w:szCs w:val="28"/>
          <w:lang w:val="es-ES" w:eastAsia="es-MX"/>
        </w:rPr>
        <w:t xml:space="preserve">. </w:t>
      </w:r>
    </w:p>
    <w:p w:rsidR="00FF6676" w:rsidRPr="00E70F66" w:rsidRDefault="00FF6676" w:rsidP="00FF6676">
      <w:pPr>
        <w:shd w:val="clear" w:color="auto" w:fill="FFFFFF"/>
        <w:spacing w:after="0" w:line="360" w:lineRule="auto"/>
        <w:jc w:val="both"/>
        <w:rPr>
          <w:rFonts w:ascii="Arial" w:eastAsia="Times New Roman" w:hAnsi="Arial" w:cs="Arial"/>
          <w:b/>
          <w:sz w:val="28"/>
          <w:szCs w:val="28"/>
          <w:lang w:val="es-ES" w:eastAsia="es-MX"/>
        </w:rPr>
      </w:pPr>
    </w:p>
    <w:p w:rsidR="00FF6676" w:rsidRPr="00E70F66" w:rsidRDefault="00FF6676" w:rsidP="00FF6676">
      <w:pPr>
        <w:shd w:val="clear" w:color="auto" w:fill="FFFFFF"/>
        <w:spacing w:after="0" w:line="360" w:lineRule="auto"/>
        <w:jc w:val="both"/>
        <w:rPr>
          <w:rFonts w:ascii="Arial" w:eastAsia="Times New Roman" w:hAnsi="Arial" w:cs="Arial"/>
          <w:sz w:val="28"/>
          <w:szCs w:val="28"/>
          <w:lang w:eastAsia="es-MX"/>
        </w:rPr>
      </w:pPr>
      <w:r w:rsidRPr="00E70F66">
        <w:rPr>
          <w:rFonts w:ascii="Arial" w:eastAsia="Times New Roman" w:hAnsi="Arial" w:cs="Arial"/>
          <w:sz w:val="28"/>
          <w:szCs w:val="28"/>
          <w:lang w:eastAsia="es-MX"/>
        </w:rPr>
        <w:t xml:space="preserve">El </w:t>
      </w:r>
      <w:r w:rsidR="00B372E7" w:rsidRPr="00E70F66">
        <w:rPr>
          <w:rFonts w:ascii="Arial" w:eastAsia="Times New Roman" w:hAnsi="Arial" w:cs="Arial"/>
          <w:sz w:val="28"/>
          <w:szCs w:val="28"/>
          <w:lang w:eastAsia="es-MX"/>
        </w:rPr>
        <w:t xml:space="preserve">mismo día </w:t>
      </w:r>
      <w:r w:rsidRPr="00E70F66">
        <w:rPr>
          <w:rFonts w:ascii="Arial" w:eastAsia="Times New Roman" w:hAnsi="Arial" w:cs="Arial"/>
          <w:sz w:val="28"/>
          <w:szCs w:val="28"/>
          <w:lang w:eastAsia="es-MX"/>
        </w:rPr>
        <w:t xml:space="preserve">el Magistrado en funciones de Presidente de este órgano jurisdiccional, ordenó integrar el expediente </w:t>
      </w:r>
      <w:r w:rsidRPr="00E70F66">
        <w:rPr>
          <w:rFonts w:ascii="Arial" w:eastAsia="Times New Roman" w:hAnsi="Arial" w:cs="Arial"/>
          <w:b/>
          <w:sz w:val="28"/>
          <w:szCs w:val="28"/>
          <w:lang w:eastAsia="es-MX"/>
        </w:rPr>
        <w:t>TECDMX-JEL-106/2019</w:t>
      </w:r>
      <w:r w:rsidRPr="00E70F66">
        <w:rPr>
          <w:rFonts w:ascii="Arial" w:eastAsia="Times New Roman" w:hAnsi="Arial" w:cs="Arial"/>
          <w:sz w:val="28"/>
          <w:szCs w:val="28"/>
          <w:lang w:eastAsia="es-MX"/>
        </w:rPr>
        <w:t xml:space="preserve"> y turnarlo a la ponencia a cargo de la </w:t>
      </w:r>
      <w:r w:rsidRPr="00E70F66">
        <w:rPr>
          <w:rFonts w:ascii="Arial" w:eastAsia="Times New Roman" w:hAnsi="Arial" w:cs="Arial"/>
          <w:b/>
          <w:sz w:val="28"/>
          <w:szCs w:val="28"/>
          <w:lang w:eastAsia="es-MX"/>
        </w:rPr>
        <w:t>Magistrada Martha Leticia Mercado Ramírez</w:t>
      </w:r>
      <w:r w:rsidRPr="00E70F66">
        <w:rPr>
          <w:rFonts w:ascii="Times New Roman" w:eastAsia="Arial" w:hAnsi="Times New Roman" w:cs="Arial"/>
          <w:sz w:val="25"/>
          <w:szCs w:val="25"/>
          <w:lang w:eastAsia="es-MX"/>
        </w:rPr>
        <w:t xml:space="preserve"> </w:t>
      </w:r>
      <w:r w:rsidRPr="00E70F66">
        <w:rPr>
          <w:rFonts w:ascii="Arial" w:eastAsia="Times New Roman" w:hAnsi="Arial" w:cs="Arial"/>
          <w:sz w:val="28"/>
          <w:szCs w:val="28"/>
          <w:lang w:eastAsia="es-MX"/>
        </w:rPr>
        <w:t>para que lo sustanciara y, en su oportunidad, elaborara el proyecto correspondiente.</w:t>
      </w:r>
    </w:p>
    <w:p w:rsidR="00FF6676" w:rsidRPr="00E70F66" w:rsidRDefault="00FF6676" w:rsidP="00FF6676">
      <w:pPr>
        <w:shd w:val="clear" w:color="auto" w:fill="FFFFFF"/>
        <w:spacing w:after="0" w:line="360" w:lineRule="auto"/>
        <w:jc w:val="both"/>
        <w:rPr>
          <w:rFonts w:ascii="Arial" w:eastAsia="Times New Roman" w:hAnsi="Arial" w:cs="Arial"/>
          <w:b/>
          <w:sz w:val="28"/>
          <w:szCs w:val="28"/>
          <w:lang w:eastAsia="es-MX"/>
        </w:rPr>
      </w:pPr>
    </w:p>
    <w:p w:rsidR="00FF6676" w:rsidRPr="00E70F66" w:rsidRDefault="00FF6676" w:rsidP="00FF6676">
      <w:pPr>
        <w:shd w:val="clear" w:color="auto" w:fill="FFFFFF"/>
        <w:spacing w:after="0" w:line="360" w:lineRule="auto"/>
        <w:jc w:val="both"/>
        <w:rPr>
          <w:rFonts w:ascii="Arial" w:eastAsia="Times New Roman" w:hAnsi="Arial" w:cs="Arial"/>
          <w:sz w:val="28"/>
          <w:szCs w:val="28"/>
          <w:shd w:val="clear" w:color="auto" w:fill="FFFFFF"/>
          <w:lang w:val="es-ES" w:eastAsia="es-ES"/>
        </w:rPr>
      </w:pPr>
      <w:r w:rsidRPr="00E70F66">
        <w:rPr>
          <w:rFonts w:ascii="Arial" w:eastAsia="Times New Roman" w:hAnsi="Arial" w:cs="Arial"/>
          <w:b/>
          <w:spacing w:val="6"/>
          <w:sz w:val="28"/>
          <w:szCs w:val="28"/>
          <w:lang w:val="es-ES" w:eastAsia="es-ES"/>
        </w:rPr>
        <w:t>5.</w:t>
      </w:r>
      <w:r w:rsidR="00273544" w:rsidRPr="00E70F66">
        <w:rPr>
          <w:rFonts w:ascii="Arial" w:eastAsia="Times New Roman" w:hAnsi="Arial" w:cs="Arial"/>
          <w:b/>
          <w:spacing w:val="6"/>
          <w:sz w:val="28"/>
          <w:szCs w:val="28"/>
          <w:lang w:val="es-ES" w:eastAsia="es-ES"/>
        </w:rPr>
        <w:t xml:space="preserve"> Radicación</w:t>
      </w:r>
      <w:r w:rsidRPr="00E70F66">
        <w:rPr>
          <w:rFonts w:ascii="Arial" w:eastAsia="Times New Roman" w:hAnsi="Arial" w:cs="Arial"/>
          <w:b/>
          <w:spacing w:val="6"/>
          <w:sz w:val="28"/>
          <w:szCs w:val="28"/>
          <w:lang w:val="es-ES" w:eastAsia="es-ES"/>
        </w:rPr>
        <w:t xml:space="preserve">. </w:t>
      </w:r>
      <w:r w:rsidR="00273544" w:rsidRPr="00E70F66">
        <w:rPr>
          <w:rFonts w:ascii="Arial" w:eastAsia="Times New Roman" w:hAnsi="Arial" w:cs="Arial"/>
          <w:spacing w:val="6"/>
          <w:sz w:val="28"/>
          <w:szCs w:val="28"/>
          <w:lang w:val="es-ES" w:eastAsia="es-ES"/>
        </w:rPr>
        <w:t>El tres de enero del actual,</w:t>
      </w:r>
      <w:r w:rsidR="00273544" w:rsidRPr="00E70F66">
        <w:rPr>
          <w:rFonts w:ascii="Arial" w:eastAsia="Times New Roman" w:hAnsi="Arial" w:cs="Arial"/>
          <w:b/>
          <w:spacing w:val="6"/>
          <w:sz w:val="28"/>
          <w:szCs w:val="28"/>
          <w:lang w:val="es-ES" w:eastAsia="es-ES"/>
        </w:rPr>
        <w:t xml:space="preserve"> </w:t>
      </w:r>
      <w:r w:rsidR="00273544" w:rsidRPr="00E70F66">
        <w:rPr>
          <w:rFonts w:ascii="Arial" w:eastAsia="Calibri" w:hAnsi="Arial" w:cs="Arial"/>
          <w:sz w:val="28"/>
          <w:szCs w:val="28"/>
        </w:rPr>
        <w:t>la Magistrada Instructora radicó el</w:t>
      </w:r>
      <w:r w:rsidR="00273544" w:rsidRPr="00E70F66">
        <w:rPr>
          <w:rFonts w:ascii="Arial" w:hAnsi="Arial" w:cs="Arial"/>
          <w:sz w:val="28"/>
          <w:szCs w:val="28"/>
        </w:rPr>
        <w:t xml:space="preserve"> Juicio Electoral citado al rubro.</w:t>
      </w:r>
    </w:p>
    <w:p w:rsidR="0046497D" w:rsidRPr="00E70F66" w:rsidRDefault="0046497D" w:rsidP="00893D26">
      <w:pPr>
        <w:spacing w:after="0" w:line="360" w:lineRule="auto"/>
        <w:jc w:val="both"/>
        <w:rPr>
          <w:rFonts w:ascii="Arial" w:eastAsia="Times New Roman" w:hAnsi="Arial" w:cs="Arial"/>
          <w:sz w:val="28"/>
          <w:szCs w:val="28"/>
          <w:lang w:eastAsia="es-MX"/>
        </w:rPr>
      </w:pPr>
    </w:p>
    <w:p w:rsidR="0046497D" w:rsidRPr="00E70F66" w:rsidRDefault="00FF6676" w:rsidP="00893D26">
      <w:pPr>
        <w:spacing w:after="0" w:line="360" w:lineRule="auto"/>
        <w:jc w:val="both"/>
        <w:rPr>
          <w:rFonts w:ascii="Arial" w:eastAsia="Times New Roman" w:hAnsi="Arial" w:cs="Arial"/>
          <w:sz w:val="28"/>
          <w:szCs w:val="28"/>
          <w:lang w:eastAsia="es-MX"/>
        </w:rPr>
      </w:pPr>
      <w:r w:rsidRPr="00E70F66">
        <w:rPr>
          <w:rFonts w:ascii="Arial" w:eastAsia="Times New Roman" w:hAnsi="Arial" w:cs="Arial"/>
          <w:b/>
          <w:sz w:val="28"/>
          <w:szCs w:val="28"/>
          <w:lang w:eastAsia="es-MX"/>
        </w:rPr>
        <w:t>6</w:t>
      </w:r>
      <w:r w:rsidR="0046497D" w:rsidRPr="00E70F66">
        <w:rPr>
          <w:rFonts w:ascii="Arial" w:eastAsia="Times New Roman" w:hAnsi="Arial" w:cs="Arial"/>
          <w:b/>
          <w:sz w:val="28"/>
          <w:szCs w:val="28"/>
          <w:lang w:eastAsia="es-MX"/>
        </w:rPr>
        <w:t xml:space="preserve">. </w:t>
      </w:r>
      <w:r w:rsidR="00735319" w:rsidRPr="00E70F66">
        <w:rPr>
          <w:rFonts w:ascii="Arial" w:eastAsia="Times New Roman" w:hAnsi="Arial" w:cs="Arial"/>
          <w:b/>
          <w:sz w:val="28"/>
          <w:szCs w:val="28"/>
          <w:lang w:eastAsia="es-MX"/>
        </w:rPr>
        <w:t>Admisión y cierre de instrucción</w:t>
      </w:r>
      <w:r w:rsidR="00735319" w:rsidRPr="00E70F66">
        <w:rPr>
          <w:rFonts w:ascii="Arial" w:eastAsia="Times New Roman" w:hAnsi="Arial" w:cs="Arial"/>
          <w:sz w:val="28"/>
          <w:szCs w:val="28"/>
          <w:lang w:eastAsia="es-MX"/>
        </w:rPr>
        <w:t xml:space="preserve">. </w:t>
      </w:r>
      <w:r w:rsidR="001F3315" w:rsidRPr="00E70F66">
        <w:rPr>
          <w:rFonts w:ascii="Arial" w:eastAsia="Times New Roman" w:hAnsi="Arial" w:cs="Arial"/>
          <w:sz w:val="28"/>
          <w:szCs w:val="28"/>
          <w:lang w:eastAsia="es-MX"/>
        </w:rPr>
        <w:t>En su oportunidad, la Magistrada Instructora admitió el medio de impugnación y ordenó cerrar la instrucción.</w:t>
      </w:r>
    </w:p>
    <w:p w:rsidR="00893D26" w:rsidRPr="00E70F66" w:rsidRDefault="00893D26" w:rsidP="00893D26">
      <w:pPr>
        <w:spacing w:after="0" w:line="360" w:lineRule="auto"/>
        <w:jc w:val="both"/>
        <w:rPr>
          <w:rFonts w:ascii="Arial" w:eastAsia="Calibri" w:hAnsi="Arial" w:cs="Arial"/>
          <w:sz w:val="28"/>
          <w:szCs w:val="28"/>
        </w:rPr>
      </w:pPr>
    </w:p>
    <w:p w:rsidR="00893D26" w:rsidRPr="00E70F66" w:rsidRDefault="00893D26" w:rsidP="00893D26">
      <w:pPr>
        <w:spacing w:after="0" w:line="360" w:lineRule="auto"/>
        <w:jc w:val="center"/>
        <w:rPr>
          <w:rFonts w:ascii="Arial" w:eastAsia="Times New Roman" w:hAnsi="Arial" w:cs="Arial"/>
          <w:b/>
          <w:sz w:val="28"/>
          <w:szCs w:val="28"/>
          <w:lang w:val="es-ES" w:eastAsia="es-ES"/>
        </w:rPr>
      </w:pPr>
      <w:r w:rsidRPr="00E70F66">
        <w:rPr>
          <w:rFonts w:ascii="Arial" w:eastAsia="Times New Roman" w:hAnsi="Arial" w:cs="Arial"/>
          <w:b/>
          <w:sz w:val="28"/>
          <w:szCs w:val="28"/>
          <w:lang w:val="es-ES" w:eastAsia="es-ES"/>
        </w:rPr>
        <w:t>CONSIDERACIONES</w:t>
      </w:r>
    </w:p>
    <w:p w:rsidR="00893D26" w:rsidRPr="00E70F66" w:rsidRDefault="00893D26" w:rsidP="00893D26">
      <w:pPr>
        <w:spacing w:after="0" w:line="360" w:lineRule="auto"/>
        <w:jc w:val="both"/>
        <w:rPr>
          <w:rFonts w:ascii="Arial" w:eastAsia="Times New Roman" w:hAnsi="Arial" w:cs="Arial"/>
          <w:b/>
          <w:sz w:val="28"/>
          <w:szCs w:val="28"/>
          <w:lang w:val="es-ES" w:eastAsia="es-ES"/>
        </w:rPr>
      </w:pPr>
    </w:p>
    <w:p w:rsidR="007B7F17" w:rsidRPr="00E70F66" w:rsidRDefault="00893D26" w:rsidP="007B7F17">
      <w:pPr>
        <w:spacing w:after="0" w:line="360" w:lineRule="auto"/>
        <w:jc w:val="both"/>
        <w:rPr>
          <w:rFonts w:ascii="Arial" w:eastAsia="Times New Roman" w:hAnsi="Arial" w:cs="Arial"/>
          <w:bCs/>
          <w:sz w:val="28"/>
          <w:szCs w:val="28"/>
          <w:lang w:eastAsia="es-ES"/>
        </w:rPr>
      </w:pPr>
      <w:r w:rsidRPr="00E70F66">
        <w:rPr>
          <w:rFonts w:ascii="Arial" w:eastAsia="Calibri" w:hAnsi="Arial" w:cs="Arial"/>
          <w:b/>
          <w:sz w:val="28"/>
          <w:szCs w:val="28"/>
        </w:rPr>
        <w:t xml:space="preserve">PRIMERO. </w:t>
      </w:r>
      <w:r w:rsidRPr="00E70F66">
        <w:rPr>
          <w:rFonts w:ascii="Arial" w:eastAsia="Calibri" w:hAnsi="Arial" w:cs="Arial"/>
          <w:b/>
          <w:bCs/>
          <w:sz w:val="28"/>
          <w:szCs w:val="28"/>
          <w:lang w:eastAsia="es-MX"/>
        </w:rPr>
        <w:t xml:space="preserve">Competencia. </w:t>
      </w:r>
      <w:r w:rsidRPr="00E70F66">
        <w:rPr>
          <w:rFonts w:ascii="Arial" w:eastAsia="Times New Roman" w:hAnsi="Arial" w:cs="Arial"/>
          <w:sz w:val="28"/>
          <w:szCs w:val="28"/>
          <w:lang w:eastAsia="es-MX"/>
        </w:rPr>
        <w:t xml:space="preserve">El Pleno del </w:t>
      </w:r>
      <w:r w:rsidRPr="00E70F66">
        <w:rPr>
          <w:rFonts w:ascii="Arial" w:eastAsia="Times New Roman" w:hAnsi="Arial" w:cs="Arial"/>
          <w:i/>
          <w:sz w:val="28"/>
          <w:szCs w:val="28"/>
          <w:lang w:eastAsia="es-MX"/>
        </w:rPr>
        <w:t>Tribunal Electoral</w:t>
      </w:r>
      <w:r w:rsidRPr="00E70F66">
        <w:rPr>
          <w:rFonts w:ascii="Arial" w:eastAsia="Times New Roman" w:hAnsi="Arial" w:cs="Arial"/>
          <w:sz w:val="28"/>
          <w:szCs w:val="28"/>
          <w:lang w:eastAsia="es-MX"/>
        </w:rPr>
        <w:t xml:space="preserve"> </w:t>
      </w:r>
      <w:r w:rsidRPr="00E70F66">
        <w:rPr>
          <w:rFonts w:ascii="Arial" w:eastAsia="Times New Roman" w:hAnsi="Arial" w:cs="Arial"/>
          <w:b/>
          <w:sz w:val="28"/>
          <w:szCs w:val="28"/>
          <w:lang w:eastAsia="es-MX"/>
        </w:rPr>
        <w:t>es competente</w:t>
      </w:r>
      <w:r w:rsidRPr="00E70F66">
        <w:rPr>
          <w:rFonts w:ascii="Arial" w:eastAsia="Times New Roman" w:hAnsi="Arial" w:cs="Arial"/>
          <w:sz w:val="28"/>
          <w:szCs w:val="28"/>
          <w:lang w:eastAsia="es-MX"/>
        </w:rPr>
        <w:t xml:space="preserve"> para </w:t>
      </w:r>
      <w:r w:rsidR="00D9391D" w:rsidRPr="00E70F66">
        <w:rPr>
          <w:rFonts w:ascii="Arial" w:eastAsia="Times New Roman" w:hAnsi="Arial" w:cs="Arial"/>
          <w:sz w:val="28"/>
          <w:szCs w:val="28"/>
          <w:lang w:eastAsia="es-MX"/>
        </w:rPr>
        <w:t>conocer y resol</w:t>
      </w:r>
      <w:r w:rsidR="001F3315" w:rsidRPr="00E70F66">
        <w:rPr>
          <w:rFonts w:ascii="Arial" w:eastAsia="Times New Roman" w:hAnsi="Arial" w:cs="Arial"/>
          <w:sz w:val="28"/>
          <w:szCs w:val="28"/>
          <w:lang w:eastAsia="es-MX"/>
        </w:rPr>
        <w:t>ver el presente juicio</w:t>
      </w:r>
      <w:r w:rsidRPr="00E70F66">
        <w:rPr>
          <w:rFonts w:ascii="Arial" w:eastAsia="Times New Roman" w:hAnsi="Arial" w:cs="Arial"/>
          <w:sz w:val="28"/>
          <w:szCs w:val="28"/>
          <w:lang w:eastAsia="es-MX"/>
        </w:rPr>
        <w:t xml:space="preserve">, toda vez </w:t>
      </w:r>
      <w:r w:rsidRPr="00E70F66">
        <w:rPr>
          <w:rFonts w:ascii="Arial" w:eastAsia="Times New Roman" w:hAnsi="Arial" w:cs="Arial"/>
          <w:bCs/>
          <w:sz w:val="28"/>
          <w:szCs w:val="28"/>
          <w:lang w:eastAsia="es-ES"/>
        </w:rPr>
        <w:t>le corresponde resolver en forma definitiva e inatacable las controversias surgidas en el ámbito territorial</w:t>
      </w:r>
      <w:r w:rsidR="001F3315" w:rsidRPr="00E70F66">
        <w:rPr>
          <w:rFonts w:ascii="Arial" w:eastAsia="Times New Roman" w:hAnsi="Arial" w:cs="Arial"/>
          <w:bCs/>
          <w:sz w:val="28"/>
          <w:szCs w:val="28"/>
          <w:lang w:eastAsia="es-ES"/>
        </w:rPr>
        <w:t xml:space="preserve"> de la Ciudad de México</w:t>
      </w:r>
      <w:r w:rsidR="007B7F17" w:rsidRPr="00E70F66">
        <w:rPr>
          <w:rFonts w:ascii="Arial" w:eastAsia="Times New Roman" w:hAnsi="Arial" w:cs="Arial"/>
          <w:bCs/>
          <w:sz w:val="28"/>
          <w:szCs w:val="28"/>
          <w:lang w:eastAsia="es-ES"/>
        </w:rPr>
        <w:t>, con motivo de actos, resoluciones u omisiones de las autoridades electorales en el ámbito local.</w:t>
      </w:r>
    </w:p>
    <w:p w:rsidR="00786DD8" w:rsidRPr="00E70F66" w:rsidRDefault="00786DD8" w:rsidP="007B7F17">
      <w:pPr>
        <w:spacing w:after="0" w:line="360" w:lineRule="auto"/>
        <w:jc w:val="both"/>
        <w:rPr>
          <w:rFonts w:ascii="Arial" w:eastAsia="Times New Roman" w:hAnsi="Arial" w:cs="Arial"/>
          <w:bCs/>
          <w:sz w:val="28"/>
          <w:szCs w:val="28"/>
          <w:lang w:eastAsia="es-ES"/>
        </w:rPr>
      </w:pPr>
    </w:p>
    <w:p w:rsidR="00364526" w:rsidRPr="00E70F66" w:rsidRDefault="00786DD8" w:rsidP="00273544">
      <w:pPr>
        <w:shd w:val="clear" w:color="auto" w:fill="FFFFFF"/>
        <w:spacing w:after="0" w:line="360" w:lineRule="auto"/>
        <w:jc w:val="both"/>
        <w:rPr>
          <w:rFonts w:ascii="Arial" w:eastAsia="Times New Roman" w:hAnsi="Arial" w:cs="Arial"/>
          <w:sz w:val="28"/>
          <w:szCs w:val="28"/>
          <w:lang w:val="es-ES" w:eastAsia="es-ES"/>
        </w:rPr>
      </w:pPr>
      <w:r w:rsidRPr="00E70F66">
        <w:rPr>
          <w:rFonts w:ascii="Arial" w:eastAsia="Times New Roman" w:hAnsi="Arial" w:cs="Arial"/>
          <w:bCs/>
          <w:sz w:val="28"/>
          <w:szCs w:val="28"/>
          <w:lang w:eastAsia="es-ES"/>
        </w:rPr>
        <w:t xml:space="preserve">Tal como sucede en el caso particular, en que </w:t>
      </w:r>
      <w:r w:rsidR="00273544" w:rsidRPr="00E70F66">
        <w:rPr>
          <w:rFonts w:ascii="Arial" w:eastAsia="Times New Roman" w:hAnsi="Arial" w:cs="Arial"/>
          <w:bCs/>
          <w:i/>
          <w:sz w:val="28"/>
          <w:szCs w:val="28"/>
          <w:lang w:eastAsia="es-ES"/>
        </w:rPr>
        <w:t xml:space="preserve">el </w:t>
      </w:r>
      <w:r w:rsidR="001F3315" w:rsidRPr="00E70F66">
        <w:rPr>
          <w:rFonts w:ascii="Arial" w:eastAsia="Times New Roman" w:hAnsi="Arial" w:cs="Arial"/>
          <w:bCs/>
          <w:i/>
          <w:sz w:val="28"/>
          <w:szCs w:val="28"/>
          <w:lang w:eastAsia="es-ES"/>
        </w:rPr>
        <w:t>promovente</w:t>
      </w:r>
      <w:r w:rsidR="001F3315" w:rsidRPr="00E70F66">
        <w:rPr>
          <w:rFonts w:ascii="Arial" w:eastAsia="Times New Roman" w:hAnsi="Arial" w:cs="Arial"/>
          <w:bCs/>
          <w:sz w:val="28"/>
          <w:szCs w:val="28"/>
          <w:lang w:eastAsia="es-ES"/>
        </w:rPr>
        <w:t xml:space="preserve"> </w:t>
      </w:r>
      <w:r w:rsidRPr="00E70F66">
        <w:rPr>
          <w:rFonts w:ascii="Arial" w:eastAsia="Times New Roman" w:hAnsi="Arial" w:cs="Arial"/>
          <w:bCs/>
          <w:sz w:val="28"/>
          <w:szCs w:val="28"/>
          <w:lang w:eastAsia="es-ES"/>
        </w:rPr>
        <w:t xml:space="preserve">controvierte </w:t>
      </w:r>
      <w:r w:rsidR="00273544" w:rsidRPr="00E70F66">
        <w:rPr>
          <w:rFonts w:ascii="Arial" w:eastAsia="Times New Roman" w:hAnsi="Arial" w:cs="Arial"/>
          <w:bCs/>
          <w:sz w:val="28"/>
          <w:szCs w:val="28"/>
          <w:lang w:eastAsia="es-ES"/>
        </w:rPr>
        <w:t>el acuerdo</w:t>
      </w:r>
      <w:r w:rsidR="00273544" w:rsidRPr="00E70F66">
        <w:rPr>
          <w:rFonts w:ascii="Arial" w:eastAsia="Times New Roman" w:hAnsi="Arial" w:cs="Arial"/>
          <w:sz w:val="28"/>
          <w:szCs w:val="28"/>
          <w:lang w:val="es-ES" w:eastAsia="es-ES"/>
        </w:rPr>
        <w:t xml:space="preserve"> IECM-JA160-19, mediante el cual </w:t>
      </w:r>
      <w:r w:rsidR="00F1197C" w:rsidRPr="00E70F66">
        <w:rPr>
          <w:rFonts w:ascii="Arial" w:eastAsia="Times New Roman" w:hAnsi="Arial" w:cs="Arial"/>
          <w:sz w:val="28"/>
          <w:szCs w:val="28"/>
          <w:lang w:val="es-ES" w:eastAsia="es-ES"/>
        </w:rPr>
        <w:t xml:space="preserve">se </w:t>
      </w:r>
      <w:r w:rsidR="00273544" w:rsidRPr="00E70F66">
        <w:rPr>
          <w:rFonts w:ascii="Arial" w:eastAsia="Times New Roman" w:hAnsi="Arial" w:cs="Arial"/>
          <w:sz w:val="28"/>
          <w:szCs w:val="28"/>
          <w:lang w:val="es-ES" w:eastAsia="es-ES"/>
        </w:rPr>
        <w:t xml:space="preserve">aprobó la designación de las personas ganadoras y listas de reserva del </w:t>
      </w:r>
      <w:r w:rsidR="00273544" w:rsidRPr="00E70F66">
        <w:rPr>
          <w:rFonts w:ascii="Arial" w:eastAsia="Times New Roman" w:hAnsi="Arial" w:cs="Arial"/>
          <w:i/>
          <w:sz w:val="28"/>
          <w:szCs w:val="28"/>
          <w:lang w:val="es-ES" w:eastAsia="es-ES"/>
        </w:rPr>
        <w:t>Primer Concurso de Oposición Abierto</w:t>
      </w:r>
      <w:r w:rsidR="00273544" w:rsidRPr="00E70F66">
        <w:rPr>
          <w:rFonts w:ascii="Arial" w:eastAsia="Times New Roman" w:hAnsi="Arial" w:cs="Arial"/>
          <w:sz w:val="28"/>
          <w:szCs w:val="28"/>
          <w:lang w:val="es-ES" w:eastAsia="es-ES"/>
        </w:rPr>
        <w:t xml:space="preserve"> para seleccionar personal eventual que apoyará a los Órganos Desconcentrados durante el ejercicio fiscal 2020</w:t>
      </w:r>
      <w:r w:rsidR="00F1197C" w:rsidRPr="00E70F66">
        <w:rPr>
          <w:rFonts w:ascii="Arial" w:eastAsia="Times New Roman" w:hAnsi="Arial" w:cs="Arial"/>
          <w:sz w:val="28"/>
          <w:szCs w:val="28"/>
          <w:lang w:val="es-ES" w:eastAsia="es-ES"/>
        </w:rPr>
        <w:t xml:space="preserve">, emitido por la </w:t>
      </w:r>
      <w:r w:rsidR="00F1197C" w:rsidRPr="00E70F66">
        <w:rPr>
          <w:rFonts w:ascii="Arial" w:eastAsia="Times New Roman" w:hAnsi="Arial" w:cs="Arial"/>
          <w:i/>
          <w:sz w:val="28"/>
          <w:szCs w:val="28"/>
          <w:lang w:val="es-ES" w:eastAsia="es-ES"/>
        </w:rPr>
        <w:t>Junta Administrativa</w:t>
      </w:r>
      <w:r w:rsidR="00F1197C" w:rsidRPr="00E70F66">
        <w:rPr>
          <w:rFonts w:ascii="Arial" w:eastAsia="Times New Roman" w:hAnsi="Arial" w:cs="Arial"/>
          <w:sz w:val="28"/>
          <w:szCs w:val="28"/>
          <w:lang w:val="es-ES" w:eastAsia="es-ES"/>
        </w:rPr>
        <w:t xml:space="preserve">. </w:t>
      </w:r>
    </w:p>
    <w:p w:rsidR="00273544" w:rsidRPr="00E70F66" w:rsidRDefault="00273544" w:rsidP="00273544">
      <w:pPr>
        <w:shd w:val="clear" w:color="auto" w:fill="FFFFFF"/>
        <w:spacing w:after="0" w:line="360" w:lineRule="auto"/>
        <w:jc w:val="both"/>
        <w:rPr>
          <w:rFonts w:ascii="Arial" w:eastAsia="Times New Roman" w:hAnsi="Arial" w:cs="Arial"/>
          <w:sz w:val="28"/>
          <w:szCs w:val="28"/>
          <w:lang w:val="es-ES" w:eastAsia="es-ES"/>
        </w:rPr>
      </w:pPr>
    </w:p>
    <w:p w:rsidR="00893D26" w:rsidRPr="00E70F66" w:rsidRDefault="00893D26" w:rsidP="00893D26">
      <w:pPr>
        <w:spacing w:after="0" w:line="360" w:lineRule="auto"/>
        <w:jc w:val="both"/>
        <w:rPr>
          <w:rFonts w:ascii="Arial" w:hAnsi="Arial" w:cs="Arial"/>
          <w:bCs/>
          <w:sz w:val="28"/>
          <w:szCs w:val="28"/>
        </w:rPr>
      </w:pPr>
      <w:r w:rsidRPr="00E70F66">
        <w:rPr>
          <w:rFonts w:ascii="Arial" w:eastAsia="Times New Roman" w:hAnsi="Arial" w:cs="Arial"/>
          <w:sz w:val="28"/>
          <w:szCs w:val="28"/>
          <w:lang w:eastAsia="es-MX"/>
        </w:rPr>
        <w:t xml:space="preserve">Lo anterior, con fundamento </w:t>
      </w:r>
      <w:r w:rsidRPr="00E70F66">
        <w:rPr>
          <w:rFonts w:ascii="Arial" w:hAnsi="Arial" w:cs="Arial"/>
          <w:bCs/>
          <w:sz w:val="28"/>
          <w:szCs w:val="28"/>
        </w:rPr>
        <w:t xml:space="preserve">en los artículos </w:t>
      </w:r>
      <w:r w:rsidRPr="00E70F66">
        <w:rPr>
          <w:rFonts w:ascii="Arial" w:hAnsi="Arial" w:cs="Arial"/>
          <w:sz w:val="28"/>
          <w:szCs w:val="28"/>
        </w:rPr>
        <w:t>17, 116, párrafo seg</w:t>
      </w:r>
      <w:r w:rsidR="006003E0" w:rsidRPr="00E70F66">
        <w:rPr>
          <w:rFonts w:ascii="Arial" w:hAnsi="Arial" w:cs="Arial"/>
          <w:sz w:val="28"/>
          <w:szCs w:val="28"/>
        </w:rPr>
        <w:t xml:space="preserve">undo, fracción IV, incisos b), </w:t>
      </w:r>
      <w:r w:rsidRPr="00E70F66">
        <w:rPr>
          <w:rFonts w:ascii="Arial" w:hAnsi="Arial" w:cs="Arial"/>
          <w:sz w:val="28"/>
          <w:szCs w:val="28"/>
        </w:rPr>
        <w:t>c)</w:t>
      </w:r>
      <w:r w:rsidR="006003E0" w:rsidRPr="00E70F66">
        <w:rPr>
          <w:rFonts w:ascii="Arial" w:hAnsi="Arial" w:cs="Arial"/>
          <w:sz w:val="28"/>
          <w:szCs w:val="28"/>
        </w:rPr>
        <w:t xml:space="preserve"> y l)</w:t>
      </w:r>
      <w:r w:rsidRPr="00E70F66">
        <w:rPr>
          <w:rFonts w:ascii="Arial" w:hAnsi="Arial" w:cs="Arial"/>
          <w:sz w:val="28"/>
          <w:szCs w:val="28"/>
        </w:rPr>
        <w:t>, numeral 5° y 122, apartado A, bases VII y IX de la</w:t>
      </w:r>
      <w:r w:rsidRPr="00E70F66">
        <w:rPr>
          <w:rFonts w:ascii="Arial" w:hAnsi="Arial" w:cs="Arial"/>
          <w:bCs/>
          <w:i/>
          <w:sz w:val="28"/>
          <w:szCs w:val="28"/>
        </w:rPr>
        <w:t xml:space="preserve"> C</w:t>
      </w:r>
      <w:r w:rsidR="000E6854" w:rsidRPr="00E70F66">
        <w:rPr>
          <w:rFonts w:ascii="Arial" w:hAnsi="Arial" w:cs="Arial"/>
          <w:bCs/>
          <w:i/>
          <w:sz w:val="28"/>
          <w:szCs w:val="28"/>
        </w:rPr>
        <w:t>onstitución Federal</w:t>
      </w:r>
      <w:r w:rsidRPr="00E70F66">
        <w:rPr>
          <w:rFonts w:ascii="Arial" w:hAnsi="Arial" w:cs="Arial"/>
          <w:bCs/>
          <w:sz w:val="28"/>
          <w:szCs w:val="28"/>
        </w:rPr>
        <w:t xml:space="preserve">; </w:t>
      </w:r>
      <w:r w:rsidRPr="00E70F66">
        <w:rPr>
          <w:rFonts w:ascii="Arial" w:hAnsi="Arial" w:cs="Arial"/>
          <w:sz w:val="28"/>
          <w:szCs w:val="28"/>
        </w:rPr>
        <w:t xml:space="preserve">38 y 46, apartado A, inciso g) de la </w:t>
      </w:r>
      <w:r w:rsidRPr="00E70F66">
        <w:rPr>
          <w:rFonts w:ascii="Arial" w:hAnsi="Arial" w:cs="Arial"/>
          <w:i/>
          <w:sz w:val="28"/>
          <w:szCs w:val="28"/>
          <w:lang w:eastAsia="es-MX"/>
        </w:rPr>
        <w:t>Constitución Local</w:t>
      </w:r>
      <w:r w:rsidRPr="00E70F66">
        <w:rPr>
          <w:rFonts w:ascii="Arial" w:hAnsi="Arial" w:cs="Arial"/>
          <w:sz w:val="28"/>
          <w:szCs w:val="28"/>
          <w:lang w:eastAsia="es-MX"/>
        </w:rPr>
        <w:t xml:space="preserve">; 30, 165, párrafos </w:t>
      </w:r>
      <w:r w:rsidRPr="00E70F66">
        <w:rPr>
          <w:rFonts w:ascii="Arial" w:hAnsi="Arial" w:cs="Arial"/>
          <w:sz w:val="28"/>
          <w:szCs w:val="28"/>
          <w:lang w:eastAsia="es-MX"/>
        </w:rPr>
        <w:lastRenderedPageBreak/>
        <w:t xml:space="preserve">primero, segundo, </w:t>
      </w:r>
      <w:r w:rsidR="006003E0" w:rsidRPr="00E70F66">
        <w:rPr>
          <w:rFonts w:ascii="Arial" w:hAnsi="Arial" w:cs="Arial"/>
          <w:sz w:val="28"/>
          <w:szCs w:val="28"/>
          <w:lang w:eastAsia="es-MX"/>
        </w:rPr>
        <w:t xml:space="preserve">fracción </w:t>
      </w:r>
      <w:r w:rsidRPr="00E70F66">
        <w:rPr>
          <w:rFonts w:ascii="Arial" w:hAnsi="Arial" w:cs="Arial"/>
          <w:sz w:val="28"/>
          <w:szCs w:val="28"/>
          <w:lang w:eastAsia="es-MX"/>
        </w:rPr>
        <w:t xml:space="preserve">V, así como </w:t>
      </w:r>
      <w:r w:rsidR="000E6854" w:rsidRPr="00E70F66">
        <w:rPr>
          <w:rFonts w:ascii="Arial" w:hAnsi="Arial" w:cs="Arial"/>
          <w:sz w:val="28"/>
          <w:szCs w:val="28"/>
          <w:lang w:eastAsia="es-MX"/>
        </w:rPr>
        <w:t>tercero, 171, 178 y 179, fraccio</w:t>
      </w:r>
      <w:r w:rsidRPr="00E70F66">
        <w:rPr>
          <w:rFonts w:ascii="Arial" w:hAnsi="Arial" w:cs="Arial"/>
          <w:sz w:val="28"/>
          <w:szCs w:val="28"/>
          <w:lang w:eastAsia="es-MX"/>
        </w:rPr>
        <w:t>n</w:t>
      </w:r>
      <w:r w:rsidR="000E6854" w:rsidRPr="00E70F66">
        <w:rPr>
          <w:rFonts w:ascii="Arial" w:hAnsi="Arial" w:cs="Arial"/>
          <w:sz w:val="28"/>
          <w:szCs w:val="28"/>
          <w:lang w:eastAsia="es-MX"/>
        </w:rPr>
        <w:t>es V</w:t>
      </w:r>
      <w:r w:rsidR="00ED2AA4" w:rsidRPr="00E70F66">
        <w:rPr>
          <w:rFonts w:ascii="Arial" w:hAnsi="Arial" w:cs="Arial"/>
          <w:sz w:val="28"/>
          <w:szCs w:val="28"/>
          <w:lang w:eastAsia="es-MX"/>
        </w:rPr>
        <w:t>II</w:t>
      </w:r>
      <w:r w:rsidR="000E6854" w:rsidRPr="00E70F66">
        <w:rPr>
          <w:rFonts w:ascii="Arial" w:hAnsi="Arial" w:cs="Arial"/>
          <w:sz w:val="28"/>
          <w:szCs w:val="28"/>
          <w:lang w:eastAsia="es-MX"/>
        </w:rPr>
        <w:t xml:space="preserve"> y</w:t>
      </w:r>
      <w:r w:rsidRPr="00E70F66">
        <w:rPr>
          <w:rFonts w:ascii="Arial" w:hAnsi="Arial" w:cs="Arial"/>
          <w:sz w:val="28"/>
          <w:szCs w:val="28"/>
          <w:lang w:eastAsia="es-MX"/>
        </w:rPr>
        <w:t xml:space="preserve"> VII</w:t>
      </w:r>
      <w:r w:rsidR="00ED2AA4" w:rsidRPr="00E70F66">
        <w:rPr>
          <w:rFonts w:ascii="Arial" w:hAnsi="Arial" w:cs="Arial"/>
          <w:sz w:val="28"/>
          <w:szCs w:val="28"/>
          <w:lang w:eastAsia="es-MX"/>
        </w:rPr>
        <w:t>I</w:t>
      </w:r>
      <w:r w:rsidRPr="00E70F66">
        <w:rPr>
          <w:rFonts w:ascii="Arial" w:hAnsi="Arial" w:cs="Arial"/>
          <w:sz w:val="28"/>
          <w:szCs w:val="28"/>
          <w:lang w:eastAsia="es-MX"/>
        </w:rPr>
        <w:t xml:space="preserve"> del </w:t>
      </w:r>
      <w:r w:rsidR="004604AA" w:rsidRPr="00E70F66">
        <w:rPr>
          <w:rFonts w:ascii="Arial" w:hAnsi="Arial" w:cs="Arial"/>
          <w:i/>
          <w:sz w:val="28"/>
          <w:szCs w:val="28"/>
          <w:lang w:eastAsia="es-MX"/>
        </w:rPr>
        <w:t>Código Electoral</w:t>
      </w:r>
      <w:r w:rsidRPr="00E70F66">
        <w:rPr>
          <w:rFonts w:ascii="Arial" w:hAnsi="Arial" w:cs="Arial"/>
          <w:sz w:val="28"/>
          <w:szCs w:val="28"/>
          <w:lang w:eastAsia="es-MX"/>
        </w:rPr>
        <w:t>;</w:t>
      </w:r>
      <w:r w:rsidR="001C5405" w:rsidRPr="00E70F66">
        <w:rPr>
          <w:rFonts w:ascii="Arial" w:hAnsi="Arial" w:cs="Arial"/>
          <w:sz w:val="28"/>
          <w:szCs w:val="28"/>
          <w:lang w:eastAsia="es-MX"/>
        </w:rPr>
        <w:t xml:space="preserve"> y</w:t>
      </w:r>
      <w:r w:rsidRPr="00E70F66">
        <w:rPr>
          <w:rFonts w:ascii="Arial" w:hAnsi="Arial" w:cs="Arial"/>
          <w:sz w:val="28"/>
          <w:szCs w:val="28"/>
          <w:lang w:eastAsia="es-MX"/>
        </w:rPr>
        <w:t xml:space="preserve"> </w:t>
      </w:r>
      <w:r w:rsidR="004B449F" w:rsidRPr="00E70F66">
        <w:rPr>
          <w:rFonts w:ascii="Arial" w:hAnsi="Arial" w:cs="Arial"/>
          <w:sz w:val="28"/>
          <w:szCs w:val="28"/>
          <w:lang w:eastAsia="es-MX"/>
        </w:rPr>
        <w:t>31, 37, fracción I, 102,</w:t>
      </w:r>
      <w:r w:rsidR="001C5405" w:rsidRPr="00E70F66">
        <w:rPr>
          <w:rFonts w:ascii="Arial" w:hAnsi="Arial" w:cs="Arial"/>
          <w:sz w:val="28"/>
          <w:szCs w:val="28"/>
          <w:lang w:eastAsia="es-MX"/>
        </w:rPr>
        <w:t xml:space="preserve"> así como</w:t>
      </w:r>
      <w:r w:rsidR="004B449F" w:rsidRPr="00E70F66">
        <w:rPr>
          <w:rFonts w:ascii="Arial" w:hAnsi="Arial" w:cs="Arial"/>
          <w:sz w:val="28"/>
          <w:szCs w:val="28"/>
          <w:lang w:eastAsia="es-MX"/>
        </w:rPr>
        <w:t xml:space="preserve"> 103, fraccio</w:t>
      </w:r>
      <w:r w:rsidR="000E6854" w:rsidRPr="00E70F66">
        <w:rPr>
          <w:rFonts w:ascii="Arial" w:hAnsi="Arial" w:cs="Arial"/>
          <w:sz w:val="28"/>
          <w:szCs w:val="28"/>
          <w:lang w:eastAsia="es-MX"/>
        </w:rPr>
        <w:t>n</w:t>
      </w:r>
      <w:r w:rsidR="004B449F" w:rsidRPr="00E70F66">
        <w:rPr>
          <w:rFonts w:ascii="Arial" w:hAnsi="Arial" w:cs="Arial"/>
          <w:sz w:val="28"/>
          <w:szCs w:val="28"/>
          <w:lang w:eastAsia="es-MX"/>
        </w:rPr>
        <w:t>es</w:t>
      </w:r>
      <w:r w:rsidR="000E6854" w:rsidRPr="00E70F66">
        <w:rPr>
          <w:rFonts w:ascii="Arial" w:hAnsi="Arial" w:cs="Arial"/>
          <w:sz w:val="28"/>
          <w:szCs w:val="28"/>
          <w:lang w:eastAsia="es-MX"/>
        </w:rPr>
        <w:t xml:space="preserve"> </w:t>
      </w:r>
      <w:r w:rsidRPr="00E70F66">
        <w:rPr>
          <w:rFonts w:ascii="Arial" w:hAnsi="Arial" w:cs="Arial"/>
          <w:sz w:val="28"/>
          <w:szCs w:val="28"/>
          <w:lang w:eastAsia="es-MX"/>
        </w:rPr>
        <w:t>I</w:t>
      </w:r>
      <w:r w:rsidR="004B449F" w:rsidRPr="00E70F66">
        <w:rPr>
          <w:rFonts w:ascii="Arial" w:hAnsi="Arial" w:cs="Arial"/>
          <w:sz w:val="28"/>
          <w:szCs w:val="28"/>
          <w:lang w:eastAsia="es-MX"/>
        </w:rPr>
        <w:t xml:space="preserve"> y VI</w:t>
      </w:r>
      <w:r w:rsidR="001C5405" w:rsidRPr="00E70F66">
        <w:rPr>
          <w:rFonts w:ascii="Arial" w:hAnsi="Arial" w:cs="Arial"/>
          <w:sz w:val="28"/>
          <w:szCs w:val="28"/>
          <w:lang w:eastAsia="es-MX"/>
        </w:rPr>
        <w:t xml:space="preserve"> </w:t>
      </w:r>
      <w:r w:rsidRPr="00E70F66">
        <w:rPr>
          <w:rFonts w:ascii="Arial" w:hAnsi="Arial" w:cs="Arial"/>
          <w:sz w:val="28"/>
          <w:szCs w:val="28"/>
          <w:lang w:eastAsia="es-MX"/>
        </w:rPr>
        <w:t xml:space="preserve">de la </w:t>
      </w:r>
      <w:r w:rsidRPr="00E70F66">
        <w:rPr>
          <w:rFonts w:ascii="Arial" w:hAnsi="Arial" w:cs="Arial"/>
          <w:i/>
          <w:sz w:val="28"/>
          <w:szCs w:val="28"/>
          <w:lang w:eastAsia="es-MX"/>
        </w:rPr>
        <w:t>Ley Procesal</w:t>
      </w:r>
      <w:r w:rsidRPr="00E70F66">
        <w:rPr>
          <w:rFonts w:ascii="Arial" w:hAnsi="Arial" w:cs="Arial"/>
          <w:bCs/>
          <w:sz w:val="28"/>
          <w:szCs w:val="28"/>
        </w:rPr>
        <w:t>.</w:t>
      </w:r>
    </w:p>
    <w:p w:rsidR="00E766AE" w:rsidRPr="00E70F66" w:rsidRDefault="00E766AE" w:rsidP="00893D26">
      <w:pPr>
        <w:spacing w:after="0" w:line="360" w:lineRule="auto"/>
        <w:jc w:val="both"/>
        <w:rPr>
          <w:rFonts w:ascii="Arial" w:hAnsi="Arial" w:cs="Arial"/>
          <w:bCs/>
          <w:sz w:val="28"/>
          <w:szCs w:val="28"/>
        </w:rPr>
      </w:pPr>
    </w:p>
    <w:p w:rsidR="001F3315" w:rsidRPr="00E70F66" w:rsidRDefault="00E766AE" w:rsidP="00E766AE">
      <w:pPr>
        <w:pStyle w:val="NormalWeb"/>
        <w:shd w:val="clear" w:color="auto" w:fill="FFFFFF"/>
        <w:spacing w:line="360" w:lineRule="auto"/>
        <w:jc w:val="both"/>
        <w:rPr>
          <w:rFonts w:ascii="Arial" w:eastAsiaTheme="minorHAnsi" w:hAnsi="Arial" w:cs="Arial"/>
          <w:sz w:val="28"/>
          <w:szCs w:val="28"/>
          <w:lang w:eastAsia="en-US"/>
        </w:rPr>
      </w:pPr>
      <w:r w:rsidRPr="00E70F66">
        <w:rPr>
          <w:rFonts w:ascii="Arial" w:eastAsiaTheme="minorHAnsi" w:hAnsi="Arial" w:cs="Arial"/>
          <w:sz w:val="28"/>
          <w:szCs w:val="28"/>
          <w:lang w:val="es-MX" w:eastAsia="en-US"/>
        </w:rPr>
        <w:t>As</w:t>
      </w:r>
      <w:r w:rsidR="008A3747" w:rsidRPr="00E70F66">
        <w:rPr>
          <w:rFonts w:ascii="Arial" w:eastAsiaTheme="minorHAnsi" w:hAnsi="Arial" w:cs="Arial"/>
          <w:sz w:val="28"/>
          <w:szCs w:val="28"/>
          <w:lang w:val="es-MX" w:eastAsia="en-US"/>
        </w:rPr>
        <w:t>imismo es aplicable</w:t>
      </w:r>
      <w:r w:rsidRPr="00E70F66">
        <w:rPr>
          <w:rFonts w:ascii="Arial" w:eastAsiaTheme="minorHAnsi" w:hAnsi="Arial" w:cs="Arial"/>
          <w:sz w:val="28"/>
          <w:szCs w:val="28"/>
          <w:lang w:val="es-MX" w:eastAsia="en-US"/>
        </w:rPr>
        <w:t xml:space="preserve"> la </w:t>
      </w:r>
      <w:r w:rsidR="008A3747" w:rsidRPr="00E70F66">
        <w:rPr>
          <w:rFonts w:ascii="Arial" w:eastAsiaTheme="minorHAnsi" w:hAnsi="Arial" w:cs="Arial"/>
          <w:b/>
          <w:sz w:val="28"/>
          <w:szCs w:val="28"/>
          <w:lang w:val="es-MX" w:eastAsia="en-US"/>
        </w:rPr>
        <w:t>j</w:t>
      </w:r>
      <w:r w:rsidRPr="00E70F66">
        <w:rPr>
          <w:rFonts w:ascii="Arial" w:eastAsiaTheme="minorHAnsi" w:hAnsi="Arial" w:cs="Arial"/>
          <w:b/>
          <w:sz w:val="28"/>
          <w:szCs w:val="28"/>
          <w:lang w:val="es-MX" w:eastAsia="en-US"/>
        </w:rPr>
        <w:t>urisprudencia 20/2015</w:t>
      </w:r>
      <w:r w:rsidRPr="00E70F66">
        <w:rPr>
          <w:rFonts w:ascii="Arial" w:eastAsiaTheme="minorHAnsi" w:hAnsi="Arial" w:cs="Arial"/>
          <w:sz w:val="28"/>
          <w:szCs w:val="28"/>
          <w:lang w:val="es-MX" w:eastAsia="en-US"/>
        </w:rPr>
        <w:t xml:space="preserve">, emitida por la </w:t>
      </w:r>
      <w:r w:rsidRPr="00E70F66">
        <w:rPr>
          <w:rFonts w:ascii="Arial" w:eastAsiaTheme="minorHAnsi" w:hAnsi="Arial" w:cs="Arial"/>
          <w:i/>
          <w:sz w:val="28"/>
          <w:szCs w:val="28"/>
          <w:lang w:val="es-MX" w:eastAsia="en-US"/>
        </w:rPr>
        <w:t>Sala Superior</w:t>
      </w:r>
      <w:r w:rsidRPr="00E70F66">
        <w:rPr>
          <w:rFonts w:ascii="Arial" w:eastAsiaTheme="minorHAnsi" w:hAnsi="Arial" w:cs="Arial"/>
          <w:sz w:val="28"/>
          <w:szCs w:val="28"/>
          <w:lang w:val="es-MX" w:eastAsia="en-US"/>
        </w:rPr>
        <w:t>, de rubro: “</w:t>
      </w:r>
      <w:r w:rsidRPr="00E70F66">
        <w:rPr>
          <w:rFonts w:ascii="Arial" w:eastAsiaTheme="minorHAnsi" w:hAnsi="Arial" w:cs="Arial"/>
          <w:b/>
          <w:sz w:val="28"/>
          <w:szCs w:val="28"/>
          <w:lang w:val="es-MX" w:eastAsia="en-US"/>
        </w:rPr>
        <w:t>MEDIOS DE IMPUGNACIÓN EN MATERIA ELECTORAL. SON PROCEDENTES AUN CUANDO EN LA NORMATIVA APLICABLE LOS ACTOS DEL PROCESO DE SELECCIÓN DE AUTORIDADES ELECTORALES LOCALES SEAN DEFINITIVOS E INATACABLES”</w:t>
      </w:r>
      <w:r w:rsidRPr="00E70F66">
        <w:rPr>
          <w:rFonts w:ascii="Arial" w:eastAsiaTheme="minorHAnsi" w:hAnsi="Arial" w:cs="Arial"/>
          <w:sz w:val="28"/>
          <w:szCs w:val="28"/>
          <w:lang w:val="es-MX" w:eastAsia="en-US"/>
        </w:rPr>
        <w:t>.</w:t>
      </w:r>
    </w:p>
    <w:p w:rsidR="00E766AE" w:rsidRPr="00E70F66" w:rsidRDefault="00E766AE" w:rsidP="0045468D">
      <w:pPr>
        <w:pStyle w:val="NormalWeb"/>
        <w:shd w:val="clear" w:color="auto" w:fill="FFFFFF"/>
        <w:spacing w:after="0" w:line="240" w:lineRule="auto"/>
        <w:jc w:val="both"/>
        <w:rPr>
          <w:rFonts w:ascii="Arial" w:eastAsiaTheme="minorHAnsi" w:hAnsi="Arial" w:cs="Arial"/>
          <w:sz w:val="28"/>
          <w:szCs w:val="28"/>
          <w:lang w:val="es-MX" w:eastAsia="en-US"/>
        </w:rPr>
      </w:pPr>
    </w:p>
    <w:p w:rsidR="001F3315" w:rsidRPr="00E70F66" w:rsidRDefault="00E766AE" w:rsidP="00893D26">
      <w:pPr>
        <w:spacing w:after="0" w:line="360" w:lineRule="auto"/>
        <w:jc w:val="both"/>
        <w:rPr>
          <w:rFonts w:ascii="Arial" w:hAnsi="Arial" w:cs="Arial"/>
          <w:bCs/>
          <w:sz w:val="28"/>
          <w:szCs w:val="28"/>
        </w:rPr>
      </w:pPr>
      <w:r w:rsidRPr="00E70F66">
        <w:rPr>
          <w:rFonts w:ascii="Arial" w:hAnsi="Arial" w:cs="Arial"/>
          <w:bCs/>
          <w:sz w:val="28"/>
          <w:szCs w:val="28"/>
        </w:rPr>
        <w:t>Por otra parte</w:t>
      </w:r>
      <w:r w:rsidR="001F3315" w:rsidRPr="00E70F66">
        <w:rPr>
          <w:rFonts w:ascii="Arial" w:hAnsi="Arial" w:cs="Arial"/>
          <w:bCs/>
          <w:sz w:val="28"/>
          <w:szCs w:val="28"/>
        </w:rPr>
        <w:t>, debe de considerarse que la Sala Regional determinó que este Tribunal Electoral es competente para conocer de este asunto en el acuerdo plenario del juicio SCM-JE-97/2019.</w:t>
      </w:r>
    </w:p>
    <w:p w:rsidR="00C175E2" w:rsidRPr="00E70F66" w:rsidRDefault="00C175E2" w:rsidP="00893D26">
      <w:pPr>
        <w:spacing w:after="0" w:line="360" w:lineRule="auto"/>
        <w:jc w:val="both"/>
        <w:rPr>
          <w:rFonts w:ascii="Arial" w:hAnsi="Arial" w:cs="Arial"/>
          <w:bCs/>
          <w:sz w:val="28"/>
          <w:szCs w:val="28"/>
        </w:rPr>
      </w:pPr>
    </w:p>
    <w:p w:rsidR="003756E3" w:rsidRPr="00E70F66" w:rsidRDefault="00C175E2" w:rsidP="003756E3">
      <w:pPr>
        <w:spacing w:after="0" w:line="360" w:lineRule="auto"/>
        <w:jc w:val="both"/>
        <w:rPr>
          <w:rFonts w:ascii="Arial" w:hAnsi="Arial" w:cs="Arial"/>
          <w:sz w:val="28"/>
          <w:szCs w:val="28"/>
        </w:rPr>
      </w:pPr>
      <w:r w:rsidRPr="00E70F66">
        <w:rPr>
          <w:rFonts w:ascii="Arial" w:hAnsi="Arial" w:cs="Arial"/>
          <w:b/>
          <w:bCs/>
          <w:sz w:val="28"/>
          <w:szCs w:val="28"/>
        </w:rPr>
        <w:t>SEGUNDO. Requisitos de procedibilidad</w:t>
      </w:r>
      <w:r w:rsidRPr="00E70F66">
        <w:rPr>
          <w:rFonts w:ascii="Arial" w:hAnsi="Arial" w:cs="Arial"/>
          <w:bCs/>
          <w:sz w:val="28"/>
          <w:szCs w:val="28"/>
        </w:rPr>
        <w:t xml:space="preserve">. </w:t>
      </w:r>
      <w:r w:rsidR="001F3315" w:rsidRPr="00E70F66">
        <w:rPr>
          <w:rFonts w:ascii="Arial" w:hAnsi="Arial" w:cs="Arial"/>
          <w:bCs/>
          <w:sz w:val="28"/>
          <w:szCs w:val="28"/>
        </w:rPr>
        <w:t xml:space="preserve">A </w:t>
      </w:r>
      <w:r w:rsidR="006F32BB" w:rsidRPr="00E70F66">
        <w:rPr>
          <w:rFonts w:ascii="Arial" w:hAnsi="Arial" w:cs="Arial"/>
          <w:bCs/>
          <w:sz w:val="28"/>
          <w:szCs w:val="28"/>
        </w:rPr>
        <w:t>continuación,</w:t>
      </w:r>
      <w:r w:rsidR="001F3315" w:rsidRPr="00E70F66">
        <w:rPr>
          <w:rFonts w:ascii="Arial" w:hAnsi="Arial" w:cs="Arial"/>
          <w:bCs/>
          <w:sz w:val="28"/>
          <w:szCs w:val="28"/>
        </w:rPr>
        <w:t xml:space="preserve"> </w:t>
      </w:r>
      <w:r w:rsidR="001F3315" w:rsidRPr="00E70F66">
        <w:rPr>
          <w:rFonts w:ascii="Arial" w:hAnsi="Arial" w:cs="Arial"/>
          <w:sz w:val="28"/>
          <w:szCs w:val="28"/>
        </w:rPr>
        <w:t xml:space="preserve">se analizará </w:t>
      </w:r>
      <w:r w:rsidR="003756E3" w:rsidRPr="00E70F66">
        <w:rPr>
          <w:rFonts w:ascii="Arial" w:hAnsi="Arial" w:cs="Arial"/>
          <w:sz w:val="28"/>
          <w:szCs w:val="28"/>
        </w:rPr>
        <w:t>si el medio de impugnación satisface los presupuestos procesales establecidos en la normativa, a efecto de determinar su procedencia y, en su caso, pronunciarse sobre el fondo de la cuestión planteada.</w:t>
      </w:r>
    </w:p>
    <w:p w:rsidR="003756E3" w:rsidRPr="00E70F66" w:rsidRDefault="003756E3" w:rsidP="003756E3">
      <w:pPr>
        <w:tabs>
          <w:tab w:val="left" w:pos="7655"/>
          <w:tab w:val="left" w:pos="7938"/>
        </w:tabs>
        <w:spacing w:after="0" w:line="360" w:lineRule="auto"/>
        <w:jc w:val="both"/>
        <w:rPr>
          <w:rFonts w:ascii="Arial" w:hAnsi="Arial" w:cs="Arial"/>
          <w:sz w:val="28"/>
          <w:szCs w:val="28"/>
        </w:rPr>
      </w:pPr>
    </w:p>
    <w:p w:rsidR="00F1197C" w:rsidRPr="00E70F66" w:rsidRDefault="003756E3" w:rsidP="00F1197C">
      <w:pPr>
        <w:spacing w:after="0" w:line="360" w:lineRule="auto"/>
        <w:jc w:val="both"/>
        <w:rPr>
          <w:rFonts w:ascii="Arial" w:hAnsi="Arial" w:cs="Arial"/>
          <w:sz w:val="28"/>
          <w:szCs w:val="28"/>
        </w:rPr>
      </w:pPr>
      <w:r w:rsidRPr="00E70F66">
        <w:rPr>
          <w:rFonts w:ascii="Arial" w:eastAsia="Calibri" w:hAnsi="Arial" w:cs="Arial"/>
          <w:b/>
          <w:sz w:val="28"/>
          <w:szCs w:val="28"/>
        </w:rPr>
        <w:t>1. Forma</w:t>
      </w:r>
      <w:r w:rsidR="00BC4E76" w:rsidRPr="00E70F66">
        <w:rPr>
          <w:rFonts w:ascii="Arial" w:eastAsia="Calibri" w:hAnsi="Arial" w:cs="Arial"/>
          <w:sz w:val="28"/>
          <w:szCs w:val="28"/>
        </w:rPr>
        <w:t xml:space="preserve">. </w:t>
      </w:r>
      <w:r w:rsidR="00893EFE" w:rsidRPr="00E70F66">
        <w:rPr>
          <w:rFonts w:ascii="Arial" w:hAnsi="Arial" w:cs="Arial"/>
          <w:snapToGrid w:val="0"/>
          <w:sz w:val="28"/>
          <w:szCs w:val="28"/>
          <w:lang w:eastAsia="es-ES"/>
        </w:rPr>
        <w:t>Se advierte que la</w:t>
      </w:r>
      <w:r w:rsidR="00F1197C" w:rsidRPr="00E70F66">
        <w:rPr>
          <w:rFonts w:ascii="Arial" w:hAnsi="Arial" w:cs="Arial"/>
          <w:snapToGrid w:val="0"/>
          <w:sz w:val="28"/>
          <w:szCs w:val="28"/>
          <w:lang w:eastAsia="es-ES"/>
        </w:rPr>
        <w:t xml:space="preserve"> demanda cumple con los requisitos formales establecidos en el artículo</w:t>
      </w:r>
      <w:r w:rsidR="004B75E3" w:rsidRPr="00E70F66">
        <w:rPr>
          <w:rFonts w:ascii="Arial" w:hAnsi="Arial" w:cs="Arial"/>
          <w:snapToGrid w:val="0"/>
          <w:sz w:val="28"/>
          <w:szCs w:val="28"/>
          <w:lang w:eastAsia="es-ES"/>
        </w:rPr>
        <w:t xml:space="preserve"> 47 de la </w:t>
      </w:r>
      <w:r w:rsidR="004B75E3" w:rsidRPr="00E70F66">
        <w:rPr>
          <w:rFonts w:ascii="Arial" w:hAnsi="Arial" w:cs="Arial"/>
          <w:i/>
          <w:snapToGrid w:val="0"/>
          <w:sz w:val="28"/>
          <w:szCs w:val="28"/>
          <w:lang w:eastAsia="es-ES"/>
        </w:rPr>
        <w:t>Ley Procesal</w:t>
      </w:r>
      <w:r w:rsidR="00F1197C" w:rsidRPr="00E70F66">
        <w:rPr>
          <w:rFonts w:ascii="Arial" w:hAnsi="Arial" w:cs="Arial"/>
          <w:snapToGrid w:val="0"/>
          <w:sz w:val="28"/>
          <w:szCs w:val="28"/>
          <w:lang w:eastAsia="es-ES"/>
        </w:rPr>
        <w:t xml:space="preserve">, </w:t>
      </w:r>
      <w:r w:rsidR="00893EFE" w:rsidRPr="00E70F66">
        <w:rPr>
          <w:rFonts w:ascii="Arial" w:hAnsi="Arial" w:cs="Arial"/>
          <w:snapToGrid w:val="0"/>
          <w:sz w:val="28"/>
          <w:szCs w:val="28"/>
          <w:lang w:eastAsia="es-ES"/>
        </w:rPr>
        <w:t xml:space="preserve">porque </w:t>
      </w:r>
      <w:r w:rsidR="00F1197C" w:rsidRPr="00E70F66">
        <w:rPr>
          <w:rFonts w:ascii="Arial" w:hAnsi="Arial" w:cs="Arial"/>
          <w:sz w:val="28"/>
          <w:szCs w:val="28"/>
        </w:rPr>
        <w:t>se</w:t>
      </w:r>
      <w:r w:rsidR="00893EFE" w:rsidRPr="00E70F66">
        <w:rPr>
          <w:rFonts w:ascii="Arial" w:hAnsi="Arial" w:cs="Arial"/>
          <w:sz w:val="28"/>
          <w:szCs w:val="28"/>
        </w:rPr>
        <w:t xml:space="preserve"> presentó por escrito;</w:t>
      </w:r>
      <w:r w:rsidR="00F1197C" w:rsidRPr="00E70F66">
        <w:rPr>
          <w:rFonts w:ascii="Arial" w:hAnsi="Arial" w:cs="Arial"/>
          <w:sz w:val="28"/>
          <w:szCs w:val="28"/>
        </w:rPr>
        <w:t xml:space="preserve"> se hacen constar el nombre</w:t>
      </w:r>
      <w:r w:rsidR="00893EFE" w:rsidRPr="00E70F66">
        <w:rPr>
          <w:rFonts w:ascii="Arial" w:hAnsi="Arial" w:cs="Arial"/>
          <w:sz w:val="28"/>
          <w:szCs w:val="28"/>
        </w:rPr>
        <w:t xml:space="preserve">, la </w:t>
      </w:r>
      <w:r w:rsidR="00F1197C" w:rsidRPr="00E70F66">
        <w:rPr>
          <w:rFonts w:ascii="Arial" w:hAnsi="Arial" w:cs="Arial"/>
          <w:sz w:val="28"/>
          <w:szCs w:val="28"/>
        </w:rPr>
        <w:t>firma del actor</w:t>
      </w:r>
      <w:r w:rsidR="00893EFE" w:rsidRPr="00E70F66">
        <w:rPr>
          <w:rFonts w:ascii="Arial" w:hAnsi="Arial" w:cs="Arial"/>
          <w:sz w:val="28"/>
          <w:szCs w:val="28"/>
        </w:rPr>
        <w:t xml:space="preserve">, y un </w:t>
      </w:r>
      <w:r w:rsidR="00F1197C" w:rsidRPr="00E70F66">
        <w:rPr>
          <w:rFonts w:ascii="Arial" w:hAnsi="Arial" w:cs="Arial"/>
          <w:sz w:val="28"/>
          <w:szCs w:val="28"/>
        </w:rPr>
        <w:t>domicilio para recibir notificaciones; se identifica el acto impugnado; se enuncian los hechos y agravios en los que se basa la impugnación, así como los p</w:t>
      </w:r>
      <w:r w:rsidR="004B75E3" w:rsidRPr="00E70F66">
        <w:rPr>
          <w:rFonts w:ascii="Arial" w:hAnsi="Arial" w:cs="Arial"/>
          <w:sz w:val="28"/>
          <w:szCs w:val="28"/>
        </w:rPr>
        <w:t>receptos presuntamente violados</w:t>
      </w:r>
      <w:r w:rsidR="00F1197C" w:rsidRPr="00E70F66">
        <w:rPr>
          <w:rFonts w:ascii="Arial" w:hAnsi="Arial" w:cs="Arial"/>
          <w:sz w:val="28"/>
          <w:szCs w:val="28"/>
        </w:rPr>
        <w:t>.</w:t>
      </w:r>
    </w:p>
    <w:p w:rsidR="003756E3" w:rsidRPr="00E70F66" w:rsidRDefault="003756E3" w:rsidP="003756E3">
      <w:pPr>
        <w:spacing w:after="0" w:line="360" w:lineRule="auto"/>
        <w:jc w:val="both"/>
        <w:rPr>
          <w:rFonts w:ascii="Arial" w:eastAsia="Calibri" w:hAnsi="Arial" w:cs="Arial"/>
          <w:sz w:val="28"/>
          <w:szCs w:val="28"/>
        </w:rPr>
      </w:pPr>
    </w:p>
    <w:p w:rsidR="003756E3" w:rsidRPr="00E70F66" w:rsidRDefault="003756E3" w:rsidP="003756E3">
      <w:pPr>
        <w:spacing w:after="0" w:line="360" w:lineRule="auto"/>
        <w:jc w:val="both"/>
        <w:rPr>
          <w:rFonts w:ascii="Arial" w:eastAsia="Calibri" w:hAnsi="Arial" w:cs="Arial"/>
          <w:sz w:val="28"/>
          <w:szCs w:val="28"/>
        </w:rPr>
      </w:pPr>
      <w:r w:rsidRPr="00E70F66">
        <w:rPr>
          <w:rFonts w:ascii="Arial" w:eastAsia="Calibri" w:hAnsi="Arial" w:cs="Arial"/>
          <w:b/>
          <w:sz w:val="28"/>
          <w:szCs w:val="28"/>
        </w:rPr>
        <w:lastRenderedPageBreak/>
        <w:t xml:space="preserve">2. Oportunidad. </w:t>
      </w:r>
      <w:r w:rsidR="00893EFE" w:rsidRPr="00E70F66">
        <w:rPr>
          <w:rFonts w:ascii="Arial" w:eastAsia="Calibri" w:hAnsi="Arial" w:cs="Arial"/>
          <w:sz w:val="28"/>
          <w:szCs w:val="28"/>
        </w:rPr>
        <w:t>E</w:t>
      </w:r>
      <w:r w:rsidRPr="00E70F66">
        <w:rPr>
          <w:rFonts w:ascii="Arial" w:eastAsia="Calibri" w:hAnsi="Arial" w:cs="Arial"/>
          <w:sz w:val="28"/>
          <w:szCs w:val="28"/>
        </w:rPr>
        <w:t>l juicio resulta oportuno, porque</w:t>
      </w:r>
      <w:r w:rsidR="00F1197C" w:rsidRPr="00E70F66">
        <w:rPr>
          <w:rFonts w:ascii="Arial" w:eastAsia="Calibri" w:hAnsi="Arial" w:cs="Arial"/>
          <w:sz w:val="28"/>
          <w:szCs w:val="28"/>
          <w:lang w:eastAsia="es-MX"/>
        </w:rPr>
        <w:t xml:space="preserve"> el acuerdo</w:t>
      </w:r>
      <w:r w:rsidR="00F1197C" w:rsidRPr="00E70F66">
        <w:t xml:space="preserve"> </w:t>
      </w:r>
      <w:r w:rsidR="00F1197C" w:rsidRPr="00E70F66">
        <w:rPr>
          <w:rFonts w:ascii="Arial" w:eastAsia="Calibri" w:hAnsi="Arial" w:cs="Arial"/>
          <w:sz w:val="28"/>
          <w:szCs w:val="28"/>
          <w:lang w:eastAsia="es-MX"/>
        </w:rPr>
        <w:t xml:space="preserve">IECM-JA160-19 </w:t>
      </w:r>
      <w:r w:rsidR="00893EFE" w:rsidRPr="00E70F66">
        <w:rPr>
          <w:rFonts w:ascii="Arial" w:eastAsia="Calibri" w:hAnsi="Arial" w:cs="Arial"/>
          <w:sz w:val="28"/>
          <w:szCs w:val="28"/>
        </w:rPr>
        <w:t xml:space="preserve">fue </w:t>
      </w:r>
      <w:r w:rsidR="00F1197C" w:rsidRPr="00E70F66">
        <w:rPr>
          <w:rFonts w:ascii="Arial" w:eastAsia="Calibri" w:hAnsi="Arial" w:cs="Arial"/>
          <w:sz w:val="28"/>
          <w:szCs w:val="28"/>
        </w:rPr>
        <w:t>emitido</w:t>
      </w:r>
      <w:r w:rsidR="00F96CE6" w:rsidRPr="00E70F66">
        <w:rPr>
          <w:rFonts w:ascii="Arial" w:eastAsia="Calibri" w:hAnsi="Arial" w:cs="Arial"/>
          <w:sz w:val="28"/>
          <w:szCs w:val="28"/>
        </w:rPr>
        <w:t xml:space="preserve"> por la </w:t>
      </w:r>
      <w:r w:rsidR="00F96CE6" w:rsidRPr="00E70F66">
        <w:rPr>
          <w:rFonts w:ascii="Arial" w:eastAsia="Calibri" w:hAnsi="Arial" w:cs="Arial"/>
          <w:i/>
          <w:sz w:val="28"/>
          <w:szCs w:val="28"/>
        </w:rPr>
        <w:t>Junta Administrativa</w:t>
      </w:r>
      <w:r w:rsidR="00F96CE6" w:rsidRPr="00E70F66">
        <w:rPr>
          <w:rFonts w:ascii="Arial" w:eastAsia="Calibri" w:hAnsi="Arial" w:cs="Arial"/>
          <w:sz w:val="28"/>
          <w:szCs w:val="28"/>
        </w:rPr>
        <w:t xml:space="preserve"> </w:t>
      </w:r>
      <w:r w:rsidR="00B07C64" w:rsidRPr="00E70F66">
        <w:rPr>
          <w:rFonts w:ascii="Arial" w:eastAsia="Calibri" w:hAnsi="Arial" w:cs="Arial"/>
          <w:sz w:val="28"/>
          <w:szCs w:val="28"/>
        </w:rPr>
        <w:t>el</w:t>
      </w:r>
      <w:r w:rsidR="00F1197C" w:rsidRPr="00E70F66">
        <w:rPr>
          <w:rFonts w:ascii="Arial" w:eastAsia="Calibri" w:hAnsi="Arial" w:cs="Arial"/>
          <w:sz w:val="28"/>
          <w:szCs w:val="28"/>
        </w:rPr>
        <w:t xml:space="preserve"> trece de diciembre de dos mil diecinueve</w:t>
      </w:r>
      <w:r w:rsidR="00B07C64" w:rsidRPr="00E70F66">
        <w:rPr>
          <w:rFonts w:ascii="Arial" w:eastAsia="Calibri" w:hAnsi="Arial" w:cs="Arial"/>
          <w:sz w:val="28"/>
          <w:szCs w:val="28"/>
        </w:rPr>
        <w:t>,</w:t>
      </w:r>
      <w:r w:rsidR="00F1197C" w:rsidRPr="00E70F66">
        <w:rPr>
          <w:rFonts w:ascii="Arial" w:eastAsia="Calibri" w:hAnsi="Arial" w:cs="Arial"/>
          <w:sz w:val="28"/>
          <w:szCs w:val="28"/>
        </w:rPr>
        <w:t xml:space="preserve"> y </w:t>
      </w:r>
      <w:r w:rsidR="00B07C64" w:rsidRPr="00E70F66">
        <w:rPr>
          <w:rFonts w:ascii="Arial" w:eastAsia="Calibri" w:hAnsi="Arial" w:cs="Arial"/>
          <w:sz w:val="28"/>
          <w:szCs w:val="28"/>
        </w:rPr>
        <w:t xml:space="preserve">la </w:t>
      </w:r>
      <w:r w:rsidRPr="00E70F66">
        <w:rPr>
          <w:rFonts w:ascii="Arial" w:eastAsia="Calibri" w:hAnsi="Arial" w:cs="Arial"/>
          <w:sz w:val="28"/>
          <w:szCs w:val="28"/>
        </w:rPr>
        <w:t xml:space="preserve">demanda fue presentada el </w:t>
      </w:r>
      <w:r w:rsidR="00F1197C" w:rsidRPr="00E70F66">
        <w:rPr>
          <w:rFonts w:ascii="Arial" w:eastAsia="Calibri" w:hAnsi="Arial" w:cs="Arial"/>
          <w:sz w:val="28"/>
          <w:szCs w:val="28"/>
        </w:rPr>
        <w:t xml:space="preserve">diecisiete de diciembre siguiente, </w:t>
      </w:r>
      <w:r w:rsidRPr="00E70F66">
        <w:rPr>
          <w:rFonts w:ascii="Arial" w:eastAsia="Calibri" w:hAnsi="Arial" w:cs="Arial"/>
          <w:sz w:val="28"/>
          <w:szCs w:val="28"/>
        </w:rPr>
        <w:t xml:space="preserve">esto es, dentro del plazo de cuatro días establecido en el artículo 42 de la </w:t>
      </w:r>
      <w:r w:rsidRPr="00E70F66">
        <w:rPr>
          <w:rFonts w:ascii="Arial" w:eastAsia="Calibri" w:hAnsi="Arial" w:cs="Arial"/>
          <w:i/>
          <w:sz w:val="28"/>
          <w:szCs w:val="28"/>
        </w:rPr>
        <w:t>Ley Procesal</w:t>
      </w:r>
      <w:r w:rsidR="00020F6E" w:rsidRPr="00E70F66">
        <w:rPr>
          <w:rFonts w:ascii="Arial" w:eastAsia="Calibri" w:hAnsi="Arial" w:cs="Arial"/>
          <w:sz w:val="28"/>
          <w:szCs w:val="28"/>
        </w:rPr>
        <w:t>, porque lo presentó dentro del segundo día hábil.</w:t>
      </w:r>
    </w:p>
    <w:p w:rsidR="003756E3" w:rsidRPr="00E70F66" w:rsidRDefault="003756E3" w:rsidP="003756E3">
      <w:pPr>
        <w:spacing w:after="0" w:line="360" w:lineRule="auto"/>
        <w:jc w:val="both"/>
        <w:rPr>
          <w:rFonts w:ascii="Arial" w:eastAsia="Calibri" w:hAnsi="Arial" w:cs="Arial"/>
          <w:i/>
          <w:sz w:val="28"/>
          <w:szCs w:val="28"/>
        </w:rPr>
      </w:pPr>
    </w:p>
    <w:p w:rsidR="00991880" w:rsidRPr="00E70F66" w:rsidRDefault="003756E3" w:rsidP="003756E3">
      <w:pPr>
        <w:spacing w:after="0" w:line="360" w:lineRule="auto"/>
        <w:jc w:val="both"/>
        <w:rPr>
          <w:rFonts w:ascii="Arial" w:eastAsia="Calibri" w:hAnsi="Arial" w:cs="Arial"/>
          <w:sz w:val="28"/>
          <w:szCs w:val="28"/>
        </w:rPr>
      </w:pPr>
      <w:r w:rsidRPr="00E70F66">
        <w:rPr>
          <w:rFonts w:ascii="Arial" w:eastAsia="Calibri" w:hAnsi="Arial" w:cs="Arial"/>
          <w:b/>
          <w:sz w:val="28"/>
          <w:szCs w:val="28"/>
        </w:rPr>
        <w:t>3.</w:t>
      </w:r>
      <w:r w:rsidRPr="00E70F66">
        <w:rPr>
          <w:rFonts w:ascii="Arial" w:eastAsia="Calibri" w:hAnsi="Arial" w:cs="Arial"/>
          <w:b/>
          <w:bCs/>
          <w:sz w:val="28"/>
          <w:szCs w:val="28"/>
        </w:rPr>
        <w:t xml:space="preserve"> Legitimación</w:t>
      </w:r>
      <w:r w:rsidRPr="00E70F66">
        <w:rPr>
          <w:rFonts w:ascii="Arial" w:eastAsia="Calibri" w:hAnsi="Arial" w:cs="Arial"/>
          <w:bCs/>
          <w:sz w:val="28"/>
          <w:szCs w:val="28"/>
        </w:rPr>
        <w:t>.</w:t>
      </w:r>
      <w:r w:rsidR="00B85140" w:rsidRPr="00E70F66">
        <w:rPr>
          <w:rFonts w:ascii="Arial" w:eastAsia="Calibri" w:hAnsi="Arial" w:cs="Arial"/>
          <w:bCs/>
          <w:sz w:val="28"/>
          <w:szCs w:val="28"/>
        </w:rPr>
        <w:t xml:space="preserve"> </w:t>
      </w:r>
      <w:r w:rsidRPr="00E70F66">
        <w:rPr>
          <w:rFonts w:ascii="Arial" w:eastAsia="Calibri" w:hAnsi="Arial" w:cs="Arial"/>
          <w:sz w:val="28"/>
          <w:szCs w:val="28"/>
        </w:rPr>
        <w:t>El presente juicio es promovido por parte legítima,</w:t>
      </w:r>
      <w:r w:rsidR="00991880" w:rsidRPr="00E70F66">
        <w:rPr>
          <w:rFonts w:ascii="Arial" w:eastAsia="Calibri" w:hAnsi="Arial" w:cs="Arial"/>
          <w:sz w:val="28"/>
          <w:szCs w:val="28"/>
        </w:rPr>
        <w:t xml:space="preserve"> de conformidad con lo previsto por los artículos </w:t>
      </w:r>
      <w:r w:rsidRPr="00E70F66">
        <w:rPr>
          <w:rFonts w:ascii="Arial" w:eastAsia="Calibri" w:hAnsi="Arial" w:cs="Arial"/>
          <w:sz w:val="28"/>
          <w:szCs w:val="28"/>
        </w:rPr>
        <w:t>46, fracción I</w:t>
      </w:r>
      <w:r w:rsidR="000567A0" w:rsidRPr="00E70F66">
        <w:rPr>
          <w:rFonts w:ascii="Arial" w:eastAsia="Calibri" w:hAnsi="Arial" w:cs="Arial"/>
          <w:sz w:val="28"/>
          <w:szCs w:val="28"/>
        </w:rPr>
        <w:t>I</w:t>
      </w:r>
      <w:r w:rsidR="00FF5699" w:rsidRPr="00E70F66">
        <w:rPr>
          <w:rFonts w:ascii="Arial" w:eastAsia="Calibri" w:hAnsi="Arial" w:cs="Arial"/>
          <w:sz w:val="28"/>
          <w:szCs w:val="28"/>
        </w:rPr>
        <w:t>, 102</w:t>
      </w:r>
      <w:r w:rsidRPr="00E70F66">
        <w:rPr>
          <w:rFonts w:ascii="Arial" w:eastAsia="Calibri" w:hAnsi="Arial" w:cs="Arial"/>
          <w:sz w:val="28"/>
          <w:szCs w:val="28"/>
        </w:rPr>
        <w:t xml:space="preserve"> y 103, fracci</w:t>
      </w:r>
      <w:r w:rsidR="00FF5699" w:rsidRPr="00E70F66">
        <w:rPr>
          <w:rFonts w:ascii="Arial" w:eastAsia="Calibri" w:hAnsi="Arial" w:cs="Arial"/>
          <w:sz w:val="28"/>
          <w:szCs w:val="28"/>
        </w:rPr>
        <w:t>o</w:t>
      </w:r>
      <w:r w:rsidRPr="00E70F66">
        <w:rPr>
          <w:rFonts w:ascii="Arial" w:eastAsia="Calibri" w:hAnsi="Arial" w:cs="Arial"/>
          <w:sz w:val="28"/>
          <w:szCs w:val="28"/>
        </w:rPr>
        <w:t>n</w:t>
      </w:r>
      <w:r w:rsidR="00FF5699" w:rsidRPr="00E70F66">
        <w:rPr>
          <w:rFonts w:ascii="Arial" w:eastAsia="Calibri" w:hAnsi="Arial" w:cs="Arial"/>
          <w:sz w:val="28"/>
          <w:szCs w:val="28"/>
        </w:rPr>
        <w:t>es</w:t>
      </w:r>
      <w:r w:rsidRPr="00E70F66">
        <w:rPr>
          <w:rFonts w:ascii="Arial" w:eastAsia="Calibri" w:hAnsi="Arial" w:cs="Arial"/>
          <w:sz w:val="28"/>
          <w:szCs w:val="28"/>
        </w:rPr>
        <w:t xml:space="preserve"> I</w:t>
      </w:r>
      <w:r w:rsidR="00FF5699" w:rsidRPr="00E70F66">
        <w:rPr>
          <w:rFonts w:ascii="Arial" w:eastAsia="Calibri" w:hAnsi="Arial" w:cs="Arial"/>
          <w:sz w:val="28"/>
          <w:szCs w:val="28"/>
        </w:rPr>
        <w:t xml:space="preserve"> y VI</w:t>
      </w:r>
      <w:r w:rsidRPr="00E70F66">
        <w:rPr>
          <w:rFonts w:ascii="Arial" w:eastAsia="Calibri" w:hAnsi="Arial" w:cs="Arial"/>
          <w:sz w:val="28"/>
          <w:szCs w:val="28"/>
        </w:rPr>
        <w:t xml:space="preserve"> de la </w:t>
      </w:r>
      <w:r w:rsidRPr="00E70F66">
        <w:rPr>
          <w:rFonts w:ascii="Arial" w:eastAsia="Calibri" w:hAnsi="Arial" w:cs="Arial"/>
          <w:i/>
          <w:sz w:val="28"/>
          <w:szCs w:val="28"/>
        </w:rPr>
        <w:t>Ley Procesal</w:t>
      </w:r>
      <w:r w:rsidRPr="00E70F66">
        <w:rPr>
          <w:rFonts w:ascii="Arial" w:eastAsia="Calibri" w:hAnsi="Arial" w:cs="Arial"/>
          <w:sz w:val="28"/>
          <w:szCs w:val="28"/>
        </w:rPr>
        <w:t>, dado que la</w:t>
      </w:r>
      <w:r w:rsidRPr="00E70F66">
        <w:rPr>
          <w:rFonts w:ascii="Arial" w:eastAsia="Calibri" w:hAnsi="Arial" w:cs="Arial"/>
          <w:i/>
          <w:sz w:val="28"/>
          <w:szCs w:val="28"/>
        </w:rPr>
        <w:t xml:space="preserve"> parte actora </w:t>
      </w:r>
      <w:r w:rsidRPr="00E70F66">
        <w:rPr>
          <w:rFonts w:ascii="Arial" w:eastAsia="Calibri" w:hAnsi="Arial" w:cs="Arial"/>
          <w:sz w:val="28"/>
          <w:szCs w:val="28"/>
        </w:rPr>
        <w:t>es un ciudadan</w:t>
      </w:r>
      <w:r w:rsidR="006E7B71" w:rsidRPr="00E70F66">
        <w:rPr>
          <w:rFonts w:ascii="Arial" w:eastAsia="Calibri" w:hAnsi="Arial" w:cs="Arial"/>
          <w:sz w:val="28"/>
          <w:szCs w:val="28"/>
        </w:rPr>
        <w:t>o</w:t>
      </w:r>
      <w:r w:rsidRPr="00E70F66">
        <w:rPr>
          <w:rFonts w:ascii="Arial" w:eastAsia="Calibri" w:hAnsi="Arial" w:cs="Arial"/>
          <w:sz w:val="28"/>
          <w:szCs w:val="28"/>
        </w:rPr>
        <w:t xml:space="preserve"> que promueve por propio </w:t>
      </w:r>
      <w:r w:rsidR="00893EFE" w:rsidRPr="00E70F66">
        <w:rPr>
          <w:rFonts w:ascii="Arial" w:eastAsia="Calibri" w:hAnsi="Arial" w:cs="Arial"/>
          <w:sz w:val="28"/>
          <w:szCs w:val="28"/>
        </w:rPr>
        <w:t xml:space="preserve">su </w:t>
      </w:r>
      <w:r w:rsidRPr="00E70F66">
        <w:rPr>
          <w:rFonts w:ascii="Arial" w:eastAsia="Calibri" w:hAnsi="Arial" w:cs="Arial"/>
          <w:sz w:val="28"/>
          <w:szCs w:val="28"/>
        </w:rPr>
        <w:t xml:space="preserve">derecho, </w:t>
      </w:r>
      <w:r w:rsidR="00FF5699" w:rsidRPr="00E70F66">
        <w:rPr>
          <w:rFonts w:ascii="Arial" w:eastAsia="Calibri" w:hAnsi="Arial" w:cs="Arial"/>
          <w:sz w:val="28"/>
          <w:szCs w:val="28"/>
        </w:rPr>
        <w:t xml:space="preserve">para </w:t>
      </w:r>
      <w:r w:rsidR="00EB415D" w:rsidRPr="00E70F66">
        <w:rPr>
          <w:rFonts w:ascii="Arial" w:eastAsia="Calibri" w:hAnsi="Arial" w:cs="Arial"/>
          <w:sz w:val="28"/>
          <w:szCs w:val="28"/>
        </w:rPr>
        <w:t>controvertir</w:t>
      </w:r>
      <w:r w:rsidR="00862937" w:rsidRPr="00E70F66">
        <w:rPr>
          <w:rFonts w:ascii="Arial" w:eastAsia="Calibri" w:hAnsi="Arial" w:cs="Arial"/>
          <w:sz w:val="28"/>
          <w:szCs w:val="28"/>
        </w:rPr>
        <w:t xml:space="preserve"> una determinación emitida por un órgano de la autoridad ad</w:t>
      </w:r>
      <w:r w:rsidR="006E7B71" w:rsidRPr="00E70F66">
        <w:rPr>
          <w:rFonts w:ascii="Arial" w:eastAsia="Calibri" w:hAnsi="Arial" w:cs="Arial"/>
          <w:sz w:val="28"/>
          <w:szCs w:val="28"/>
        </w:rPr>
        <w:t xml:space="preserve">ministrativa electoral local, y </w:t>
      </w:r>
      <w:r w:rsidRPr="00E70F66">
        <w:rPr>
          <w:rFonts w:ascii="Arial" w:eastAsia="Calibri" w:hAnsi="Arial" w:cs="Arial"/>
          <w:sz w:val="28"/>
          <w:szCs w:val="28"/>
        </w:rPr>
        <w:t>que aduce es violatoria de sus derechos</w:t>
      </w:r>
      <w:r w:rsidR="002907C3" w:rsidRPr="00E70F66">
        <w:rPr>
          <w:rFonts w:ascii="Arial" w:eastAsia="Calibri" w:hAnsi="Arial" w:cs="Arial"/>
          <w:sz w:val="28"/>
          <w:szCs w:val="28"/>
        </w:rPr>
        <w:t>.</w:t>
      </w:r>
    </w:p>
    <w:p w:rsidR="003756E3" w:rsidRPr="00E70F66" w:rsidRDefault="003756E3" w:rsidP="003756E3">
      <w:pPr>
        <w:spacing w:after="0" w:line="360" w:lineRule="auto"/>
        <w:jc w:val="both"/>
        <w:rPr>
          <w:rFonts w:ascii="Arial" w:eastAsia="Calibri" w:hAnsi="Arial" w:cs="Arial"/>
          <w:b/>
          <w:bCs/>
          <w:sz w:val="28"/>
          <w:szCs w:val="28"/>
        </w:rPr>
      </w:pPr>
    </w:p>
    <w:p w:rsidR="0047709A" w:rsidRPr="00E70F66" w:rsidRDefault="003756E3" w:rsidP="0047709A">
      <w:pPr>
        <w:spacing w:after="0" w:line="360" w:lineRule="auto"/>
        <w:jc w:val="both"/>
        <w:rPr>
          <w:rFonts w:ascii="Arial" w:hAnsi="Arial" w:cs="Arial"/>
          <w:color w:val="000000"/>
          <w:sz w:val="28"/>
          <w:szCs w:val="28"/>
        </w:rPr>
      </w:pPr>
      <w:r w:rsidRPr="00E70F66">
        <w:rPr>
          <w:rFonts w:ascii="Arial" w:eastAsia="Calibri" w:hAnsi="Arial" w:cs="Arial"/>
          <w:b/>
          <w:bCs/>
          <w:sz w:val="28"/>
          <w:szCs w:val="28"/>
        </w:rPr>
        <w:t>4. Interés jurídico</w:t>
      </w:r>
      <w:r w:rsidR="00893EFE" w:rsidRPr="00E70F66">
        <w:rPr>
          <w:rFonts w:ascii="Arial" w:eastAsia="Calibri" w:hAnsi="Arial" w:cs="Arial"/>
          <w:bCs/>
          <w:sz w:val="28"/>
          <w:szCs w:val="28"/>
        </w:rPr>
        <w:t>. L</w:t>
      </w:r>
      <w:r w:rsidR="0047709A" w:rsidRPr="00E70F66">
        <w:rPr>
          <w:rFonts w:ascii="Arial" w:eastAsia="Times New Roman" w:hAnsi="Arial" w:cs="Arial"/>
          <w:sz w:val="28"/>
          <w:szCs w:val="28"/>
          <w:lang w:eastAsia="es-ES"/>
        </w:rPr>
        <w:t>a</w:t>
      </w:r>
      <w:r w:rsidR="002907C3" w:rsidRPr="00E70F66">
        <w:rPr>
          <w:rFonts w:ascii="Arial" w:eastAsia="Times New Roman" w:hAnsi="Arial" w:cs="Arial"/>
          <w:sz w:val="28"/>
          <w:szCs w:val="28"/>
          <w:lang w:eastAsia="es-ES"/>
        </w:rPr>
        <w:t xml:space="preserve"> </w:t>
      </w:r>
      <w:r w:rsidR="006E7B71" w:rsidRPr="00E70F66">
        <w:rPr>
          <w:rFonts w:ascii="Arial" w:eastAsia="Times New Roman" w:hAnsi="Arial" w:cs="Arial"/>
          <w:i/>
          <w:sz w:val="28"/>
          <w:szCs w:val="28"/>
          <w:lang w:eastAsia="es-ES"/>
        </w:rPr>
        <w:t xml:space="preserve">parte actora </w:t>
      </w:r>
      <w:r w:rsidR="002907C3" w:rsidRPr="00E70F66">
        <w:rPr>
          <w:rFonts w:ascii="Arial" w:eastAsia="Times New Roman" w:hAnsi="Arial" w:cs="Arial"/>
          <w:sz w:val="28"/>
          <w:szCs w:val="28"/>
          <w:lang w:eastAsia="es-ES"/>
        </w:rPr>
        <w:t>cuenta con interés jurídico para interponer el presente medio de impugnación</w:t>
      </w:r>
      <w:r w:rsidR="002907C3" w:rsidRPr="00E70F66">
        <w:rPr>
          <w:rFonts w:ascii="Arial" w:hAnsi="Arial" w:cs="Arial"/>
          <w:sz w:val="28"/>
          <w:szCs w:val="28"/>
        </w:rPr>
        <w:t>,</w:t>
      </w:r>
      <w:r w:rsidR="0047709A" w:rsidRPr="00E70F66">
        <w:rPr>
          <w:rFonts w:ascii="Arial" w:hAnsi="Arial" w:cs="Arial"/>
          <w:color w:val="000000"/>
          <w:sz w:val="28"/>
          <w:szCs w:val="28"/>
        </w:rPr>
        <w:t xml:space="preserve"> </w:t>
      </w:r>
      <w:r w:rsidR="006E7B71" w:rsidRPr="00E70F66">
        <w:rPr>
          <w:rFonts w:ascii="Arial" w:hAnsi="Arial" w:cs="Arial"/>
          <w:color w:val="000000"/>
          <w:sz w:val="28"/>
          <w:szCs w:val="28"/>
        </w:rPr>
        <w:t xml:space="preserve">toda vez que de las constancias que integran el expediente se advierte </w:t>
      </w:r>
      <w:r w:rsidR="00333132" w:rsidRPr="00E70F66">
        <w:rPr>
          <w:rFonts w:ascii="Arial" w:hAnsi="Arial" w:cs="Arial"/>
          <w:color w:val="000000"/>
          <w:sz w:val="28"/>
          <w:szCs w:val="28"/>
        </w:rPr>
        <w:t>que se encuentr</w:t>
      </w:r>
      <w:r w:rsidR="00893EFE" w:rsidRPr="00E70F66">
        <w:rPr>
          <w:rFonts w:ascii="Arial" w:hAnsi="Arial" w:cs="Arial"/>
          <w:color w:val="000000"/>
          <w:sz w:val="28"/>
          <w:szCs w:val="28"/>
        </w:rPr>
        <w:t>a registrado como aspirante (</w:t>
      </w:r>
      <w:r w:rsidR="00893EFE" w:rsidRPr="00504641">
        <w:rPr>
          <w:rFonts w:ascii="Arial" w:hAnsi="Arial" w:cs="Arial"/>
          <w:b/>
          <w:color w:val="000000"/>
          <w:sz w:val="28"/>
          <w:szCs w:val="28"/>
        </w:rPr>
        <w:t>f</w:t>
      </w:r>
      <w:r w:rsidR="004E680A" w:rsidRPr="00504641">
        <w:rPr>
          <w:rFonts w:ascii="Arial" w:hAnsi="Arial" w:cs="Arial"/>
          <w:b/>
          <w:color w:val="000000"/>
          <w:sz w:val="28"/>
          <w:szCs w:val="28"/>
        </w:rPr>
        <w:t>olio DD03/049/2020</w:t>
      </w:r>
      <w:r w:rsidR="00893EFE" w:rsidRPr="00E70F66">
        <w:rPr>
          <w:rFonts w:ascii="Arial" w:hAnsi="Arial" w:cs="Arial"/>
          <w:color w:val="000000"/>
          <w:sz w:val="28"/>
          <w:szCs w:val="28"/>
        </w:rPr>
        <w:t>)</w:t>
      </w:r>
      <w:r w:rsidR="004E680A" w:rsidRPr="00E70F66">
        <w:rPr>
          <w:rFonts w:ascii="Arial" w:hAnsi="Arial" w:cs="Arial"/>
          <w:color w:val="000000"/>
          <w:sz w:val="28"/>
          <w:szCs w:val="28"/>
        </w:rPr>
        <w:t xml:space="preserve"> para el carg</w:t>
      </w:r>
      <w:r w:rsidR="00333132" w:rsidRPr="00E70F66">
        <w:rPr>
          <w:rFonts w:ascii="Arial" w:hAnsi="Arial" w:cs="Arial"/>
          <w:color w:val="000000"/>
          <w:sz w:val="28"/>
          <w:szCs w:val="28"/>
        </w:rPr>
        <w:t>o de Ad</w:t>
      </w:r>
      <w:r w:rsidR="00504641">
        <w:rPr>
          <w:rFonts w:ascii="Arial" w:hAnsi="Arial" w:cs="Arial"/>
          <w:color w:val="000000"/>
          <w:sz w:val="28"/>
          <w:szCs w:val="28"/>
        </w:rPr>
        <w:t>ministrativo Especializado “A-PC”</w:t>
      </w:r>
      <w:r w:rsidR="00333132" w:rsidRPr="00E70F66">
        <w:rPr>
          <w:rFonts w:ascii="Arial" w:hAnsi="Arial" w:cs="Arial"/>
          <w:color w:val="000000"/>
          <w:sz w:val="28"/>
          <w:szCs w:val="28"/>
        </w:rPr>
        <w:t xml:space="preserve"> del </w:t>
      </w:r>
      <w:r w:rsidR="00333132" w:rsidRPr="00E70F66">
        <w:rPr>
          <w:rFonts w:ascii="Arial" w:hAnsi="Arial" w:cs="Arial"/>
          <w:i/>
          <w:color w:val="000000"/>
          <w:sz w:val="28"/>
          <w:szCs w:val="28"/>
        </w:rPr>
        <w:t>Primer Concurso de Oposición Abierto</w:t>
      </w:r>
      <w:r w:rsidR="00C6545C" w:rsidRPr="00E70F66">
        <w:rPr>
          <w:rFonts w:ascii="Arial" w:hAnsi="Arial" w:cs="Arial"/>
          <w:color w:val="000000"/>
          <w:sz w:val="28"/>
          <w:szCs w:val="28"/>
        </w:rPr>
        <w:t xml:space="preserve">, como se advierte en la copia certificada de la </w:t>
      </w:r>
      <w:r w:rsidR="00C6545C" w:rsidRPr="00E70F66">
        <w:rPr>
          <w:rFonts w:ascii="Arial" w:hAnsi="Arial" w:cs="Arial"/>
          <w:i/>
          <w:color w:val="000000"/>
          <w:sz w:val="28"/>
          <w:szCs w:val="28"/>
        </w:rPr>
        <w:t xml:space="preserve">Propuesta de designación. </w:t>
      </w:r>
    </w:p>
    <w:p w:rsidR="00C6545C" w:rsidRPr="00E70F66" w:rsidRDefault="00C6545C" w:rsidP="0047709A">
      <w:pPr>
        <w:spacing w:after="0" w:line="360" w:lineRule="auto"/>
        <w:jc w:val="both"/>
        <w:rPr>
          <w:rFonts w:ascii="Arial" w:hAnsi="Arial" w:cs="Arial"/>
          <w:i/>
          <w:color w:val="000000"/>
          <w:sz w:val="28"/>
          <w:szCs w:val="28"/>
        </w:rPr>
      </w:pPr>
    </w:p>
    <w:p w:rsidR="00C6545C" w:rsidRPr="00E70F66" w:rsidRDefault="00C6545C" w:rsidP="00C6545C">
      <w:pPr>
        <w:spacing w:after="0" w:line="360" w:lineRule="auto"/>
        <w:jc w:val="both"/>
        <w:rPr>
          <w:rFonts w:ascii="Arial" w:hAnsi="Arial" w:cs="Arial"/>
          <w:sz w:val="28"/>
          <w:szCs w:val="28"/>
        </w:rPr>
      </w:pPr>
      <w:r w:rsidRPr="00E70F66">
        <w:rPr>
          <w:rFonts w:ascii="Arial" w:hAnsi="Arial" w:cs="Arial"/>
          <w:sz w:val="28"/>
          <w:szCs w:val="28"/>
        </w:rPr>
        <w:t xml:space="preserve">En términos del artículo 55, fracción III de la </w:t>
      </w:r>
      <w:r w:rsidRPr="00E70F66">
        <w:rPr>
          <w:rFonts w:ascii="Arial" w:hAnsi="Arial" w:cs="Arial"/>
          <w:i/>
          <w:sz w:val="28"/>
          <w:szCs w:val="28"/>
        </w:rPr>
        <w:t>Ley Procesal</w:t>
      </w:r>
      <w:r w:rsidRPr="00E70F66">
        <w:rPr>
          <w:rFonts w:ascii="Arial" w:hAnsi="Arial" w:cs="Arial"/>
          <w:sz w:val="28"/>
          <w:szCs w:val="28"/>
        </w:rPr>
        <w:t xml:space="preserve">, la </w:t>
      </w:r>
      <w:r w:rsidRPr="00E70F66">
        <w:rPr>
          <w:rFonts w:ascii="Arial" w:hAnsi="Arial" w:cs="Arial"/>
          <w:i/>
          <w:sz w:val="28"/>
          <w:szCs w:val="28"/>
        </w:rPr>
        <w:t xml:space="preserve">Propuesta de designación </w:t>
      </w:r>
      <w:r w:rsidRPr="00E70F66">
        <w:rPr>
          <w:rFonts w:ascii="Arial" w:hAnsi="Arial" w:cs="Arial"/>
          <w:sz w:val="28"/>
          <w:szCs w:val="28"/>
        </w:rPr>
        <w:t>hace</w:t>
      </w:r>
      <w:r w:rsidRPr="00E70F66">
        <w:rPr>
          <w:rFonts w:ascii="Arial" w:hAnsi="Arial" w:cs="Arial"/>
          <w:i/>
          <w:sz w:val="28"/>
          <w:szCs w:val="28"/>
        </w:rPr>
        <w:t xml:space="preserve"> </w:t>
      </w:r>
      <w:r w:rsidRPr="00E70F66">
        <w:rPr>
          <w:rFonts w:ascii="Arial" w:hAnsi="Arial" w:cs="Arial"/>
          <w:sz w:val="28"/>
          <w:szCs w:val="28"/>
        </w:rPr>
        <w:t xml:space="preserve">prueba plena, al haberse emitido </w:t>
      </w:r>
      <w:r w:rsidRPr="00E70F66">
        <w:rPr>
          <w:rFonts w:ascii="Arial" w:hAnsi="Arial" w:cs="Arial"/>
          <w:sz w:val="28"/>
          <w:szCs w:val="28"/>
        </w:rPr>
        <w:lastRenderedPageBreak/>
        <w:t>por un funcionario con atribuciones para emitir copias certificadas</w:t>
      </w:r>
      <w:r w:rsidRPr="00E70F66">
        <w:rPr>
          <w:rFonts w:ascii="Arial" w:hAnsi="Arial" w:cs="Arial"/>
          <w:sz w:val="28"/>
          <w:szCs w:val="28"/>
          <w:vertAlign w:val="superscript"/>
        </w:rPr>
        <w:footnoteReference w:id="2"/>
      </w:r>
      <w:r w:rsidRPr="00E70F66">
        <w:rPr>
          <w:rFonts w:ascii="Arial" w:hAnsi="Arial" w:cs="Arial"/>
          <w:sz w:val="28"/>
          <w:szCs w:val="28"/>
        </w:rPr>
        <w:t xml:space="preserve">. </w:t>
      </w:r>
    </w:p>
    <w:p w:rsidR="003756E3" w:rsidRPr="00E70F66" w:rsidRDefault="003756E3" w:rsidP="003756E3">
      <w:pPr>
        <w:spacing w:after="0" w:line="360" w:lineRule="auto"/>
        <w:jc w:val="both"/>
        <w:rPr>
          <w:rFonts w:ascii="Arial" w:eastAsia="Calibri" w:hAnsi="Arial" w:cs="Arial"/>
          <w:sz w:val="28"/>
          <w:szCs w:val="28"/>
        </w:rPr>
      </w:pPr>
    </w:p>
    <w:p w:rsidR="00D65198" w:rsidRPr="00E70F66" w:rsidRDefault="00D65198" w:rsidP="003756E3">
      <w:pPr>
        <w:spacing w:after="0" w:line="360" w:lineRule="auto"/>
        <w:jc w:val="both"/>
        <w:rPr>
          <w:rFonts w:ascii="Arial" w:eastAsia="Calibri" w:hAnsi="Arial" w:cs="Arial"/>
          <w:sz w:val="28"/>
          <w:szCs w:val="28"/>
        </w:rPr>
      </w:pPr>
      <w:r w:rsidRPr="00E70F66">
        <w:rPr>
          <w:rFonts w:ascii="Arial" w:eastAsia="Calibri" w:hAnsi="Arial" w:cs="Arial"/>
          <w:b/>
          <w:sz w:val="28"/>
          <w:szCs w:val="28"/>
        </w:rPr>
        <w:t>5. Definitividad</w:t>
      </w:r>
      <w:r w:rsidRPr="00E70F66">
        <w:rPr>
          <w:rFonts w:ascii="Arial" w:eastAsia="Calibri" w:hAnsi="Arial" w:cs="Arial"/>
          <w:sz w:val="28"/>
          <w:szCs w:val="28"/>
        </w:rPr>
        <w:t>. Se colma este re</w:t>
      </w:r>
      <w:r w:rsidR="00C6545C" w:rsidRPr="00E70F66">
        <w:rPr>
          <w:rFonts w:ascii="Arial" w:eastAsia="Calibri" w:hAnsi="Arial" w:cs="Arial"/>
          <w:sz w:val="28"/>
          <w:szCs w:val="28"/>
        </w:rPr>
        <w:t xml:space="preserve">quisito, porque en contra del acto que </w:t>
      </w:r>
      <w:r w:rsidRPr="00E70F66">
        <w:rPr>
          <w:rFonts w:ascii="Arial" w:eastAsia="Calibri" w:hAnsi="Arial" w:cs="Arial"/>
          <w:sz w:val="28"/>
          <w:szCs w:val="28"/>
        </w:rPr>
        <w:t xml:space="preserve">se reclama, la normativa administrativa electoral local y la </w:t>
      </w:r>
      <w:r w:rsidRPr="00E70F66">
        <w:rPr>
          <w:rFonts w:ascii="Arial" w:eastAsia="Calibri" w:hAnsi="Arial" w:cs="Arial"/>
          <w:i/>
          <w:sz w:val="28"/>
          <w:szCs w:val="28"/>
        </w:rPr>
        <w:t>Ley Procesal</w:t>
      </w:r>
      <w:r w:rsidRPr="00E70F66">
        <w:rPr>
          <w:rFonts w:ascii="Arial" w:eastAsia="Calibri" w:hAnsi="Arial" w:cs="Arial"/>
          <w:sz w:val="28"/>
          <w:szCs w:val="28"/>
        </w:rPr>
        <w:t xml:space="preserve"> no prevén algún otro medio de impugnación que deba agotarse previamente a l</w:t>
      </w:r>
      <w:r w:rsidR="00893EFE" w:rsidRPr="00E70F66">
        <w:rPr>
          <w:rFonts w:ascii="Arial" w:eastAsia="Calibri" w:hAnsi="Arial" w:cs="Arial"/>
          <w:sz w:val="28"/>
          <w:szCs w:val="28"/>
        </w:rPr>
        <w:t>a promoción de este juicio</w:t>
      </w:r>
      <w:r w:rsidR="00333132" w:rsidRPr="00E70F66">
        <w:rPr>
          <w:rFonts w:ascii="Arial" w:eastAsia="Calibri" w:hAnsi="Arial" w:cs="Arial"/>
          <w:sz w:val="28"/>
          <w:szCs w:val="28"/>
        </w:rPr>
        <w:t>.</w:t>
      </w:r>
    </w:p>
    <w:p w:rsidR="00D65198" w:rsidRPr="00E70F66" w:rsidRDefault="00D65198" w:rsidP="003756E3">
      <w:pPr>
        <w:spacing w:after="0" w:line="360" w:lineRule="auto"/>
        <w:jc w:val="both"/>
        <w:rPr>
          <w:rFonts w:ascii="Arial" w:eastAsia="Calibri" w:hAnsi="Arial" w:cs="Arial"/>
          <w:sz w:val="28"/>
          <w:szCs w:val="28"/>
        </w:rPr>
      </w:pPr>
    </w:p>
    <w:p w:rsidR="002968C3" w:rsidRPr="00E70F66" w:rsidRDefault="003756E3" w:rsidP="002968C3">
      <w:pPr>
        <w:spacing w:after="0" w:line="360" w:lineRule="auto"/>
        <w:jc w:val="both"/>
        <w:rPr>
          <w:rFonts w:ascii="Arial" w:eastAsia="Calibri" w:hAnsi="Arial" w:cs="Arial"/>
          <w:sz w:val="28"/>
          <w:szCs w:val="28"/>
        </w:rPr>
      </w:pPr>
      <w:r w:rsidRPr="00E70F66">
        <w:rPr>
          <w:rFonts w:ascii="Arial" w:eastAsia="Calibri" w:hAnsi="Arial" w:cs="Arial"/>
          <w:b/>
          <w:sz w:val="28"/>
          <w:szCs w:val="28"/>
        </w:rPr>
        <w:t>6. Reparabilidad</w:t>
      </w:r>
      <w:r w:rsidR="002968C3" w:rsidRPr="00E70F66">
        <w:rPr>
          <w:rFonts w:ascii="Arial" w:eastAsia="Calibri" w:hAnsi="Arial" w:cs="Arial"/>
          <w:sz w:val="28"/>
          <w:szCs w:val="28"/>
        </w:rPr>
        <w:t xml:space="preserve">. El acto impugnado no se ha consumado de modo irreparable, ya que, en caso de asistir la razón </w:t>
      </w:r>
      <w:r w:rsidR="000E6594" w:rsidRPr="00E70F66">
        <w:rPr>
          <w:rFonts w:ascii="Arial" w:eastAsia="Calibri" w:hAnsi="Arial" w:cs="Arial"/>
          <w:i/>
          <w:sz w:val="28"/>
          <w:szCs w:val="28"/>
        </w:rPr>
        <w:t xml:space="preserve">al actor </w:t>
      </w:r>
      <w:r w:rsidR="000E6594" w:rsidRPr="00E70F66">
        <w:rPr>
          <w:rFonts w:ascii="Arial" w:eastAsia="Calibri" w:hAnsi="Arial" w:cs="Arial"/>
          <w:sz w:val="28"/>
          <w:szCs w:val="28"/>
        </w:rPr>
        <w:t>puede ser restituido</w:t>
      </w:r>
      <w:r w:rsidR="002968C3" w:rsidRPr="00E70F66">
        <w:rPr>
          <w:rFonts w:ascii="Arial" w:eastAsia="Calibri" w:hAnsi="Arial" w:cs="Arial"/>
          <w:sz w:val="28"/>
          <w:szCs w:val="28"/>
        </w:rPr>
        <w:t xml:space="preserve"> en </w:t>
      </w:r>
      <w:r w:rsidR="00874804" w:rsidRPr="00E70F66">
        <w:rPr>
          <w:rFonts w:ascii="Arial" w:eastAsia="Calibri" w:hAnsi="Arial" w:cs="Arial"/>
          <w:sz w:val="28"/>
          <w:szCs w:val="28"/>
        </w:rPr>
        <w:t>los</w:t>
      </w:r>
      <w:r w:rsidR="002968C3" w:rsidRPr="00E70F66">
        <w:rPr>
          <w:rFonts w:ascii="Arial" w:eastAsia="Calibri" w:hAnsi="Arial" w:cs="Arial"/>
          <w:sz w:val="28"/>
          <w:szCs w:val="28"/>
        </w:rPr>
        <w:t xml:space="preserve"> derecho</w:t>
      </w:r>
      <w:r w:rsidR="00874804" w:rsidRPr="00E70F66">
        <w:rPr>
          <w:rFonts w:ascii="Arial" w:eastAsia="Calibri" w:hAnsi="Arial" w:cs="Arial"/>
          <w:sz w:val="28"/>
          <w:szCs w:val="28"/>
        </w:rPr>
        <w:t>s</w:t>
      </w:r>
      <w:r w:rsidR="002968C3" w:rsidRPr="00E70F66">
        <w:rPr>
          <w:rFonts w:ascii="Arial" w:eastAsia="Calibri" w:hAnsi="Arial" w:cs="Arial"/>
          <w:sz w:val="28"/>
          <w:szCs w:val="28"/>
        </w:rPr>
        <w:t xml:space="preserve"> que estima vulnerado</w:t>
      </w:r>
      <w:r w:rsidR="00874804" w:rsidRPr="00E70F66">
        <w:rPr>
          <w:rFonts w:ascii="Arial" w:eastAsia="Calibri" w:hAnsi="Arial" w:cs="Arial"/>
          <w:sz w:val="28"/>
          <w:szCs w:val="28"/>
        </w:rPr>
        <w:t>s;</w:t>
      </w:r>
      <w:r w:rsidR="000E6594" w:rsidRPr="00E70F66">
        <w:rPr>
          <w:rFonts w:ascii="Arial" w:eastAsia="Calibri" w:hAnsi="Arial" w:cs="Arial"/>
          <w:sz w:val="28"/>
          <w:szCs w:val="28"/>
        </w:rPr>
        <w:t xml:space="preserve"> pues este Tribunal Electoral puede ordenar su designación en el cargo</w:t>
      </w:r>
      <w:r w:rsidR="002968C3" w:rsidRPr="00E70F66">
        <w:rPr>
          <w:rFonts w:ascii="Arial" w:eastAsia="Calibri" w:hAnsi="Arial" w:cs="Arial"/>
          <w:sz w:val="28"/>
          <w:szCs w:val="28"/>
        </w:rPr>
        <w:t>.</w:t>
      </w:r>
    </w:p>
    <w:p w:rsidR="00AC47E7" w:rsidRPr="00E70F66" w:rsidRDefault="00AC47E7" w:rsidP="002968C3">
      <w:pPr>
        <w:spacing w:after="0" w:line="360" w:lineRule="auto"/>
        <w:jc w:val="both"/>
        <w:rPr>
          <w:rFonts w:ascii="Arial" w:eastAsia="Calibri" w:hAnsi="Arial" w:cs="Arial"/>
          <w:sz w:val="28"/>
          <w:szCs w:val="28"/>
        </w:rPr>
      </w:pPr>
    </w:p>
    <w:p w:rsidR="003756E3" w:rsidRPr="00E70F66" w:rsidRDefault="00C6545C" w:rsidP="00D81836">
      <w:pPr>
        <w:spacing w:after="0" w:line="360" w:lineRule="auto"/>
        <w:jc w:val="both"/>
        <w:rPr>
          <w:rFonts w:ascii="Arial" w:eastAsia="Calibri" w:hAnsi="Arial" w:cs="Arial"/>
          <w:sz w:val="28"/>
          <w:szCs w:val="28"/>
        </w:rPr>
      </w:pPr>
      <w:r w:rsidRPr="00E70F66">
        <w:rPr>
          <w:rFonts w:ascii="Arial" w:eastAsia="Calibri" w:hAnsi="Arial" w:cs="Arial"/>
          <w:sz w:val="28"/>
          <w:szCs w:val="28"/>
        </w:rPr>
        <w:t xml:space="preserve">Ahora bien, debido a que la autoridad responsable no hizo valer alguna causa de improcedencia, ni este órgano jurisdiccional advierte alguna, </w:t>
      </w:r>
      <w:r w:rsidR="002968C3" w:rsidRPr="00E70F66">
        <w:rPr>
          <w:rFonts w:ascii="Arial" w:eastAsia="Calibri" w:hAnsi="Arial" w:cs="Arial"/>
          <w:sz w:val="28"/>
          <w:szCs w:val="28"/>
        </w:rPr>
        <w:t>lo conducente es realizar el análisis de</w:t>
      </w:r>
      <w:r w:rsidR="00D81836" w:rsidRPr="00E70F66">
        <w:rPr>
          <w:rFonts w:ascii="Arial" w:eastAsia="Calibri" w:hAnsi="Arial" w:cs="Arial"/>
          <w:sz w:val="28"/>
          <w:szCs w:val="28"/>
        </w:rPr>
        <w:t xml:space="preserve"> fondo del presente asunto.</w:t>
      </w:r>
    </w:p>
    <w:p w:rsidR="004228B6" w:rsidRPr="00E70F66" w:rsidRDefault="004228B6" w:rsidP="004228B6">
      <w:pPr>
        <w:spacing w:after="0" w:line="360" w:lineRule="auto"/>
        <w:jc w:val="both"/>
        <w:rPr>
          <w:rFonts w:ascii="Arial" w:eastAsia="Calibri" w:hAnsi="Arial" w:cs="Arial"/>
          <w:sz w:val="28"/>
          <w:szCs w:val="28"/>
        </w:rPr>
      </w:pPr>
    </w:p>
    <w:p w:rsidR="004228B6" w:rsidRPr="00E70F66" w:rsidRDefault="003C48A8" w:rsidP="000E6594">
      <w:pPr>
        <w:spacing w:after="0" w:line="360" w:lineRule="auto"/>
        <w:jc w:val="both"/>
        <w:rPr>
          <w:rFonts w:ascii="Arial" w:eastAsia="Calibri" w:hAnsi="Arial" w:cs="Arial"/>
          <w:bCs/>
          <w:i/>
          <w:sz w:val="28"/>
          <w:szCs w:val="28"/>
        </w:rPr>
      </w:pPr>
      <w:r w:rsidRPr="00E70F66">
        <w:rPr>
          <w:rFonts w:ascii="Arial" w:eastAsia="Times New Roman" w:hAnsi="Arial" w:cs="Arial"/>
          <w:b/>
          <w:bCs/>
          <w:sz w:val="28"/>
          <w:szCs w:val="28"/>
          <w:lang w:eastAsia="es-MX"/>
        </w:rPr>
        <w:t>TERCER</w:t>
      </w:r>
      <w:r w:rsidR="00AC7839" w:rsidRPr="00E70F66">
        <w:rPr>
          <w:rFonts w:ascii="Arial" w:eastAsia="Times New Roman" w:hAnsi="Arial" w:cs="Arial"/>
          <w:b/>
          <w:bCs/>
          <w:sz w:val="28"/>
          <w:szCs w:val="28"/>
          <w:lang w:eastAsia="es-MX"/>
        </w:rPr>
        <w:t>O. Síntesis de agravios</w:t>
      </w:r>
      <w:r w:rsidR="000E6594" w:rsidRPr="00E70F66">
        <w:rPr>
          <w:rFonts w:ascii="Arial" w:eastAsia="Times New Roman" w:hAnsi="Arial" w:cs="Arial"/>
          <w:b/>
          <w:bCs/>
          <w:sz w:val="28"/>
          <w:szCs w:val="28"/>
          <w:lang w:eastAsia="es-MX"/>
        </w:rPr>
        <w:t xml:space="preserve"> y metodología</w:t>
      </w:r>
      <w:r w:rsidR="004228B6" w:rsidRPr="00E70F66">
        <w:rPr>
          <w:rFonts w:ascii="Arial" w:eastAsia="Times New Roman" w:hAnsi="Arial" w:cs="Arial"/>
          <w:b/>
          <w:bCs/>
          <w:sz w:val="28"/>
          <w:szCs w:val="28"/>
          <w:lang w:eastAsia="es-MX"/>
        </w:rPr>
        <w:t>.</w:t>
      </w:r>
      <w:r w:rsidR="004228B6" w:rsidRPr="00E70F66">
        <w:rPr>
          <w:rFonts w:ascii="Arial" w:eastAsia="Times New Roman" w:hAnsi="Arial" w:cs="Arial"/>
          <w:sz w:val="28"/>
          <w:szCs w:val="28"/>
          <w:lang w:eastAsia="es-MX"/>
        </w:rPr>
        <w:t xml:space="preserve"> </w:t>
      </w:r>
    </w:p>
    <w:p w:rsidR="00333132" w:rsidRPr="00E70F66" w:rsidRDefault="00333132" w:rsidP="001B514A">
      <w:pPr>
        <w:spacing w:after="0" w:line="360" w:lineRule="auto"/>
        <w:jc w:val="both"/>
        <w:rPr>
          <w:rFonts w:ascii="Arial" w:hAnsi="Arial" w:cs="Arial"/>
          <w:bCs/>
          <w:sz w:val="28"/>
          <w:szCs w:val="28"/>
        </w:rPr>
      </w:pPr>
    </w:p>
    <w:p w:rsidR="008A3747" w:rsidRPr="00E70F66" w:rsidRDefault="006237C0" w:rsidP="006F32BB">
      <w:pPr>
        <w:spacing w:line="360" w:lineRule="auto"/>
        <w:jc w:val="both"/>
        <w:rPr>
          <w:rFonts w:ascii="Arial" w:hAnsi="Arial" w:cs="Arial"/>
          <w:bCs/>
          <w:sz w:val="28"/>
          <w:szCs w:val="28"/>
        </w:rPr>
      </w:pPr>
      <w:r w:rsidRPr="00E70F66">
        <w:rPr>
          <w:rFonts w:ascii="Arial" w:hAnsi="Arial" w:cs="Arial"/>
          <w:b/>
          <w:bCs/>
          <w:sz w:val="28"/>
          <w:szCs w:val="28"/>
        </w:rPr>
        <w:t>a) Síntesis de agravios.</w:t>
      </w:r>
      <w:r w:rsidRPr="00E70F66">
        <w:rPr>
          <w:rFonts w:ascii="Arial" w:hAnsi="Arial" w:cs="Arial"/>
          <w:bCs/>
          <w:sz w:val="28"/>
          <w:szCs w:val="28"/>
        </w:rPr>
        <w:t xml:space="preserve"> </w:t>
      </w:r>
    </w:p>
    <w:p w:rsidR="00333132" w:rsidRPr="00E70F66" w:rsidRDefault="008A3747" w:rsidP="006F32BB">
      <w:pPr>
        <w:spacing w:line="360" w:lineRule="auto"/>
        <w:jc w:val="both"/>
        <w:rPr>
          <w:rFonts w:ascii="Arial" w:hAnsi="Arial" w:cs="Arial"/>
          <w:bCs/>
          <w:sz w:val="28"/>
          <w:szCs w:val="28"/>
        </w:rPr>
      </w:pPr>
      <w:r w:rsidRPr="00E70F66">
        <w:rPr>
          <w:rFonts w:ascii="Arial" w:hAnsi="Arial" w:cs="Arial"/>
          <w:bCs/>
          <w:sz w:val="28"/>
          <w:szCs w:val="28"/>
        </w:rPr>
        <w:t>C</w:t>
      </w:r>
      <w:r w:rsidR="004228B6" w:rsidRPr="00E70F66">
        <w:rPr>
          <w:rFonts w:ascii="Arial" w:hAnsi="Arial" w:cs="Arial"/>
          <w:sz w:val="28"/>
          <w:szCs w:val="28"/>
          <w:lang w:eastAsia="es-MX"/>
        </w:rPr>
        <w:t xml:space="preserve">omo se advierte de la demanda, los </w:t>
      </w:r>
      <w:r w:rsidR="004228B6" w:rsidRPr="00E70F66">
        <w:rPr>
          <w:rFonts w:ascii="Arial" w:hAnsi="Arial" w:cs="Arial"/>
          <w:b/>
          <w:sz w:val="28"/>
          <w:szCs w:val="28"/>
          <w:lang w:eastAsia="es-MX"/>
        </w:rPr>
        <w:t>motivos de disenso</w:t>
      </w:r>
      <w:r w:rsidR="004228B6" w:rsidRPr="00E70F66">
        <w:rPr>
          <w:rFonts w:ascii="Arial" w:hAnsi="Arial" w:cs="Arial"/>
          <w:sz w:val="28"/>
          <w:szCs w:val="28"/>
          <w:lang w:eastAsia="es-MX"/>
        </w:rPr>
        <w:t xml:space="preserve"> expuestos por la </w:t>
      </w:r>
      <w:r w:rsidR="001B514A" w:rsidRPr="00E70F66">
        <w:rPr>
          <w:rFonts w:ascii="Arial" w:hAnsi="Arial" w:cs="Arial"/>
          <w:i/>
          <w:sz w:val="28"/>
          <w:szCs w:val="28"/>
          <w:lang w:eastAsia="es-MX"/>
        </w:rPr>
        <w:t>parte actora</w:t>
      </w:r>
      <w:r w:rsidR="004228B6" w:rsidRPr="00E70F66">
        <w:rPr>
          <w:rFonts w:ascii="Arial" w:hAnsi="Arial" w:cs="Arial"/>
          <w:sz w:val="28"/>
          <w:szCs w:val="28"/>
          <w:lang w:eastAsia="es-MX"/>
        </w:rPr>
        <w:t xml:space="preserve"> para controvertir </w:t>
      </w:r>
      <w:r w:rsidR="004228B6" w:rsidRPr="00E70F66">
        <w:rPr>
          <w:rFonts w:ascii="Arial" w:hAnsi="Arial" w:cs="Arial"/>
          <w:bCs/>
          <w:sz w:val="28"/>
          <w:szCs w:val="28"/>
        </w:rPr>
        <w:t xml:space="preserve">la resolución </w:t>
      </w:r>
      <w:r w:rsidR="00C439BA" w:rsidRPr="00E70F66">
        <w:rPr>
          <w:rFonts w:ascii="Arial" w:hAnsi="Arial" w:cs="Arial"/>
          <w:bCs/>
          <w:sz w:val="28"/>
          <w:szCs w:val="28"/>
        </w:rPr>
        <w:t xml:space="preserve">emitida por la </w:t>
      </w:r>
      <w:r w:rsidR="003D068E" w:rsidRPr="00E70F66">
        <w:rPr>
          <w:rFonts w:ascii="Arial" w:hAnsi="Arial" w:cs="Arial"/>
          <w:bCs/>
          <w:i/>
          <w:sz w:val="28"/>
          <w:szCs w:val="28"/>
        </w:rPr>
        <w:t>autoridad responsable</w:t>
      </w:r>
      <w:r w:rsidR="004228B6" w:rsidRPr="00E70F66">
        <w:rPr>
          <w:rFonts w:ascii="Arial" w:eastAsia="Calibri" w:hAnsi="Arial" w:cs="Arial"/>
          <w:sz w:val="28"/>
          <w:szCs w:val="28"/>
        </w:rPr>
        <w:t xml:space="preserve">, </w:t>
      </w:r>
      <w:r w:rsidR="00333132" w:rsidRPr="00E70F66">
        <w:rPr>
          <w:rFonts w:ascii="Arial" w:hAnsi="Arial" w:cs="Arial"/>
          <w:bCs/>
          <w:sz w:val="28"/>
          <w:szCs w:val="28"/>
        </w:rPr>
        <w:t>son</w:t>
      </w:r>
      <w:r w:rsidR="005F2865" w:rsidRPr="00E70F66">
        <w:rPr>
          <w:rFonts w:ascii="Arial" w:hAnsi="Arial" w:cs="Arial"/>
          <w:bCs/>
          <w:sz w:val="28"/>
          <w:szCs w:val="28"/>
        </w:rPr>
        <w:t>:</w:t>
      </w:r>
    </w:p>
    <w:p w:rsidR="00333132" w:rsidRPr="00E70F66" w:rsidRDefault="00333132" w:rsidP="008D22A8">
      <w:pPr>
        <w:pStyle w:val="Prrafodelista"/>
        <w:numPr>
          <w:ilvl w:val="0"/>
          <w:numId w:val="13"/>
        </w:numPr>
        <w:spacing w:line="360" w:lineRule="auto"/>
        <w:rPr>
          <w:rFonts w:ascii="Arial" w:eastAsia="Calibri" w:hAnsi="Arial" w:cs="Arial"/>
          <w:sz w:val="24"/>
        </w:rPr>
      </w:pPr>
      <w:r w:rsidRPr="00E70F66">
        <w:rPr>
          <w:rFonts w:ascii="Arial" w:eastAsia="Calibri" w:hAnsi="Arial" w:cs="Arial"/>
          <w:sz w:val="24"/>
        </w:rPr>
        <w:t xml:space="preserve">Que el acto reclamado contraviene el artículo 1° de la Constitución Federal, el cual obliga a todas las autoridades, incluyendo a las </w:t>
      </w:r>
      <w:r w:rsidRPr="00E70F66">
        <w:rPr>
          <w:rFonts w:ascii="Arial" w:eastAsia="Calibri" w:hAnsi="Arial" w:cs="Arial"/>
          <w:sz w:val="24"/>
        </w:rPr>
        <w:lastRenderedPageBreak/>
        <w:t>administrativas, a promover, respetar y garantizar los derechos humanos, así como el artículo 5° que señala que ninguna persona podrá impedirse que se dedique a la profesión,</w:t>
      </w:r>
      <w:r w:rsidR="00D44DE6" w:rsidRPr="00E70F66">
        <w:rPr>
          <w:rFonts w:ascii="Arial" w:eastAsia="Calibri" w:hAnsi="Arial" w:cs="Arial"/>
          <w:sz w:val="24"/>
        </w:rPr>
        <w:t xml:space="preserve"> industria, c</w:t>
      </w:r>
      <w:r w:rsidR="00FF2F48" w:rsidRPr="00E70F66">
        <w:rPr>
          <w:rFonts w:ascii="Arial" w:eastAsia="Calibri" w:hAnsi="Arial" w:cs="Arial"/>
          <w:sz w:val="24"/>
        </w:rPr>
        <w:t>omercio o trabajo.</w:t>
      </w:r>
      <w:r w:rsidR="00D44DE6" w:rsidRPr="00E70F66">
        <w:rPr>
          <w:rFonts w:ascii="Arial" w:eastAsia="Calibri" w:hAnsi="Arial" w:cs="Arial"/>
          <w:sz w:val="24"/>
        </w:rPr>
        <w:t xml:space="preserve"> </w:t>
      </w:r>
    </w:p>
    <w:p w:rsidR="00333132" w:rsidRPr="00E70F66" w:rsidRDefault="00333132" w:rsidP="008D22A8">
      <w:pPr>
        <w:spacing w:after="0" w:line="360" w:lineRule="auto"/>
        <w:jc w:val="both"/>
        <w:rPr>
          <w:rFonts w:ascii="Arial" w:eastAsia="Calibri" w:hAnsi="Arial" w:cs="Arial"/>
          <w:sz w:val="24"/>
          <w:szCs w:val="24"/>
        </w:rPr>
      </w:pPr>
    </w:p>
    <w:p w:rsidR="00333132" w:rsidRPr="00E70F66" w:rsidRDefault="00333132" w:rsidP="008D22A8">
      <w:pPr>
        <w:pStyle w:val="Prrafodelista"/>
        <w:numPr>
          <w:ilvl w:val="0"/>
          <w:numId w:val="13"/>
        </w:numPr>
        <w:spacing w:line="360" w:lineRule="auto"/>
        <w:rPr>
          <w:rFonts w:ascii="Arial" w:eastAsia="Calibri" w:hAnsi="Arial" w:cs="Arial"/>
          <w:sz w:val="24"/>
        </w:rPr>
      </w:pPr>
      <w:r w:rsidRPr="00E70F66">
        <w:rPr>
          <w:rFonts w:ascii="Arial" w:eastAsia="Calibri" w:hAnsi="Arial" w:cs="Arial"/>
          <w:sz w:val="24"/>
        </w:rPr>
        <w:t>Que la designación que se llevó a cabo en el acto impugnado, relativo al folio DD03/166/2020 con calificación de 8.80 menor a la obtenida por el actor que fue de 9.33, resulta en perjuicio de su persona, puesto que la persona con dicho folio fue selecciona</w:t>
      </w:r>
      <w:r w:rsidR="00C6545C" w:rsidRPr="00E70F66">
        <w:rPr>
          <w:rFonts w:ascii="Arial" w:eastAsia="Calibri" w:hAnsi="Arial" w:cs="Arial"/>
          <w:sz w:val="24"/>
        </w:rPr>
        <w:t>da</w:t>
      </w:r>
      <w:r w:rsidRPr="00E70F66">
        <w:rPr>
          <w:rFonts w:ascii="Arial" w:eastAsia="Calibri" w:hAnsi="Arial" w:cs="Arial"/>
          <w:sz w:val="24"/>
        </w:rPr>
        <w:t xml:space="preserve"> por la acción afirmativa de primer empleo.</w:t>
      </w:r>
    </w:p>
    <w:p w:rsidR="00333132" w:rsidRPr="00E70F66" w:rsidRDefault="00333132" w:rsidP="008D22A8">
      <w:pPr>
        <w:spacing w:after="0" w:line="360" w:lineRule="auto"/>
        <w:jc w:val="both"/>
        <w:rPr>
          <w:rFonts w:ascii="Arial" w:eastAsia="Calibri" w:hAnsi="Arial" w:cs="Arial"/>
          <w:sz w:val="24"/>
          <w:szCs w:val="24"/>
        </w:rPr>
      </w:pPr>
    </w:p>
    <w:p w:rsidR="00333132" w:rsidRPr="00E70F66" w:rsidRDefault="00E32CC8" w:rsidP="008D22A8">
      <w:pPr>
        <w:pStyle w:val="Prrafodelista"/>
        <w:numPr>
          <w:ilvl w:val="0"/>
          <w:numId w:val="13"/>
        </w:numPr>
        <w:spacing w:line="360" w:lineRule="auto"/>
        <w:rPr>
          <w:rFonts w:ascii="Arial" w:eastAsia="Calibri" w:hAnsi="Arial" w:cs="Arial"/>
          <w:sz w:val="24"/>
        </w:rPr>
      </w:pPr>
      <w:r w:rsidRPr="00E70F66">
        <w:rPr>
          <w:rFonts w:ascii="Arial" w:eastAsia="Calibri" w:hAnsi="Arial" w:cs="Arial"/>
          <w:sz w:val="24"/>
        </w:rPr>
        <w:t xml:space="preserve">Que el folio DD03/166/2020 </w:t>
      </w:r>
      <w:r w:rsidR="00333132" w:rsidRPr="00E70F66">
        <w:rPr>
          <w:rFonts w:ascii="Arial" w:eastAsia="Calibri" w:hAnsi="Arial" w:cs="Arial"/>
          <w:sz w:val="24"/>
        </w:rPr>
        <w:t xml:space="preserve">lleva ventaja, ya que a su decir, se le esta exonerado de una evaluación curricular, y solo se toma en cuenta el examen de conocimientos y una entrevista, caso contrario con el actor, que fue evaluado por 3 rubros, examen, currículo y entrevista. </w:t>
      </w:r>
    </w:p>
    <w:p w:rsidR="00EF58E8" w:rsidRPr="00E70F66" w:rsidRDefault="00EF58E8" w:rsidP="00EF58E8">
      <w:pPr>
        <w:pStyle w:val="Prrafodelista"/>
        <w:rPr>
          <w:rFonts w:ascii="Arial" w:eastAsia="Calibri" w:hAnsi="Arial" w:cs="Arial"/>
          <w:sz w:val="24"/>
        </w:rPr>
      </w:pPr>
    </w:p>
    <w:p w:rsidR="00EF58E8" w:rsidRPr="00E70F66" w:rsidRDefault="00EF58E8" w:rsidP="008D22A8">
      <w:pPr>
        <w:pStyle w:val="Prrafodelista"/>
        <w:numPr>
          <w:ilvl w:val="0"/>
          <w:numId w:val="13"/>
        </w:numPr>
        <w:spacing w:line="360" w:lineRule="auto"/>
        <w:rPr>
          <w:rFonts w:ascii="Arial" w:eastAsia="Calibri" w:hAnsi="Arial" w:cs="Arial"/>
          <w:sz w:val="24"/>
        </w:rPr>
      </w:pPr>
      <w:r w:rsidRPr="00E70F66">
        <w:rPr>
          <w:rFonts w:ascii="Arial" w:eastAsia="Calibri" w:hAnsi="Arial" w:cs="Arial"/>
          <w:sz w:val="24"/>
        </w:rPr>
        <w:t>Que se requiere que sean contratados el 5% de la totalidad de los cargos ofertados a personas etiquetadas como primer empleo, sin importar la calificación que se o</w:t>
      </w:r>
      <w:r w:rsidR="006F32BB" w:rsidRPr="00E70F66">
        <w:rPr>
          <w:rFonts w:ascii="Arial" w:eastAsia="Calibri" w:hAnsi="Arial" w:cs="Arial"/>
          <w:sz w:val="24"/>
        </w:rPr>
        <w:t>btenga el Instituto Electoral debería de ofertar los cargos específicos para cumplir con esa acción afirmativa, sin menoscabar y perjudicar a personas que cumplen con los requisitos y acreditan las evaluaciones obteniendo una calificación superior y que no son designados por cumplir una acción afirmativa.</w:t>
      </w:r>
    </w:p>
    <w:p w:rsidR="00333132" w:rsidRPr="00E70F66" w:rsidRDefault="00333132" w:rsidP="008D22A8">
      <w:pPr>
        <w:spacing w:after="0" w:line="360" w:lineRule="auto"/>
        <w:jc w:val="both"/>
        <w:rPr>
          <w:rFonts w:ascii="Arial" w:eastAsia="Calibri" w:hAnsi="Arial" w:cs="Arial"/>
          <w:sz w:val="24"/>
          <w:szCs w:val="24"/>
        </w:rPr>
      </w:pPr>
    </w:p>
    <w:p w:rsidR="00333132" w:rsidRPr="00E70F66" w:rsidRDefault="00333132" w:rsidP="008D22A8">
      <w:pPr>
        <w:pStyle w:val="Prrafodelista"/>
        <w:numPr>
          <w:ilvl w:val="0"/>
          <w:numId w:val="13"/>
        </w:numPr>
        <w:spacing w:line="360" w:lineRule="auto"/>
        <w:rPr>
          <w:rFonts w:ascii="Arial" w:eastAsia="Calibri" w:hAnsi="Arial" w:cs="Arial"/>
          <w:sz w:val="24"/>
        </w:rPr>
      </w:pPr>
      <w:r w:rsidRPr="00E70F66">
        <w:rPr>
          <w:rFonts w:ascii="Arial" w:eastAsia="Calibri" w:hAnsi="Arial" w:cs="Arial"/>
          <w:sz w:val="24"/>
        </w:rPr>
        <w:t xml:space="preserve">Por otra parte, señala que, si bien la convocatoria establece que el 5% de la acción afirmativa de primer empleo se deben de cubrir en todos los cargos a ocupar en las 33 direcciones distritales, a su decir, no goza de las mismas oportunidades de competir por un cargo, debido a que la dirección distrital para la que concurso, el 66% de las plazas están siendo ocupadas por acciones afirmativas, quedando así en estado de indefensión. </w:t>
      </w:r>
    </w:p>
    <w:p w:rsidR="008D22A8" w:rsidRPr="00E70F66" w:rsidRDefault="008D22A8" w:rsidP="00333132">
      <w:pPr>
        <w:spacing w:after="0" w:line="240" w:lineRule="auto"/>
        <w:jc w:val="both"/>
        <w:rPr>
          <w:rFonts w:ascii="Arial" w:eastAsia="Calibri" w:hAnsi="Arial" w:cs="Arial"/>
          <w:sz w:val="24"/>
          <w:szCs w:val="24"/>
        </w:rPr>
      </w:pPr>
    </w:p>
    <w:p w:rsidR="00FF2F48" w:rsidRPr="00E70F66" w:rsidRDefault="00FF2F48" w:rsidP="00FF2F48">
      <w:pPr>
        <w:pStyle w:val="Prrafodelista"/>
        <w:numPr>
          <w:ilvl w:val="0"/>
          <w:numId w:val="13"/>
        </w:numPr>
        <w:spacing w:line="360" w:lineRule="auto"/>
        <w:rPr>
          <w:rFonts w:ascii="Arial" w:eastAsia="Calibri" w:hAnsi="Arial" w:cs="Arial"/>
          <w:sz w:val="24"/>
        </w:rPr>
      </w:pPr>
      <w:r w:rsidRPr="00E70F66">
        <w:rPr>
          <w:rFonts w:ascii="Arial" w:eastAsia="Calibri" w:hAnsi="Arial" w:cs="Arial"/>
          <w:sz w:val="24"/>
        </w:rPr>
        <w:lastRenderedPageBreak/>
        <w:t>En relación con el planteamiento anterior,</w:t>
      </w:r>
      <w:r w:rsidR="008D22A8" w:rsidRPr="00E70F66">
        <w:rPr>
          <w:rFonts w:ascii="Arial" w:eastAsia="Calibri" w:hAnsi="Arial" w:cs="Arial"/>
          <w:sz w:val="24"/>
        </w:rPr>
        <w:t xml:space="preserve"> señala que incluso en el distrito 5 una persona que obtuvo la misma calificación que él, fue seleccionada al cargo, advirtiendo </w:t>
      </w:r>
      <w:r w:rsidR="004E6923" w:rsidRPr="00E70F66">
        <w:rPr>
          <w:rFonts w:ascii="Arial" w:eastAsia="Calibri" w:hAnsi="Arial" w:cs="Arial"/>
          <w:sz w:val="24"/>
        </w:rPr>
        <w:t>que,</w:t>
      </w:r>
      <w:r w:rsidR="008D22A8" w:rsidRPr="00E70F66">
        <w:rPr>
          <w:rFonts w:ascii="Arial" w:eastAsia="Calibri" w:hAnsi="Arial" w:cs="Arial"/>
          <w:sz w:val="24"/>
        </w:rPr>
        <w:t xml:space="preserve"> si el aspirante de primer empleo se hubiera registrado en dicho distrito, el actor hubiera quedado designado al haber obtenido un tercer lugar, por lo cual, a su parecer no debe ser una cuestión de suerte o de azar obtener un empleo. </w:t>
      </w:r>
      <w:r w:rsidR="004960DB" w:rsidRPr="00E70F66">
        <w:rPr>
          <w:rFonts w:ascii="Arial" w:eastAsia="Calibri" w:hAnsi="Arial" w:cs="Arial"/>
          <w:sz w:val="24"/>
        </w:rPr>
        <w:t xml:space="preserve">Señala que obtener trabajo no debe ser una cuestión de azar y que, de ser el caso, deberían asignarse el cargo a otras personas en distintas Direcciones Distritales con calificación menor a 8.80. </w:t>
      </w:r>
    </w:p>
    <w:p w:rsidR="004960DB" w:rsidRPr="00E70F66" w:rsidRDefault="004960DB" w:rsidP="004960DB">
      <w:pPr>
        <w:pStyle w:val="Prrafodelista"/>
        <w:rPr>
          <w:rFonts w:ascii="Arial" w:eastAsia="Calibri" w:hAnsi="Arial" w:cs="Arial"/>
          <w:sz w:val="24"/>
        </w:rPr>
      </w:pPr>
    </w:p>
    <w:p w:rsidR="00FF2F48" w:rsidRPr="00E70F66" w:rsidRDefault="00FF2F48" w:rsidP="00FF2F48">
      <w:pPr>
        <w:pStyle w:val="Prrafodelista"/>
        <w:spacing w:line="360" w:lineRule="auto"/>
        <w:ind w:left="720"/>
        <w:rPr>
          <w:rFonts w:ascii="Arial" w:eastAsia="Calibri" w:hAnsi="Arial" w:cs="Arial"/>
          <w:sz w:val="24"/>
        </w:rPr>
      </w:pPr>
    </w:p>
    <w:p w:rsidR="008A3747" w:rsidRPr="00E70F66" w:rsidRDefault="006237C0" w:rsidP="002307F1">
      <w:pPr>
        <w:spacing w:after="0" w:line="360" w:lineRule="auto"/>
        <w:jc w:val="both"/>
        <w:rPr>
          <w:rFonts w:ascii="Arial" w:eastAsia="Calibri" w:hAnsi="Arial" w:cs="Arial"/>
          <w:snapToGrid w:val="0"/>
          <w:sz w:val="28"/>
          <w:szCs w:val="28"/>
          <w:lang w:eastAsia="es-ES"/>
        </w:rPr>
      </w:pPr>
      <w:r w:rsidRPr="00E70F66">
        <w:rPr>
          <w:rFonts w:ascii="Arial" w:eastAsia="Calibri" w:hAnsi="Arial" w:cs="Arial"/>
          <w:b/>
          <w:snapToGrid w:val="0"/>
          <w:sz w:val="28"/>
          <w:szCs w:val="28"/>
          <w:lang w:eastAsia="es-ES"/>
        </w:rPr>
        <w:t>b) Metodología.</w:t>
      </w:r>
      <w:r w:rsidRPr="00E70F66">
        <w:rPr>
          <w:rFonts w:ascii="Arial" w:eastAsia="Calibri" w:hAnsi="Arial" w:cs="Arial"/>
          <w:snapToGrid w:val="0"/>
          <w:sz w:val="28"/>
          <w:szCs w:val="28"/>
          <w:lang w:eastAsia="es-ES"/>
        </w:rPr>
        <w:t xml:space="preserve"> </w:t>
      </w:r>
    </w:p>
    <w:p w:rsidR="008A3747" w:rsidRPr="00E70F66" w:rsidRDefault="008A3747" w:rsidP="002307F1">
      <w:pPr>
        <w:spacing w:after="0" w:line="360" w:lineRule="auto"/>
        <w:jc w:val="both"/>
        <w:rPr>
          <w:rFonts w:ascii="Arial" w:eastAsia="Calibri" w:hAnsi="Arial" w:cs="Arial"/>
          <w:snapToGrid w:val="0"/>
          <w:sz w:val="28"/>
          <w:szCs w:val="28"/>
          <w:lang w:eastAsia="es-ES"/>
        </w:rPr>
      </w:pPr>
    </w:p>
    <w:p w:rsidR="004E680A" w:rsidRPr="00E70F66" w:rsidRDefault="00741311" w:rsidP="002307F1">
      <w:pPr>
        <w:spacing w:after="0" w:line="360" w:lineRule="auto"/>
        <w:jc w:val="both"/>
        <w:rPr>
          <w:rFonts w:ascii="Arial" w:eastAsia="Calibri" w:hAnsi="Arial" w:cs="Arial"/>
          <w:snapToGrid w:val="0"/>
          <w:sz w:val="28"/>
          <w:szCs w:val="28"/>
          <w:lang w:eastAsia="es-ES"/>
        </w:rPr>
      </w:pPr>
      <w:r w:rsidRPr="00E70F66">
        <w:rPr>
          <w:rFonts w:ascii="Arial" w:eastAsia="Calibri" w:hAnsi="Arial" w:cs="Arial"/>
          <w:snapToGrid w:val="0"/>
          <w:sz w:val="28"/>
          <w:szCs w:val="28"/>
          <w:lang w:eastAsia="es-ES"/>
        </w:rPr>
        <w:t xml:space="preserve">En este apartado explicaremos los temas que se analizarán </w:t>
      </w:r>
      <w:r w:rsidR="006237C0" w:rsidRPr="00E70F66">
        <w:rPr>
          <w:rFonts w:ascii="Arial" w:eastAsia="Calibri" w:hAnsi="Arial" w:cs="Arial"/>
          <w:snapToGrid w:val="0"/>
          <w:sz w:val="28"/>
          <w:szCs w:val="28"/>
          <w:lang w:eastAsia="es-ES"/>
        </w:rPr>
        <w:t>al estudiar el fondo del asunto.</w:t>
      </w:r>
    </w:p>
    <w:p w:rsidR="00741311" w:rsidRPr="00E70F66" w:rsidRDefault="00741311" w:rsidP="002307F1">
      <w:pPr>
        <w:spacing w:after="0" w:line="360" w:lineRule="auto"/>
        <w:jc w:val="both"/>
        <w:rPr>
          <w:rFonts w:ascii="Arial" w:eastAsia="Calibri" w:hAnsi="Arial" w:cs="Arial"/>
          <w:snapToGrid w:val="0"/>
          <w:sz w:val="28"/>
          <w:szCs w:val="28"/>
          <w:lang w:eastAsia="es-ES"/>
        </w:rPr>
      </w:pPr>
    </w:p>
    <w:p w:rsidR="00952BF7" w:rsidRPr="00E70F66" w:rsidRDefault="00741311" w:rsidP="00741311">
      <w:pPr>
        <w:spacing w:after="0" w:line="360" w:lineRule="auto"/>
        <w:jc w:val="both"/>
        <w:rPr>
          <w:rFonts w:ascii="Arial" w:hAnsi="Arial" w:cs="Arial"/>
          <w:sz w:val="28"/>
          <w:szCs w:val="28"/>
        </w:rPr>
      </w:pPr>
      <w:r w:rsidRPr="00E70F66">
        <w:rPr>
          <w:rFonts w:ascii="Arial" w:eastAsia="Calibri" w:hAnsi="Arial" w:cs="Arial"/>
          <w:snapToGrid w:val="0"/>
          <w:sz w:val="28"/>
          <w:szCs w:val="28"/>
          <w:lang w:eastAsia="es-ES"/>
        </w:rPr>
        <w:t xml:space="preserve">Al respecto resulta aplicable la jurisprudencia </w:t>
      </w:r>
      <w:r w:rsidR="00952BF7" w:rsidRPr="00E70F66">
        <w:rPr>
          <w:rFonts w:ascii="Arial" w:hAnsi="Arial" w:cs="Arial"/>
          <w:b/>
          <w:bCs/>
          <w:sz w:val="28"/>
          <w:szCs w:val="28"/>
          <w:lang w:eastAsia="es-MX"/>
        </w:rPr>
        <w:t>04/2000</w:t>
      </w:r>
      <w:r w:rsidR="00843098" w:rsidRPr="00E70F66">
        <w:rPr>
          <w:rFonts w:ascii="Arial" w:hAnsi="Arial" w:cs="Arial"/>
          <w:bCs/>
          <w:sz w:val="28"/>
          <w:szCs w:val="28"/>
          <w:lang w:eastAsia="es-MX"/>
        </w:rPr>
        <w:t xml:space="preserve"> emitida por la </w:t>
      </w:r>
      <w:r w:rsidR="00843098" w:rsidRPr="00E70F66">
        <w:rPr>
          <w:rFonts w:ascii="Arial" w:hAnsi="Arial" w:cs="Arial"/>
          <w:bCs/>
          <w:i/>
          <w:sz w:val="28"/>
          <w:szCs w:val="28"/>
          <w:lang w:eastAsia="es-MX"/>
        </w:rPr>
        <w:t>Sala Superior</w:t>
      </w:r>
      <w:r w:rsidR="00843098" w:rsidRPr="00E70F66">
        <w:rPr>
          <w:rFonts w:ascii="Arial" w:hAnsi="Arial" w:cs="Arial"/>
          <w:bCs/>
          <w:sz w:val="28"/>
          <w:szCs w:val="28"/>
          <w:lang w:eastAsia="es-MX"/>
        </w:rPr>
        <w:t xml:space="preserve"> bajo el rubro</w:t>
      </w:r>
      <w:r w:rsidR="00952BF7" w:rsidRPr="00E70F66">
        <w:rPr>
          <w:rFonts w:ascii="Arial" w:hAnsi="Arial" w:cs="Arial"/>
          <w:sz w:val="28"/>
          <w:szCs w:val="28"/>
          <w:lang w:eastAsia="es-MX"/>
        </w:rPr>
        <w:t xml:space="preserve"> “</w:t>
      </w:r>
      <w:r w:rsidR="00952BF7" w:rsidRPr="00E70F66">
        <w:rPr>
          <w:rFonts w:ascii="Arial" w:hAnsi="Arial" w:cs="Arial"/>
          <w:b/>
          <w:bCs/>
          <w:i/>
          <w:iCs/>
          <w:sz w:val="28"/>
          <w:szCs w:val="28"/>
          <w:lang w:eastAsia="es-MX"/>
        </w:rPr>
        <w:t>AGRAVIOS, SU EXAMEN EN CONJUNTO O SEPARADO, NO CAUSA LESIÓN.</w:t>
      </w:r>
      <w:r w:rsidR="00952BF7" w:rsidRPr="00E70F66">
        <w:rPr>
          <w:rFonts w:ascii="Arial" w:hAnsi="Arial" w:cs="Arial"/>
          <w:bCs/>
          <w:sz w:val="28"/>
          <w:szCs w:val="28"/>
          <w:lang w:eastAsia="es-MX"/>
        </w:rPr>
        <w:t>”</w:t>
      </w:r>
      <w:r w:rsidR="00952BF7" w:rsidRPr="00E70F66">
        <w:rPr>
          <w:rStyle w:val="Refdenotaalpie"/>
          <w:rFonts w:ascii="Arial" w:hAnsi="Arial" w:cs="Arial"/>
          <w:bCs/>
          <w:sz w:val="28"/>
          <w:szCs w:val="28"/>
          <w:lang w:eastAsia="es-MX"/>
        </w:rPr>
        <w:footnoteReference w:id="3"/>
      </w:r>
      <w:r w:rsidRPr="00E70F66">
        <w:rPr>
          <w:rFonts w:ascii="Arial" w:hAnsi="Arial" w:cs="Arial"/>
          <w:bCs/>
          <w:sz w:val="28"/>
          <w:szCs w:val="28"/>
          <w:lang w:eastAsia="es-MX"/>
        </w:rPr>
        <w:t xml:space="preserve"> en la que se establece que </w:t>
      </w:r>
      <w:r w:rsidRPr="00E70F66">
        <w:rPr>
          <w:rFonts w:ascii="Arial" w:eastAsia="Calibri" w:hAnsi="Arial" w:cs="Arial"/>
          <w:sz w:val="28"/>
          <w:szCs w:val="28"/>
        </w:rPr>
        <w:t xml:space="preserve">no depara </w:t>
      </w:r>
      <w:r w:rsidRPr="00E70F66">
        <w:rPr>
          <w:rFonts w:ascii="Arial" w:hAnsi="Arial" w:cs="Arial"/>
          <w:sz w:val="28"/>
          <w:szCs w:val="28"/>
        </w:rPr>
        <w:t xml:space="preserve">afectación alguna a </w:t>
      </w:r>
      <w:r w:rsidRPr="00E70F66">
        <w:rPr>
          <w:rFonts w:ascii="Arial" w:hAnsi="Arial" w:cs="Arial"/>
          <w:i/>
          <w:sz w:val="28"/>
          <w:szCs w:val="28"/>
        </w:rPr>
        <w:t>la parte actora</w:t>
      </w:r>
      <w:r w:rsidRPr="00E70F66">
        <w:rPr>
          <w:rFonts w:ascii="Arial" w:hAnsi="Arial" w:cs="Arial"/>
          <w:sz w:val="28"/>
          <w:szCs w:val="28"/>
        </w:rPr>
        <w:t>, pues lo importante es que sean atendidos en su totalidad.</w:t>
      </w:r>
    </w:p>
    <w:p w:rsidR="00741311" w:rsidRPr="00E70F66" w:rsidRDefault="00741311" w:rsidP="00741311">
      <w:pPr>
        <w:spacing w:after="0" w:line="360" w:lineRule="auto"/>
        <w:jc w:val="both"/>
        <w:rPr>
          <w:rFonts w:ascii="Arial" w:hAnsi="Arial" w:cs="Arial"/>
          <w:sz w:val="28"/>
          <w:szCs w:val="28"/>
        </w:rPr>
      </w:pPr>
    </w:p>
    <w:p w:rsidR="006237C0" w:rsidRPr="00E70F66" w:rsidRDefault="003F0244" w:rsidP="00741311">
      <w:pPr>
        <w:spacing w:after="0" w:line="360" w:lineRule="auto"/>
        <w:jc w:val="both"/>
        <w:rPr>
          <w:rFonts w:ascii="Arial" w:hAnsi="Arial" w:cs="Arial"/>
          <w:sz w:val="28"/>
          <w:szCs w:val="28"/>
        </w:rPr>
      </w:pPr>
      <w:r w:rsidRPr="00E70F66">
        <w:rPr>
          <w:rFonts w:ascii="Arial" w:hAnsi="Arial" w:cs="Arial"/>
          <w:sz w:val="28"/>
          <w:szCs w:val="28"/>
        </w:rPr>
        <w:t>Asimismo,</w:t>
      </w:r>
      <w:r w:rsidR="006237C0" w:rsidRPr="00E70F66">
        <w:rPr>
          <w:rFonts w:ascii="Arial" w:hAnsi="Arial" w:cs="Arial"/>
          <w:sz w:val="28"/>
          <w:szCs w:val="28"/>
        </w:rPr>
        <w:t xml:space="preserve"> para analizar los agravios, se aplicará la suplencia de </w:t>
      </w:r>
      <w:r w:rsidR="008A3747" w:rsidRPr="00E70F66">
        <w:rPr>
          <w:rFonts w:ascii="Arial" w:hAnsi="Arial" w:cs="Arial"/>
          <w:sz w:val="28"/>
          <w:szCs w:val="28"/>
        </w:rPr>
        <w:t xml:space="preserve">la deficiencia en </w:t>
      </w:r>
      <w:r w:rsidR="00C6545C" w:rsidRPr="00E70F66">
        <w:rPr>
          <w:rFonts w:ascii="Arial" w:hAnsi="Arial" w:cs="Arial"/>
          <w:sz w:val="28"/>
          <w:szCs w:val="28"/>
        </w:rPr>
        <w:t>su</w:t>
      </w:r>
      <w:r w:rsidR="008A3747" w:rsidRPr="00E70F66">
        <w:rPr>
          <w:rFonts w:ascii="Arial" w:hAnsi="Arial" w:cs="Arial"/>
          <w:sz w:val="28"/>
          <w:szCs w:val="28"/>
        </w:rPr>
        <w:t xml:space="preserve"> expresión </w:t>
      </w:r>
      <w:r w:rsidR="006237C0" w:rsidRPr="00E70F66">
        <w:rPr>
          <w:rFonts w:ascii="Arial" w:hAnsi="Arial" w:cs="Arial"/>
          <w:sz w:val="28"/>
          <w:szCs w:val="28"/>
        </w:rPr>
        <w:t>de conformidad a lo establecido en el artículo</w:t>
      </w:r>
      <w:r w:rsidRPr="00E70F66">
        <w:rPr>
          <w:rFonts w:ascii="Arial" w:hAnsi="Arial" w:cs="Arial"/>
          <w:sz w:val="28"/>
          <w:szCs w:val="28"/>
        </w:rPr>
        <w:t xml:space="preserve"> 28, fracción V, de la </w:t>
      </w:r>
      <w:r w:rsidRPr="00E70F66">
        <w:rPr>
          <w:rFonts w:ascii="Arial" w:hAnsi="Arial" w:cs="Arial"/>
          <w:i/>
          <w:sz w:val="28"/>
          <w:szCs w:val="28"/>
        </w:rPr>
        <w:t>Ley Procesal.</w:t>
      </w:r>
    </w:p>
    <w:p w:rsidR="006237C0" w:rsidRPr="00E70F66" w:rsidRDefault="006237C0" w:rsidP="00741311">
      <w:pPr>
        <w:spacing w:after="0" w:line="360" w:lineRule="auto"/>
        <w:jc w:val="both"/>
        <w:rPr>
          <w:rFonts w:ascii="Arial" w:hAnsi="Arial" w:cs="Arial"/>
          <w:sz w:val="28"/>
          <w:szCs w:val="28"/>
        </w:rPr>
      </w:pPr>
    </w:p>
    <w:p w:rsidR="00741311" w:rsidRPr="00E70F66" w:rsidRDefault="00741311" w:rsidP="00741311">
      <w:pPr>
        <w:spacing w:after="0" w:line="360" w:lineRule="auto"/>
        <w:jc w:val="both"/>
        <w:rPr>
          <w:rFonts w:ascii="Arial" w:hAnsi="Arial" w:cs="Arial"/>
          <w:sz w:val="28"/>
          <w:szCs w:val="28"/>
        </w:rPr>
      </w:pPr>
      <w:r w:rsidRPr="00E70F66">
        <w:rPr>
          <w:rFonts w:ascii="Arial" w:hAnsi="Arial" w:cs="Arial"/>
          <w:sz w:val="28"/>
          <w:szCs w:val="28"/>
        </w:rPr>
        <w:t>En este sentido, a partir de los agravios descritos</w:t>
      </w:r>
      <w:r w:rsidR="006237C0" w:rsidRPr="00E70F66">
        <w:rPr>
          <w:rFonts w:ascii="Arial" w:hAnsi="Arial" w:cs="Arial"/>
          <w:sz w:val="28"/>
          <w:szCs w:val="28"/>
        </w:rPr>
        <w:t xml:space="preserve"> y al aplicarse la suplencia de la queja,</w:t>
      </w:r>
      <w:r w:rsidRPr="00E70F66">
        <w:rPr>
          <w:rFonts w:ascii="Arial" w:hAnsi="Arial" w:cs="Arial"/>
          <w:sz w:val="28"/>
          <w:szCs w:val="28"/>
        </w:rPr>
        <w:t xml:space="preserve"> se advierte que los temas que deben atenderse son los siguientes:</w:t>
      </w:r>
    </w:p>
    <w:p w:rsidR="00741311" w:rsidRPr="00E70F66" w:rsidRDefault="00741311" w:rsidP="00741311">
      <w:pPr>
        <w:spacing w:after="0" w:line="360" w:lineRule="auto"/>
        <w:jc w:val="both"/>
        <w:rPr>
          <w:rFonts w:ascii="Arial" w:hAnsi="Arial" w:cs="Arial"/>
          <w:sz w:val="28"/>
          <w:szCs w:val="28"/>
        </w:rPr>
      </w:pPr>
    </w:p>
    <w:p w:rsidR="008A3747" w:rsidRPr="00E70F66" w:rsidRDefault="008A3747" w:rsidP="008A3747">
      <w:pPr>
        <w:spacing w:after="0" w:line="360" w:lineRule="auto"/>
        <w:jc w:val="both"/>
        <w:rPr>
          <w:rFonts w:ascii="Arial" w:hAnsi="Arial" w:cs="Arial"/>
          <w:sz w:val="28"/>
          <w:szCs w:val="28"/>
        </w:rPr>
      </w:pPr>
      <w:r w:rsidRPr="00E70F66">
        <w:rPr>
          <w:rFonts w:ascii="Arial" w:hAnsi="Arial" w:cs="Arial"/>
          <w:b/>
          <w:sz w:val="28"/>
          <w:szCs w:val="28"/>
        </w:rPr>
        <w:lastRenderedPageBreak/>
        <w:t xml:space="preserve">Tema 1. </w:t>
      </w:r>
      <w:r w:rsidRPr="00E70F66">
        <w:rPr>
          <w:rFonts w:ascii="Arial" w:hAnsi="Arial" w:cs="Arial"/>
          <w:sz w:val="28"/>
          <w:szCs w:val="28"/>
        </w:rPr>
        <w:t>Se analizará</w:t>
      </w:r>
      <w:r w:rsidRPr="00E70F66">
        <w:rPr>
          <w:rFonts w:ascii="Arial" w:hAnsi="Arial" w:cs="Arial"/>
          <w:b/>
          <w:sz w:val="28"/>
          <w:szCs w:val="28"/>
        </w:rPr>
        <w:t xml:space="preserve"> </w:t>
      </w:r>
      <w:r w:rsidRPr="00E70F66">
        <w:rPr>
          <w:rFonts w:ascii="Arial" w:hAnsi="Arial" w:cs="Arial"/>
          <w:sz w:val="28"/>
          <w:szCs w:val="28"/>
        </w:rPr>
        <w:t xml:space="preserve">si la acción afirmativa genera una situación de desventaja para el actor en perjuicio de los artículos 1 y 5 constitucionales. </w:t>
      </w:r>
    </w:p>
    <w:p w:rsidR="008A3747" w:rsidRPr="00E70F66" w:rsidRDefault="008A3747" w:rsidP="008A3747">
      <w:pPr>
        <w:spacing w:after="0" w:line="360" w:lineRule="auto"/>
        <w:jc w:val="both"/>
        <w:rPr>
          <w:rFonts w:ascii="Arial" w:hAnsi="Arial" w:cs="Arial"/>
          <w:sz w:val="28"/>
          <w:szCs w:val="28"/>
        </w:rPr>
      </w:pPr>
    </w:p>
    <w:p w:rsidR="008A3747" w:rsidRPr="00E70F66" w:rsidRDefault="008A3747" w:rsidP="008A3747">
      <w:pPr>
        <w:spacing w:after="0" w:line="360" w:lineRule="auto"/>
        <w:jc w:val="both"/>
        <w:rPr>
          <w:rFonts w:ascii="Arial" w:hAnsi="Arial" w:cs="Arial"/>
          <w:sz w:val="28"/>
          <w:szCs w:val="28"/>
        </w:rPr>
      </w:pPr>
      <w:r w:rsidRPr="00E70F66">
        <w:rPr>
          <w:rFonts w:ascii="Arial" w:hAnsi="Arial" w:cs="Arial"/>
          <w:sz w:val="28"/>
          <w:szCs w:val="28"/>
        </w:rPr>
        <w:t>Esto, considerando que a la persona ganadora de la plaza a la que aspiraba el actor se le eximió de calificar su evaluación curricular, a diferencia los participantes que no estaban en situación de primer empleo.</w:t>
      </w:r>
    </w:p>
    <w:p w:rsidR="008A3747" w:rsidRPr="00E70F66" w:rsidRDefault="008A3747" w:rsidP="008A3747">
      <w:pPr>
        <w:spacing w:after="0" w:line="360" w:lineRule="auto"/>
        <w:jc w:val="both"/>
        <w:rPr>
          <w:rFonts w:ascii="Arial" w:hAnsi="Arial" w:cs="Arial"/>
          <w:sz w:val="28"/>
          <w:szCs w:val="28"/>
        </w:rPr>
      </w:pPr>
    </w:p>
    <w:p w:rsidR="008A3747" w:rsidRPr="00E70F66" w:rsidRDefault="008A3747" w:rsidP="008A3747">
      <w:pPr>
        <w:spacing w:after="0" w:line="360" w:lineRule="auto"/>
        <w:jc w:val="both"/>
        <w:rPr>
          <w:rFonts w:ascii="Arial" w:hAnsi="Arial" w:cs="Arial"/>
          <w:sz w:val="28"/>
          <w:szCs w:val="28"/>
        </w:rPr>
      </w:pPr>
      <w:r w:rsidRPr="00E70F66">
        <w:rPr>
          <w:rFonts w:ascii="Arial" w:hAnsi="Arial" w:cs="Arial"/>
          <w:sz w:val="28"/>
          <w:szCs w:val="28"/>
        </w:rPr>
        <w:t>Además, de que se prefirió a dicha persona ganadora a pesar de que el actor obtuvo una mejor calificación.</w:t>
      </w:r>
    </w:p>
    <w:p w:rsidR="008A3747" w:rsidRPr="00E70F66" w:rsidRDefault="008A3747" w:rsidP="008A3747">
      <w:pPr>
        <w:spacing w:after="0" w:line="360" w:lineRule="auto"/>
        <w:jc w:val="both"/>
        <w:rPr>
          <w:rFonts w:ascii="Arial" w:hAnsi="Arial" w:cs="Arial"/>
          <w:sz w:val="28"/>
          <w:szCs w:val="28"/>
        </w:rPr>
      </w:pPr>
    </w:p>
    <w:p w:rsidR="008A3747" w:rsidRPr="00E70F66" w:rsidRDefault="008A3747" w:rsidP="008A3747">
      <w:pPr>
        <w:spacing w:after="0" w:line="360" w:lineRule="auto"/>
        <w:jc w:val="both"/>
        <w:rPr>
          <w:rFonts w:ascii="Arial" w:hAnsi="Arial" w:cs="Arial"/>
          <w:b/>
          <w:sz w:val="28"/>
          <w:szCs w:val="28"/>
        </w:rPr>
      </w:pPr>
      <w:r w:rsidRPr="00E70F66">
        <w:rPr>
          <w:rFonts w:ascii="Arial" w:hAnsi="Arial" w:cs="Arial"/>
          <w:b/>
          <w:sz w:val="28"/>
          <w:szCs w:val="28"/>
        </w:rPr>
        <w:t xml:space="preserve">Tema 2. </w:t>
      </w:r>
      <w:r w:rsidRPr="00E70F66">
        <w:rPr>
          <w:rFonts w:ascii="Arial" w:hAnsi="Arial" w:cs="Arial"/>
          <w:sz w:val="28"/>
          <w:szCs w:val="28"/>
        </w:rPr>
        <w:t>Posibilidad de establecer mejores alternativas para aplicar la acción afirmativa.</w:t>
      </w:r>
      <w:r w:rsidRPr="00E70F66">
        <w:rPr>
          <w:rFonts w:ascii="Arial" w:hAnsi="Arial" w:cs="Arial"/>
          <w:b/>
          <w:sz w:val="28"/>
          <w:szCs w:val="28"/>
        </w:rPr>
        <w:t xml:space="preserve"> </w:t>
      </w:r>
    </w:p>
    <w:p w:rsidR="008A3747" w:rsidRPr="00E70F66" w:rsidRDefault="008A3747" w:rsidP="008A3747">
      <w:pPr>
        <w:spacing w:after="0" w:line="360" w:lineRule="auto"/>
        <w:jc w:val="both"/>
        <w:rPr>
          <w:rFonts w:ascii="Arial" w:hAnsi="Arial" w:cs="Arial"/>
          <w:b/>
          <w:sz w:val="28"/>
          <w:szCs w:val="28"/>
        </w:rPr>
      </w:pPr>
    </w:p>
    <w:p w:rsidR="008A3747" w:rsidRPr="00E70F66" w:rsidRDefault="008A3747" w:rsidP="008A3747">
      <w:pPr>
        <w:spacing w:after="0" w:line="360" w:lineRule="auto"/>
        <w:jc w:val="both"/>
        <w:rPr>
          <w:rFonts w:ascii="Arial" w:hAnsi="Arial" w:cs="Arial"/>
          <w:sz w:val="28"/>
          <w:szCs w:val="28"/>
        </w:rPr>
      </w:pPr>
      <w:r w:rsidRPr="00E70F66">
        <w:rPr>
          <w:rFonts w:ascii="Arial" w:hAnsi="Arial" w:cs="Arial"/>
          <w:b/>
          <w:sz w:val="28"/>
          <w:szCs w:val="28"/>
        </w:rPr>
        <w:t xml:space="preserve">Tema 3. </w:t>
      </w:r>
      <w:r w:rsidRPr="00E70F66">
        <w:rPr>
          <w:rFonts w:ascii="Arial" w:hAnsi="Arial" w:cs="Arial"/>
          <w:sz w:val="28"/>
          <w:szCs w:val="28"/>
        </w:rPr>
        <w:t>Desventaja por ocupación de las plazas del distrito por acciones afirmativas.</w:t>
      </w:r>
    </w:p>
    <w:p w:rsidR="008A3747" w:rsidRPr="00E70F66" w:rsidRDefault="008A3747" w:rsidP="008A3747">
      <w:pPr>
        <w:spacing w:after="0" w:line="360" w:lineRule="auto"/>
        <w:jc w:val="both"/>
        <w:rPr>
          <w:rFonts w:ascii="Arial" w:hAnsi="Arial" w:cs="Arial"/>
          <w:sz w:val="28"/>
          <w:szCs w:val="28"/>
        </w:rPr>
      </w:pPr>
    </w:p>
    <w:p w:rsidR="008A3747" w:rsidRPr="00E70F66" w:rsidRDefault="008A3747" w:rsidP="008A3747">
      <w:pPr>
        <w:spacing w:after="0" w:line="360" w:lineRule="auto"/>
        <w:jc w:val="both"/>
        <w:rPr>
          <w:rFonts w:ascii="Arial" w:hAnsi="Arial" w:cs="Arial"/>
          <w:sz w:val="28"/>
          <w:szCs w:val="28"/>
        </w:rPr>
      </w:pPr>
      <w:r w:rsidRPr="00E70F66">
        <w:rPr>
          <w:rFonts w:ascii="Arial" w:hAnsi="Arial" w:cs="Arial"/>
          <w:b/>
          <w:sz w:val="28"/>
          <w:szCs w:val="28"/>
        </w:rPr>
        <w:t xml:space="preserve">Tema 4.  </w:t>
      </w:r>
      <w:r w:rsidRPr="00E70F66">
        <w:rPr>
          <w:rFonts w:ascii="Arial" w:hAnsi="Arial" w:cs="Arial"/>
          <w:sz w:val="28"/>
          <w:szCs w:val="28"/>
        </w:rPr>
        <w:t>Asignación de plazas a personas en situación de primer empleo por azar.</w:t>
      </w:r>
    </w:p>
    <w:p w:rsidR="008A3747" w:rsidRPr="00E70F66" w:rsidRDefault="008A3747" w:rsidP="008A3747">
      <w:pPr>
        <w:spacing w:after="0" w:line="360" w:lineRule="auto"/>
        <w:jc w:val="both"/>
        <w:rPr>
          <w:rFonts w:ascii="Arial" w:hAnsi="Arial" w:cs="Arial"/>
          <w:sz w:val="28"/>
          <w:szCs w:val="28"/>
        </w:rPr>
      </w:pPr>
    </w:p>
    <w:p w:rsidR="008A3747" w:rsidRPr="00E70F66" w:rsidRDefault="008A3747" w:rsidP="008A3747">
      <w:pPr>
        <w:spacing w:after="0" w:line="360" w:lineRule="auto"/>
        <w:jc w:val="both"/>
        <w:rPr>
          <w:rFonts w:ascii="Arial" w:hAnsi="Arial" w:cs="Arial"/>
          <w:sz w:val="28"/>
          <w:szCs w:val="28"/>
        </w:rPr>
      </w:pPr>
      <w:r w:rsidRPr="00E70F66">
        <w:rPr>
          <w:rFonts w:ascii="Arial" w:hAnsi="Arial" w:cs="Arial"/>
          <w:b/>
          <w:sz w:val="28"/>
          <w:szCs w:val="28"/>
        </w:rPr>
        <w:t xml:space="preserve">Tema 5.  </w:t>
      </w:r>
      <w:r w:rsidRPr="00E70F66">
        <w:rPr>
          <w:rFonts w:ascii="Arial" w:hAnsi="Arial" w:cs="Arial"/>
          <w:sz w:val="28"/>
          <w:szCs w:val="28"/>
        </w:rPr>
        <w:t xml:space="preserve">Supuesto hipotético en que la persona ganadora –bajo la acción afirmativa de primer empleo- se inscribiera para una plaza en otra Dirección Distrital. </w:t>
      </w:r>
    </w:p>
    <w:p w:rsidR="002E4188" w:rsidRPr="00E70F66" w:rsidRDefault="002E4188" w:rsidP="002E4188">
      <w:pPr>
        <w:pStyle w:val="Prrafodelista"/>
        <w:spacing w:line="360" w:lineRule="auto"/>
        <w:ind w:left="720"/>
        <w:rPr>
          <w:rFonts w:ascii="Arial" w:hAnsi="Arial" w:cs="Arial"/>
          <w:bCs/>
          <w:szCs w:val="28"/>
          <w:lang w:eastAsia="es-MX"/>
        </w:rPr>
      </w:pPr>
    </w:p>
    <w:p w:rsidR="00AE1920" w:rsidRPr="00E70F66" w:rsidRDefault="00741311" w:rsidP="008A3747">
      <w:pPr>
        <w:spacing w:after="0" w:line="360" w:lineRule="auto"/>
        <w:jc w:val="both"/>
        <w:rPr>
          <w:rFonts w:ascii="Arial" w:eastAsia="Calibri" w:hAnsi="Arial" w:cs="Arial"/>
          <w:sz w:val="28"/>
          <w:szCs w:val="28"/>
        </w:rPr>
      </w:pPr>
      <w:r w:rsidRPr="00E70F66">
        <w:rPr>
          <w:rFonts w:ascii="Arial" w:eastAsia="Calibri" w:hAnsi="Arial" w:cs="Arial"/>
          <w:b/>
          <w:sz w:val="28"/>
          <w:szCs w:val="28"/>
        </w:rPr>
        <w:t>CUARTO. Estudio de fondo</w:t>
      </w:r>
      <w:r w:rsidRPr="00E70F66">
        <w:rPr>
          <w:rFonts w:ascii="Arial" w:eastAsia="Calibri" w:hAnsi="Arial" w:cs="Arial"/>
          <w:sz w:val="28"/>
          <w:szCs w:val="28"/>
        </w:rPr>
        <w:t xml:space="preserve">. </w:t>
      </w:r>
      <w:r w:rsidR="008A3747" w:rsidRPr="00E70F66">
        <w:rPr>
          <w:rFonts w:ascii="Arial" w:eastAsia="Calibri" w:hAnsi="Arial" w:cs="Arial"/>
          <w:sz w:val="28"/>
          <w:szCs w:val="28"/>
        </w:rPr>
        <w:t xml:space="preserve">A continuación, se analizarán los agravios conforme a los temas establecidos. </w:t>
      </w:r>
    </w:p>
    <w:p w:rsidR="00FA33A8" w:rsidRPr="00E70F66" w:rsidRDefault="00FA33A8" w:rsidP="008A3747">
      <w:pPr>
        <w:spacing w:after="0" w:line="360" w:lineRule="auto"/>
        <w:jc w:val="both"/>
        <w:rPr>
          <w:rFonts w:ascii="Arial" w:eastAsia="Calibri" w:hAnsi="Arial" w:cs="Arial"/>
          <w:sz w:val="28"/>
          <w:szCs w:val="28"/>
        </w:rPr>
      </w:pPr>
    </w:p>
    <w:p w:rsidR="00FA33A8" w:rsidRPr="00E70F66" w:rsidRDefault="00FA33A8" w:rsidP="00FA33A8">
      <w:pPr>
        <w:spacing w:after="0" w:line="360" w:lineRule="auto"/>
        <w:rPr>
          <w:rFonts w:ascii="Arial" w:hAnsi="Arial" w:cs="Arial"/>
          <w:b/>
          <w:sz w:val="28"/>
          <w:szCs w:val="28"/>
        </w:rPr>
      </w:pPr>
      <w:r w:rsidRPr="00E70F66">
        <w:rPr>
          <w:rFonts w:ascii="Arial" w:hAnsi="Arial" w:cs="Arial"/>
          <w:b/>
          <w:sz w:val="28"/>
          <w:szCs w:val="28"/>
        </w:rPr>
        <w:lastRenderedPageBreak/>
        <w:t>Tema 1. Supuesta situación de desventaja en perjuicio del actor.</w:t>
      </w:r>
    </w:p>
    <w:p w:rsidR="00FA33A8" w:rsidRPr="00E70F66" w:rsidRDefault="00FA33A8" w:rsidP="00FA33A8">
      <w:pPr>
        <w:spacing w:after="0" w:line="360" w:lineRule="auto"/>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El actor sostiene que la medida afirmativa que permite la contratación de personas en situación de primer empleo vulnera en su perjuicio el artículo 1 constitucional y su derecho a obtener el cargo previsto en el artículo 5 del texto constitucional, porque lo sitúa en una posición de desventaja.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A su parecer, esa situación de desventaja se ve fomentada porque a las personas</w:t>
      </w:r>
      <w:r w:rsidR="00504641">
        <w:rPr>
          <w:rFonts w:ascii="Arial" w:hAnsi="Arial" w:cs="Arial"/>
          <w:sz w:val="28"/>
          <w:szCs w:val="28"/>
        </w:rPr>
        <w:t xml:space="preserve"> en situación de primer empleo s</w:t>
      </w:r>
      <w:r w:rsidRPr="00E70F66">
        <w:rPr>
          <w:rFonts w:ascii="Arial" w:hAnsi="Arial" w:cs="Arial"/>
          <w:sz w:val="28"/>
          <w:szCs w:val="28"/>
        </w:rPr>
        <w:t xml:space="preserve">e les exime de cumplir con una evaluación curricular, mientras que a quienes no cuentan con esa calidad sí se les asigna una puntuación para su calificación final.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Al respecto, este Tribunal considera que el planteamiento es </w:t>
      </w:r>
      <w:r w:rsidRPr="00E70F66">
        <w:rPr>
          <w:rFonts w:ascii="Arial" w:hAnsi="Arial" w:cs="Arial"/>
          <w:b/>
          <w:sz w:val="28"/>
          <w:szCs w:val="28"/>
        </w:rPr>
        <w:t xml:space="preserve">infundado </w:t>
      </w:r>
      <w:r w:rsidRPr="00E70F66">
        <w:rPr>
          <w:rFonts w:ascii="Arial" w:hAnsi="Arial" w:cs="Arial"/>
          <w:sz w:val="28"/>
          <w:szCs w:val="28"/>
        </w:rPr>
        <w:t>porque, como se explicará,</w:t>
      </w:r>
      <w:r w:rsidRPr="00E70F66">
        <w:rPr>
          <w:rFonts w:ascii="Arial" w:hAnsi="Arial" w:cs="Arial"/>
          <w:b/>
          <w:sz w:val="28"/>
          <w:szCs w:val="28"/>
        </w:rPr>
        <w:t xml:space="preserve"> </w:t>
      </w:r>
      <w:r w:rsidRPr="00E70F66">
        <w:rPr>
          <w:rFonts w:ascii="Arial" w:hAnsi="Arial" w:cs="Arial"/>
          <w:sz w:val="28"/>
          <w:szCs w:val="28"/>
        </w:rPr>
        <w:t xml:space="preserve">es válido que el </w:t>
      </w:r>
      <w:r w:rsidRPr="00E70F66">
        <w:rPr>
          <w:rFonts w:ascii="Arial" w:hAnsi="Arial" w:cs="Arial"/>
          <w:i/>
          <w:sz w:val="28"/>
          <w:szCs w:val="28"/>
        </w:rPr>
        <w:t xml:space="preserve">Instituto Electoral </w:t>
      </w:r>
      <w:r w:rsidRPr="00E70F66">
        <w:rPr>
          <w:rFonts w:ascii="Arial" w:hAnsi="Arial" w:cs="Arial"/>
          <w:sz w:val="28"/>
          <w:szCs w:val="28"/>
        </w:rPr>
        <w:t>estableciera una medida afirmativa en beneficio de las personas en situación de primer empleo y que, por ende, se les asigne la plaza concursada a pesar de que obtengan una menor calificación que</w:t>
      </w:r>
      <w:r w:rsidR="00E27687" w:rsidRPr="00E70F66">
        <w:rPr>
          <w:rFonts w:ascii="Arial" w:hAnsi="Arial" w:cs="Arial"/>
          <w:sz w:val="28"/>
          <w:szCs w:val="28"/>
        </w:rPr>
        <w:t xml:space="preserve"> los</w:t>
      </w:r>
      <w:r w:rsidRPr="00E70F66">
        <w:rPr>
          <w:rFonts w:ascii="Arial" w:hAnsi="Arial" w:cs="Arial"/>
          <w:sz w:val="28"/>
          <w:szCs w:val="28"/>
        </w:rPr>
        <w:t xml:space="preserve"> aspir</w:t>
      </w:r>
      <w:r w:rsidR="00504641">
        <w:rPr>
          <w:rFonts w:ascii="Arial" w:hAnsi="Arial" w:cs="Arial"/>
          <w:sz w:val="28"/>
          <w:szCs w:val="28"/>
        </w:rPr>
        <w:t>antes que no tienen esa calidad</w:t>
      </w:r>
      <w:r w:rsidRPr="00E70F66">
        <w:rPr>
          <w:rFonts w:ascii="Arial" w:hAnsi="Arial" w:cs="Arial"/>
          <w:sz w:val="28"/>
          <w:szCs w:val="28"/>
        </w:rPr>
        <w:t>.</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También se considera válido que a las personas en situación de primer empleo se les exima de cumplir con un</w:t>
      </w:r>
      <w:r w:rsidR="00504641">
        <w:rPr>
          <w:rFonts w:ascii="Arial" w:hAnsi="Arial" w:cs="Arial"/>
          <w:sz w:val="28"/>
          <w:szCs w:val="28"/>
        </w:rPr>
        <w:t xml:space="preserve">a evaluación curricular porque </w:t>
      </w:r>
      <w:r w:rsidRPr="00E70F66">
        <w:rPr>
          <w:rFonts w:ascii="Arial" w:hAnsi="Arial" w:cs="Arial"/>
          <w:sz w:val="28"/>
          <w:szCs w:val="28"/>
        </w:rPr>
        <w:t xml:space="preserve">se basa, principalmente, en la experiencia laboral, y </w:t>
      </w:r>
      <w:r w:rsidR="00504641" w:rsidRPr="00E70F66">
        <w:rPr>
          <w:rFonts w:ascii="Arial" w:hAnsi="Arial" w:cs="Arial"/>
          <w:sz w:val="28"/>
          <w:szCs w:val="28"/>
        </w:rPr>
        <w:t xml:space="preserve">ésta </w:t>
      </w:r>
      <w:r w:rsidRPr="00E70F66">
        <w:rPr>
          <w:rFonts w:ascii="Arial" w:hAnsi="Arial" w:cs="Arial"/>
          <w:sz w:val="28"/>
          <w:szCs w:val="28"/>
        </w:rPr>
        <w:t xml:space="preserve">es una de las circunstancias que impiden que las personas accedan por primera vez al ámbito laboral formal. </w:t>
      </w:r>
    </w:p>
    <w:p w:rsidR="00FA33A8" w:rsidRPr="00E70F66" w:rsidRDefault="00FA33A8" w:rsidP="00FA33A8">
      <w:pPr>
        <w:spacing w:after="0" w:line="360" w:lineRule="auto"/>
        <w:jc w:val="both"/>
        <w:rPr>
          <w:rFonts w:ascii="Arial" w:hAnsi="Arial" w:cs="Arial"/>
          <w:sz w:val="28"/>
          <w:szCs w:val="28"/>
        </w:rPr>
      </w:pPr>
    </w:p>
    <w:p w:rsidR="00EB2C4D"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Lo anterior, porque como se expondrá, las personas que no han podido ingresar al área laboral por primera vez se encuentran</w:t>
      </w:r>
      <w:r w:rsidR="0051089D" w:rsidRPr="00E70F66">
        <w:rPr>
          <w:rFonts w:ascii="Arial" w:hAnsi="Arial" w:cs="Arial"/>
          <w:sz w:val="28"/>
          <w:szCs w:val="28"/>
        </w:rPr>
        <w:t xml:space="preserve"> en </w:t>
      </w:r>
      <w:r w:rsidR="0051089D" w:rsidRPr="00E70F66">
        <w:rPr>
          <w:rFonts w:ascii="Arial" w:hAnsi="Arial" w:cs="Arial"/>
          <w:sz w:val="28"/>
          <w:szCs w:val="28"/>
        </w:rPr>
        <w:lastRenderedPageBreak/>
        <w:t xml:space="preserve">una situación de desventaja, cuestión respecto de la cual es válido que el </w:t>
      </w:r>
      <w:r w:rsidR="0051089D" w:rsidRPr="00E70F66">
        <w:rPr>
          <w:rFonts w:ascii="Arial" w:hAnsi="Arial" w:cs="Arial"/>
          <w:i/>
          <w:sz w:val="28"/>
          <w:szCs w:val="28"/>
        </w:rPr>
        <w:t>Instituto</w:t>
      </w:r>
      <w:r w:rsidR="0051089D" w:rsidRPr="00E70F66">
        <w:rPr>
          <w:rFonts w:ascii="Arial" w:hAnsi="Arial" w:cs="Arial"/>
          <w:sz w:val="28"/>
          <w:szCs w:val="28"/>
        </w:rPr>
        <w:t xml:space="preserve"> </w:t>
      </w:r>
      <w:r w:rsidR="0051089D" w:rsidRPr="00E70F66">
        <w:rPr>
          <w:rFonts w:ascii="Arial" w:hAnsi="Arial" w:cs="Arial"/>
          <w:i/>
          <w:sz w:val="28"/>
          <w:szCs w:val="28"/>
        </w:rPr>
        <w:t xml:space="preserve">Electoral </w:t>
      </w:r>
      <w:r w:rsidR="0051089D" w:rsidRPr="00E70F66">
        <w:rPr>
          <w:rFonts w:ascii="Arial" w:hAnsi="Arial" w:cs="Arial"/>
          <w:sz w:val="28"/>
          <w:szCs w:val="28"/>
        </w:rPr>
        <w:t xml:space="preserve">emita medidas afirmativas. </w:t>
      </w:r>
    </w:p>
    <w:p w:rsidR="00EB2C4D" w:rsidRPr="00E70F66" w:rsidRDefault="00EB2C4D" w:rsidP="00FA33A8">
      <w:pPr>
        <w:spacing w:after="0" w:line="360" w:lineRule="auto"/>
        <w:jc w:val="both"/>
        <w:rPr>
          <w:rFonts w:ascii="Arial" w:hAnsi="Arial" w:cs="Arial"/>
          <w:sz w:val="28"/>
          <w:szCs w:val="28"/>
        </w:rPr>
      </w:pPr>
    </w:p>
    <w:p w:rsidR="00EB2C4D" w:rsidRPr="00E70F66" w:rsidRDefault="00EB2C4D" w:rsidP="00EB2C4D">
      <w:pPr>
        <w:spacing w:after="0" w:line="360" w:lineRule="auto"/>
        <w:jc w:val="both"/>
        <w:rPr>
          <w:rFonts w:ascii="Arial" w:hAnsi="Arial" w:cs="Arial"/>
          <w:sz w:val="28"/>
          <w:szCs w:val="28"/>
        </w:rPr>
      </w:pPr>
      <w:r w:rsidRPr="00E70F66">
        <w:rPr>
          <w:rFonts w:ascii="Arial" w:hAnsi="Arial" w:cs="Arial"/>
          <w:sz w:val="28"/>
          <w:szCs w:val="28"/>
        </w:rPr>
        <w:t xml:space="preserve">Debe precisarse que la acción afirmativa para las personas en situación de primer empleo -cuestionada por el </w:t>
      </w:r>
      <w:r w:rsidRPr="00E70F66">
        <w:rPr>
          <w:rFonts w:ascii="Arial" w:hAnsi="Arial" w:cs="Arial"/>
          <w:i/>
          <w:sz w:val="28"/>
          <w:szCs w:val="28"/>
        </w:rPr>
        <w:t xml:space="preserve">actor- </w:t>
      </w:r>
      <w:r w:rsidRPr="00E70F66">
        <w:rPr>
          <w:rFonts w:ascii="Arial" w:hAnsi="Arial" w:cs="Arial"/>
          <w:sz w:val="28"/>
          <w:szCs w:val="28"/>
        </w:rPr>
        <w:t xml:space="preserve">se estableció en la </w:t>
      </w:r>
      <w:r w:rsidRPr="00E70F66">
        <w:rPr>
          <w:rFonts w:ascii="Arial" w:hAnsi="Arial" w:cs="Arial"/>
          <w:i/>
          <w:sz w:val="28"/>
          <w:szCs w:val="28"/>
        </w:rPr>
        <w:t xml:space="preserve">convocatoria </w:t>
      </w:r>
      <w:r w:rsidRPr="00E70F66">
        <w:rPr>
          <w:rFonts w:ascii="Arial" w:hAnsi="Arial" w:cs="Arial"/>
          <w:sz w:val="28"/>
          <w:szCs w:val="28"/>
        </w:rPr>
        <w:t xml:space="preserve">que aprobó el Consejo General del </w:t>
      </w:r>
      <w:r w:rsidRPr="00E70F66">
        <w:rPr>
          <w:rFonts w:ascii="Arial" w:hAnsi="Arial" w:cs="Arial"/>
          <w:i/>
          <w:sz w:val="28"/>
          <w:szCs w:val="28"/>
        </w:rPr>
        <w:t>Instituto Electoral</w:t>
      </w:r>
      <w:r w:rsidRPr="00E70F66">
        <w:rPr>
          <w:rFonts w:ascii="Arial" w:hAnsi="Arial" w:cs="Arial"/>
          <w:sz w:val="28"/>
          <w:szCs w:val="28"/>
        </w:rPr>
        <w:t xml:space="preserve"> desde el veintiuno de octubre de dos mil diecinueve (acuerdo </w:t>
      </w:r>
      <w:r w:rsidRPr="00504641">
        <w:rPr>
          <w:rFonts w:ascii="Arial" w:hAnsi="Arial" w:cs="Arial"/>
          <w:b/>
          <w:sz w:val="28"/>
          <w:szCs w:val="28"/>
        </w:rPr>
        <w:t>IECM/ACU-CG-064/2019</w:t>
      </w:r>
      <w:r w:rsidRPr="00E70F66">
        <w:rPr>
          <w:rFonts w:ascii="Arial" w:hAnsi="Arial" w:cs="Arial"/>
          <w:sz w:val="28"/>
          <w:szCs w:val="28"/>
        </w:rPr>
        <w:t xml:space="preserve">), sin que </w:t>
      </w:r>
      <w:r w:rsidRPr="00E70F66">
        <w:rPr>
          <w:rFonts w:ascii="Arial" w:hAnsi="Arial" w:cs="Arial"/>
          <w:i/>
          <w:sz w:val="28"/>
          <w:szCs w:val="28"/>
        </w:rPr>
        <w:t>el actor</w:t>
      </w:r>
      <w:r w:rsidRPr="00E70F66">
        <w:rPr>
          <w:rFonts w:ascii="Arial" w:hAnsi="Arial" w:cs="Arial"/>
          <w:sz w:val="28"/>
          <w:szCs w:val="28"/>
        </w:rPr>
        <w:t xml:space="preserve"> la controvirtiera. No obstante, </w:t>
      </w:r>
      <w:r w:rsidR="00A87832" w:rsidRPr="00E70F66">
        <w:rPr>
          <w:rFonts w:ascii="Arial" w:hAnsi="Arial" w:cs="Arial"/>
          <w:sz w:val="28"/>
          <w:szCs w:val="28"/>
        </w:rPr>
        <w:t xml:space="preserve">sí </w:t>
      </w:r>
      <w:r w:rsidRPr="00E70F66">
        <w:rPr>
          <w:rFonts w:ascii="Arial" w:hAnsi="Arial" w:cs="Arial"/>
          <w:sz w:val="28"/>
          <w:szCs w:val="28"/>
        </w:rPr>
        <w:t>procede el análisis de la citada acción afirmativa a partir de</w:t>
      </w:r>
      <w:r w:rsidR="00A87832" w:rsidRPr="00E70F66">
        <w:rPr>
          <w:rFonts w:ascii="Arial" w:hAnsi="Arial" w:cs="Arial"/>
          <w:sz w:val="28"/>
          <w:szCs w:val="28"/>
        </w:rPr>
        <w:t xml:space="preserve"> la supuesta desventaja</w:t>
      </w:r>
      <w:r w:rsidRPr="00E70F66">
        <w:rPr>
          <w:rFonts w:ascii="Arial" w:hAnsi="Arial" w:cs="Arial"/>
          <w:sz w:val="28"/>
          <w:szCs w:val="28"/>
        </w:rPr>
        <w:t xml:space="preserve"> </w:t>
      </w:r>
      <w:r w:rsidR="00A87832" w:rsidRPr="00E70F66">
        <w:rPr>
          <w:rFonts w:ascii="Arial" w:hAnsi="Arial" w:cs="Arial"/>
          <w:sz w:val="28"/>
          <w:szCs w:val="28"/>
        </w:rPr>
        <w:t xml:space="preserve">que le genera al actor a partir de su </w:t>
      </w:r>
      <w:r w:rsidRPr="00E70F66">
        <w:rPr>
          <w:rFonts w:ascii="Arial" w:hAnsi="Arial" w:cs="Arial"/>
          <w:sz w:val="28"/>
          <w:szCs w:val="28"/>
        </w:rPr>
        <w:t>implementación</w:t>
      </w:r>
      <w:r w:rsidR="00853B4D" w:rsidRPr="00E70F66">
        <w:rPr>
          <w:rFonts w:ascii="Arial" w:hAnsi="Arial" w:cs="Arial"/>
          <w:sz w:val="28"/>
          <w:szCs w:val="28"/>
        </w:rPr>
        <w:t xml:space="preserve">. </w:t>
      </w:r>
    </w:p>
    <w:p w:rsidR="00EB2C4D"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b/>
          <w:sz w:val="28"/>
          <w:szCs w:val="28"/>
        </w:rPr>
        <w:t>1.1 Marco normativo sobre las acciones afirmativas</w:t>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El último párrafo del artículo 1 constitucional establece que está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Al respecto, debe considerase que esta disposición contiene una afirmación general de la garantía de igualdad en el disfrute de los derechos humanos. De tal modo que se salvaguarda el goce de los derechos y libertades previstos en Ley Fundamental en favor de las personas ubicadas en situaciones comparables, sin discriminación.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lastRenderedPageBreak/>
        <w:t xml:space="preserve">Ahora bien, la </w:t>
      </w:r>
      <w:r w:rsidRPr="00E70F66">
        <w:rPr>
          <w:rFonts w:ascii="Arial" w:hAnsi="Arial" w:cs="Arial"/>
          <w:i/>
          <w:sz w:val="28"/>
          <w:szCs w:val="28"/>
        </w:rPr>
        <w:t xml:space="preserve">Primera Sala de la Suprema Corte </w:t>
      </w:r>
      <w:r w:rsidRPr="00E70F66">
        <w:rPr>
          <w:rFonts w:ascii="Arial" w:hAnsi="Arial" w:cs="Arial"/>
          <w:sz w:val="28"/>
          <w:szCs w:val="28"/>
        </w:rPr>
        <w:t xml:space="preserve">ha razonado que el derecho humano a la igualdad comprende </w:t>
      </w:r>
      <w:r w:rsidRPr="00E70F66">
        <w:rPr>
          <w:rFonts w:ascii="Arial" w:hAnsi="Arial" w:cs="Arial"/>
          <w:i/>
          <w:sz w:val="28"/>
          <w:szCs w:val="28"/>
        </w:rPr>
        <w:t>la igualdad sustantiva o de hecho</w:t>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Al respecto, ha establecido que ésta radica en alcanzar simetría o paridad de oportunidades en el goce y ejercicio real y efectivo de los derechos humanos de todas las personas.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Ha razonado que la discriminación al principio de igualdad en su faceta </w:t>
      </w:r>
      <w:r w:rsidRPr="00E70F66">
        <w:rPr>
          <w:rFonts w:ascii="Arial" w:hAnsi="Arial" w:cs="Arial"/>
          <w:i/>
          <w:sz w:val="28"/>
          <w:szCs w:val="28"/>
        </w:rPr>
        <w:t>sustantiva</w:t>
      </w:r>
      <w:r w:rsidRPr="00E70F66">
        <w:rPr>
          <w:rFonts w:ascii="Arial" w:hAnsi="Arial" w:cs="Arial"/>
          <w:sz w:val="28"/>
          <w:szCs w:val="28"/>
        </w:rPr>
        <w:t xml:space="preserve"> surge cuando existe discriminación estructural en contra de un grupo social o de quienes los integran individualmente considerados y la autoridad no lleva a cabo las acciones necesarias para eliminar o revertir tal situación.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También puede reflejarse en omisiones, en una desproporcionada aplicación de la ley o en un efecto adverso y desproporcional de cierto contenido normativo en contra de un grupo social relevante o de sus integrantes.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De ahí que, de acuerdo a la </w:t>
      </w:r>
      <w:r w:rsidRPr="00E70F66">
        <w:rPr>
          <w:rFonts w:ascii="Arial" w:hAnsi="Arial" w:cs="Arial"/>
          <w:i/>
          <w:sz w:val="28"/>
          <w:szCs w:val="28"/>
        </w:rPr>
        <w:t xml:space="preserve">Primera Sala de la Corte, </w:t>
      </w:r>
      <w:r w:rsidRPr="00E70F66">
        <w:rPr>
          <w:rFonts w:ascii="Arial" w:hAnsi="Arial" w:cs="Arial"/>
          <w:sz w:val="28"/>
          <w:szCs w:val="28"/>
        </w:rPr>
        <w:t xml:space="preserve">la autoridad incluso esté obligada a remover o disminuir los obstáculos sociales, políticos, culturales, económicos o de cualquier otra índole que impidan a los integrantes de ciertos grupos sociales vulnerables gozar y ejercer sus derechos.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Lo anterior, consta en la jurisprudencia </w:t>
      </w:r>
      <w:r w:rsidRPr="00E70F66">
        <w:rPr>
          <w:rFonts w:ascii="Arial" w:hAnsi="Arial" w:cs="Arial"/>
          <w:b/>
          <w:sz w:val="28"/>
          <w:szCs w:val="28"/>
        </w:rPr>
        <w:t xml:space="preserve">1a./J. 126/2017 (10a.), </w:t>
      </w:r>
      <w:r w:rsidRPr="00E70F66">
        <w:rPr>
          <w:rFonts w:ascii="Arial" w:hAnsi="Arial" w:cs="Arial"/>
          <w:sz w:val="28"/>
          <w:szCs w:val="28"/>
        </w:rPr>
        <w:t xml:space="preserve">de la </w:t>
      </w:r>
      <w:r w:rsidRPr="00E70F66">
        <w:rPr>
          <w:rFonts w:ascii="Arial" w:hAnsi="Arial" w:cs="Arial"/>
          <w:i/>
          <w:sz w:val="28"/>
          <w:szCs w:val="28"/>
        </w:rPr>
        <w:t>Primera Sala de la Corte</w:t>
      </w:r>
      <w:r w:rsidRPr="00E70F66">
        <w:rPr>
          <w:rFonts w:ascii="Arial" w:hAnsi="Arial" w:cs="Arial"/>
          <w:sz w:val="28"/>
          <w:szCs w:val="28"/>
        </w:rPr>
        <w:t>, de rubro “</w:t>
      </w:r>
      <w:r w:rsidRPr="00E70F66">
        <w:rPr>
          <w:rFonts w:ascii="Arial" w:hAnsi="Arial" w:cs="Arial"/>
          <w:b/>
          <w:sz w:val="28"/>
          <w:szCs w:val="28"/>
        </w:rPr>
        <w:t xml:space="preserve">DERECHO HUMANO A </w:t>
      </w:r>
      <w:r w:rsidRPr="00E70F66">
        <w:rPr>
          <w:rFonts w:ascii="Arial" w:hAnsi="Arial" w:cs="Arial"/>
          <w:b/>
          <w:sz w:val="28"/>
          <w:szCs w:val="28"/>
        </w:rPr>
        <w:lastRenderedPageBreak/>
        <w:t>LA IGUALDAD JURÍDICA. DIFERENCIAS ENTRE SUS MODALIDADES CONCEPTUALES”</w:t>
      </w:r>
      <w:r w:rsidRPr="00E70F66">
        <w:rPr>
          <w:rFonts w:ascii="Arial" w:hAnsi="Arial" w:cs="Arial"/>
          <w:b/>
          <w:sz w:val="28"/>
          <w:szCs w:val="28"/>
          <w:vertAlign w:val="superscript"/>
        </w:rPr>
        <w:footnoteReference w:id="4"/>
      </w:r>
      <w:r w:rsidRPr="00E70F66">
        <w:rPr>
          <w:rFonts w:ascii="Arial" w:hAnsi="Arial" w:cs="Arial"/>
          <w:sz w:val="28"/>
          <w:szCs w:val="28"/>
        </w:rPr>
        <w:t>.</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Por otro lado, la </w:t>
      </w:r>
      <w:r w:rsidRPr="00E70F66">
        <w:rPr>
          <w:rFonts w:ascii="Arial" w:hAnsi="Arial" w:cs="Arial"/>
          <w:i/>
          <w:sz w:val="28"/>
          <w:szCs w:val="28"/>
        </w:rPr>
        <w:t>Primera Sala de la Corte</w:t>
      </w:r>
      <w:r w:rsidRPr="00E70F66">
        <w:rPr>
          <w:rFonts w:ascii="Arial" w:hAnsi="Arial" w:cs="Arial"/>
          <w:sz w:val="28"/>
          <w:szCs w:val="28"/>
        </w:rPr>
        <w:t xml:space="preserve"> ha interpretado que la </w:t>
      </w:r>
      <w:r w:rsidRPr="00E70F66">
        <w:rPr>
          <w:rFonts w:ascii="Arial" w:hAnsi="Arial" w:cs="Arial"/>
          <w:i/>
          <w:sz w:val="28"/>
          <w:szCs w:val="28"/>
        </w:rPr>
        <w:t xml:space="preserve">Constitución Federal </w:t>
      </w:r>
      <w:r w:rsidRPr="00E70F66">
        <w:rPr>
          <w:rFonts w:ascii="Arial" w:hAnsi="Arial" w:cs="Arial"/>
          <w:sz w:val="28"/>
          <w:szCs w:val="28"/>
        </w:rPr>
        <w:t>contempla la posibilidad de otorgar un trato desigual a quienes no se encuentran en una paridad frente a los otros sujetos, si dicho trato implica una distinción justificada.</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Así, ha razonado que determinadas distinciones pueden ser favorecedoras y encontrarse justificadas, </w:t>
      </w:r>
      <w:r w:rsidRPr="00E70F66">
        <w:rPr>
          <w:rFonts w:ascii="Arial" w:hAnsi="Arial" w:cs="Arial"/>
          <w:b/>
          <w:sz w:val="28"/>
          <w:szCs w:val="28"/>
        </w:rPr>
        <w:t>como ocurre con las acciones positivas,</w:t>
      </w:r>
      <w:r w:rsidRPr="00E70F66">
        <w:rPr>
          <w:rFonts w:ascii="Arial" w:hAnsi="Arial" w:cs="Arial"/>
          <w:sz w:val="28"/>
          <w:szCs w:val="28"/>
        </w:rPr>
        <w:t xml:space="preserve"> </w:t>
      </w:r>
      <w:r w:rsidRPr="00E70F66">
        <w:rPr>
          <w:rFonts w:ascii="Arial" w:hAnsi="Arial" w:cs="Arial"/>
          <w:b/>
          <w:sz w:val="28"/>
          <w:szCs w:val="28"/>
        </w:rPr>
        <w:t>que buscan dar preferencia a sectores históricamente marginados y vulnerables para compensar las desventajas que sufren</w:t>
      </w:r>
      <w:r w:rsidRPr="00E70F66">
        <w:rPr>
          <w:rFonts w:ascii="Arial" w:hAnsi="Arial" w:cs="Arial"/>
          <w:sz w:val="28"/>
          <w:szCs w:val="28"/>
        </w:rPr>
        <w:t>.</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sz w:val="28"/>
          <w:szCs w:val="28"/>
        </w:rPr>
        <w:t xml:space="preserve">Al respecto, es aplicable la tesis </w:t>
      </w:r>
      <w:r w:rsidRPr="00E70F66">
        <w:rPr>
          <w:rFonts w:ascii="Arial" w:hAnsi="Arial" w:cs="Arial"/>
          <w:b/>
          <w:sz w:val="28"/>
          <w:szCs w:val="28"/>
        </w:rPr>
        <w:t xml:space="preserve">1a. CCCLXXXIV/2014 (10a.), </w:t>
      </w:r>
      <w:r w:rsidRPr="00E70F66">
        <w:rPr>
          <w:rFonts w:ascii="Arial" w:hAnsi="Arial" w:cs="Arial"/>
          <w:sz w:val="28"/>
          <w:szCs w:val="28"/>
        </w:rPr>
        <w:t>de la</w:t>
      </w:r>
      <w:r w:rsidRPr="00E70F66">
        <w:rPr>
          <w:rFonts w:ascii="Arial" w:hAnsi="Arial" w:cs="Arial"/>
          <w:b/>
          <w:sz w:val="28"/>
          <w:szCs w:val="28"/>
        </w:rPr>
        <w:t xml:space="preserve"> </w:t>
      </w:r>
      <w:r w:rsidRPr="00E70F66">
        <w:rPr>
          <w:rFonts w:ascii="Arial" w:hAnsi="Arial" w:cs="Arial"/>
          <w:i/>
          <w:sz w:val="28"/>
          <w:szCs w:val="28"/>
        </w:rPr>
        <w:t>Primera Sala de la Corte</w:t>
      </w:r>
      <w:r w:rsidRPr="00E70F66">
        <w:rPr>
          <w:rFonts w:ascii="Arial" w:hAnsi="Arial" w:cs="Arial"/>
          <w:sz w:val="28"/>
          <w:szCs w:val="28"/>
        </w:rPr>
        <w:t xml:space="preserve"> de rubro </w:t>
      </w:r>
      <w:r w:rsidRPr="00E70F66">
        <w:rPr>
          <w:rFonts w:ascii="Arial" w:hAnsi="Arial" w:cs="Arial"/>
          <w:b/>
          <w:sz w:val="28"/>
          <w:szCs w:val="28"/>
        </w:rPr>
        <w:t>“IGUALDAD Y NO DISCRIMINACIÓN. NOTAS RELEVANTES QUE EL OPERADOR DE LA NORMA DEBE CONSIDERAR AL EXAMINAR LA CONSTITUCIONALIDAD DE UNA MEDIDA A LA LUZ DE DICHOS PRINCIPIOS, FRENTE A LAS LLAMADAS "CATEGORÍAS SOSPECHOSAS", A FIN DE NO PROVOCAR UN TRATO DIFERENCIADO O UNA DISCRIMINACIÓN INSTITUCIONAL”</w:t>
      </w:r>
      <w:r w:rsidRPr="00E70F66">
        <w:rPr>
          <w:rFonts w:ascii="Arial" w:hAnsi="Arial" w:cs="Arial"/>
          <w:b/>
          <w:sz w:val="28"/>
          <w:szCs w:val="28"/>
          <w:vertAlign w:val="superscript"/>
        </w:rPr>
        <w:footnoteReference w:id="5"/>
      </w:r>
      <w:r w:rsidRPr="00E70F66">
        <w:rPr>
          <w:rFonts w:ascii="Arial" w:hAnsi="Arial" w:cs="Arial"/>
          <w:b/>
          <w:sz w:val="28"/>
          <w:szCs w:val="28"/>
        </w:rPr>
        <w:t xml:space="preserve">. </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 su vez, la </w:t>
      </w:r>
      <w:r w:rsidRPr="00E70F66">
        <w:rPr>
          <w:rFonts w:ascii="Arial" w:hAnsi="Arial" w:cs="Arial"/>
          <w:i/>
          <w:sz w:val="28"/>
          <w:szCs w:val="28"/>
        </w:rPr>
        <w:t>Segunda Sala</w:t>
      </w:r>
      <w:r w:rsidRPr="00E70F66">
        <w:rPr>
          <w:rFonts w:ascii="Arial" w:hAnsi="Arial" w:cs="Arial"/>
          <w:sz w:val="28"/>
          <w:szCs w:val="28"/>
        </w:rPr>
        <w:t xml:space="preserve"> de </w:t>
      </w:r>
      <w:r w:rsidRPr="00E70F66">
        <w:rPr>
          <w:rFonts w:ascii="Arial" w:hAnsi="Arial" w:cs="Arial"/>
          <w:i/>
          <w:sz w:val="28"/>
          <w:szCs w:val="28"/>
        </w:rPr>
        <w:t xml:space="preserve">Suprema Corte </w:t>
      </w:r>
      <w:r w:rsidRPr="00E70F66">
        <w:rPr>
          <w:rFonts w:ascii="Arial" w:hAnsi="Arial" w:cs="Arial"/>
          <w:sz w:val="28"/>
          <w:szCs w:val="28"/>
        </w:rPr>
        <w:t xml:space="preserve">ha razonado que es válido utilizar medidas </w:t>
      </w:r>
      <w:r w:rsidRPr="00E70F66">
        <w:rPr>
          <w:rFonts w:ascii="Arial" w:hAnsi="Arial" w:cs="Arial"/>
          <w:b/>
          <w:sz w:val="28"/>
          <w:szCs w:val="28"/>
        </w:rPr>
        <w:t xml:space="preserve">que constituyan una acción </w:t>
      </w:r>
      <w:r w:rsidRPr="00E70F66">
        <w:rPr>
          <w:rFonts w:ascii="Arial" w:hAnsi="Arial" w:cs="Arial"/>
          <w:b/>
          <w:sz w:val="28"/>
          <w:szCs w:val="28"/>
        </w:rPr>
        <w:lastRenderedPageBreak/>
        <w:t>afirmativa tendente a compensar la situación desventajosa en la que históricamente se han encontrado ciertos grupos</w:t>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sz w:val="28"/>
          <w:szCs w:val="28"/>
        </w:rPr>
        <w:t xml:space="preserve">Lo anterior, puede ser consultado en la tesis </w:t>
      </w:r>
      <w:r w:rsidRPr="00E70F66">
        <w:rPr>
          <w:rFonts w:ascii="Arial" w:hAnsi="Arial" w:cs="Arial"/>
          <w:b/>
          <w:sz w:val="28"/>
          <w:szCs w:val="28"/>
        </w:rPr>
        <w:t xml:space="preserve">2a. LXXXV/2008, </w:t>
      </w:r>
      <w:r w:rsidRPr="00E70F66">
        <w:rPr>
          <w:rFonts w:ascii="Arial" w:hAnsi="Arial" w:cs="Arial"/>
          <w:sz w:val="28"/>
          <w:szCs w:val="28"/>
        </w:rPr>
        <w:t xml:space="preserve">de rubro </w:t>
      </w:r>
      <w:r w:rsidRPr="00E70F66">
        <w:rPr>
          <w:rFonts w:ascii="Arial" w:hAnsi="Arial" w:cs="Arial"/>
          <w:b/>
          <w:sz w:val="28"/>
          <w:szCs w:val="28"/>
        </w:rPr>
        <w:t>“IGUALDAD. CASOS EN LOS QUE EL JUZGADOR CONSTITUCIONAL DEBE ANALIZAR EL RESPETO A DICHA GARANTÍA CON MAYOR INTENSIDAD”</w:t>
      </w:r>
      <w:r w:rsidRPr="00E70F66">
        <w:rPr>
          <w:rFonts w:ascii="Arial" w:hAnsi="Arial" w:cs="Arial"/>
          <w:b/>
          <w:sz w:val="28"/>
          <w:szCs w:val="28"/>
          <w:vertAlign w:val="superscript"/>
        </w:rPr>
        <w:footnoteReference w:id="6"/>
      </w:r>
      <w:r w:rsidRPr="00E70F66">
        <w:rPr>
          <w:rFonts w:ascii="Arial" w:hAnsi="Arial" w:cs="Arial"/>
          <w:b/>
          <w:sz w:val="28"/>
          <w:szCs w:val="28"/>
        </w:rPr>
        <w:t>.</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ese tenor, la </w:t>
      </w:r>
      <w:r w:rsidRPr="00E70F66">
        <w:rPr>
          <w:rFonts w:ascii="Arial" w:hAnsi="Arial" w:cs="Arial"/>
          <w:i/>
          <w:sz w:val="28"/>
          <w:szCs w:val="28"/>
        </w:rPr>
        <w:t>Sala Superior</w:t>
      </w:r>
      <w:r w:rsidRPr="00E70F66">
        <w:rPr>
          <w:rFonts w:ascii="Arial" w:hAnsi="Arial" w:cs="Arial"/>
          <w:sz w:val="28"/>
          <w:szCs w:val="28"/>
        </w:rPr>
        <w:t xml:space="preserve"> ha reconocido que las acciones afirmativas constituyen una medida compensatoria para situaciones en desventaja, que tienen como propósito revertir escenarios de desigualdad histórica y de facto que enfrentan ciertos grupos humanos en el ejercicio de sus derechos, y con ello, garantizarles un plano de igualdad sustancial en el acceso a los bienes, servicios y oportunidades de que disponen la mayoría de los sectores sociales.</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Así lo razonó en la </w:t>
      </w:r>
      <w:r w:rsidRPr="00E70F66">
        <w:rPr>
          <w:rFonts w:ascii="Arial" w:hAnsi="Arial" w:cs="Arial"/>
          <w:b/>
          <w:sz w:val="28"/>
          <w:szCs w:val="28"/>
        </w:rPr>
        <w:t xml:space="preserve">jurisprudencia 30/2014 </w:t>
      </w:r>
      <w:r w:rsidRPr="00E70F66">
        <w:rPr>
          <w:rFonts w:ascii="Arial" w:hAnsi="Arial" w:cs="Arial"/>
          <w:sz w:val="28"/>
          <w:szCs w:val="28"/>
        </w:rPr>
        <w:t xml:space="preserve">de rubro </w:t>
      </w:r>
      <w:r w:rsidRPr="00E70F66">
        <w:rPr>
          <w:rFonts w:ascii="Arial" w:hAnsi="Arial" w:cs="Arial"/>
          <w:b/>
          <w:sz w:val="28"/>
          <w:szCs w:val="28"/>
        </w:rPr>
        <w:t>“ACCIONES AFIRMATIVAS. NATURALEZA, CARACTERÍSTICAS Y OBJETIVO DE SU IMPLEMENTACIÓN”</w:t>
      </w:r>
      <w:r w:rsidRPr="00E70F66">
        <w:rPr>
          <w:rFonts w:ascii="Arial" w:hAnsi="Arial" w:cs="Arial"/>
          <w:b/>
          <w:sz w:val="28"/>
          <w:szCs w:val="28"/>
          <w:vertAlign w:val="superscript"/>
        </w:rPr>
        <w:footnoteReference w:id="7"/>
      </w:r>
      <w:r w:rsidRPr="00E70F66">
        <w:rPr>
          <w:rFonts w:ascii="Arial" w:hAnsi="Arial" w:cs="Arial"/>
          <w:b/>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Por su parte, la </w:t>
      </w:r>
      <w:r w:rsidRPr="00E70F66">
        <w:rPr>
          <w:rFonts w:ascii="Arial" w:hAnsi="Arial" w:cs="Arial"/>
          <w:i/>
          <w:sz w:val="28"/>
          <w:szCs w:val="28"/>
        </w:rPr>
        <w:t>Sala Superior</w:t>
      </w:r>
      <w:r w:rsidRPr="00E70F66">
        <w:rPr>
          <w:rFonts w:ascii="Arial" w:hAnsi="Arial" w:cs="Arial"/>
          <w:sz w:val="28"/>
          <w:szCs w:val="28"/>
        </w:rPr>
        <w:t xml:space="preserve"> ha razonado que las medidas afirmativas son medidas temporales, razonables y objetivas orientadas a la igualdad material.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Asimismo, ha indicado que los elementos fundamentales de las acciones afirmativas son las siguientes:</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numPr>
          <w:ilvl w:val="0"/>
          <w:numId w:val="17"/>
        </w:numPr>
        <w:spacing w:after="0" w:line="360" w:lineRule="auto"/>
        <w:contextualSpacing/>
        <w:jc w:val="both"/>
        <w:rPr>
          <w:rFonts w:ascii="Arial" w:hAnsi="Arial" w:cs="Arial"/>
          <w:sz w:val="28"/>
          <w:szCs w:val="28"/>
        </w:rPr>
      </w:pPr>
      <w:r w:rsidRPr="00E70F66">
        <w:rPr>
          <w:rFonts w:ascii="Arial" w:hAnsi="Arial" w:cs="Arial"/>
          <w:b/>
          <w:sz w:val="28"/>
          <w:szCs w:val="28"/>
        </w:rPr>
        <w:t xml:space="preserve">Objeto y fin. </w:t>
      </w:r>
      <w:r w:rsidRPr="00E70F66">
        <w:rPr>
          <w:rFonts w:ascii="Arial" w:hAnsi="Arial" w:cs="Arial"/>
          <w:sz w:val="28"/>
          <w:szCs w:val="28"/>
        </w:rPr>
        <w:t xml:space="preserve">Consistente en hacer realidad la igualdad material y, por tanto, compensar o remediar una situación de injusticia, desventaja o discriminación; así como alcanzar un nivel de participación equilibrada.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numPr>
          <w:ilvl w:val="0"/>
          <w:numId w:val="17"/>
        </w:numPr>
        <w:spacing w:after="0" w:line="360" w:lineRule="auto"/>
        <w:contextualSpacing/>
        <w:jc w:val="both"/>
        <w:rPr>
          <w:rFonts w:ascii="Arial" w:hAnsi="Arial" w:cs="Arial"/>
          <w:b/>
          <w:sz w:val="28"/>
          <w:szCs w:val="28"/>
        </w:rPr>
      </w:pPr>
      <w:r w:rsidRPr="00E70F66">
        <w:rPr>
          <w:rFonts w:ascii="Arial" w:hAnsi="Arial" w:cs="Arial"/>
          <w:b/>
          <w:sz w:val="28"/>
          <w:szCs w:val="28"/>
        </w:rPr>
        <w:t>Personas destinatarias.</w:t>
      </w:r>
      <w:r w:rsidRPr="00E70F66">
        <w:rPr>
          <w:rFonts w:ascii="Arial" w:hAnsi="Arial" w:cs="Arial"/>
          <w:sz w:val="28"/>
          <w:szCs w:val="28"/>
        </w:rPr>
        <w:t xml:space="preserve"> Personas y grupos en situación de vulnerabilidad, desventaja o discriminación para gozar y ejercer efectivamente derechos. </w:t>
      </w:r>
    </w:p>
    <w:p w:rsidR="00FA33A8" w:rsidRPr="00E70F66" w:rsidRDefault="00FA33A8" w:rsidP="00FA33A8">
      <w:pPr>
        <w:spacing w:after="160" w:line="259" w:lineRule="auto"/>
        <w:ind w:left="720"/>
        <w:contextualSpacing/>
        <w:rPr>
          <w:rFonts w:ascii="Arial" w:hAnsi="Arial" w:cs="Arial"/>
          <w:b/>
          <w:sz w:val="28"/>
          <w:szCs w:val="28"/>
        </w:rPr>
      </w:pPr>
    </w:p>
    <w:p w:rsidR="00FA33A8" w:rsidRPr="00E70F66" w:rsidRDefault="00FA33A8" w:rsidP="00FA33A8">
      <w:pPr>
        <w:numPr>
          <w:ilvl w:val="0"/>
          <w:numId w:val="17"/>
        </w:numPr>
        <w:spacing w:after="0" w:line="360" w:lineRule="auto"/>
        <w:contextualSpacing/>
        <w:jc w:val="both"/>
        <w:rPr>
          <w:rFonts w:ascii="Arial" w:hAnsi="Arial" w:cs="Arial"/>
          <w:b/>
          <w:sz w:val="28"/>
          <w:szCs w:val="28"/>
        </w:rPr>
      </w:pPr>
      <w:r w:rsidRPr="00E70F66">
        <w:rPr>
          <w:rFonts w:ascii="Arial" w:hAnsi="Arial" w:cs="Arial"/>
          <w:b/>
          <w:sz w:val="28"/>
          <w:szCs w:val="28"/>
        </w:rPr>
        <w:t xml:space="preserve">  Conducta exigible. </w:t>
      </w:r>
      <w:r w:rsidRPr="00E70F66">
        <w:rPr>
          <w:rFonts w:ascii="Arial" w:hAnsi="Arial" w:cs="Arial"/>
          <w:sz w:val="28"/>
          <w:szCs w:val="28"/>
        </w:rPr>
        <w:t>Abarca una amplia gama de instrumentos, políticas y prácticas de índole legislativa, ejecutiva, administrativa y reglamentaria</w:t>
      </w:r>
      <w:r w:rsidRPr="00E70F66">
        <w:rPr>
          <w:rFonts w:ascii="Arial" w:hAnsi="Arial" w:cs="Arial"/>
          <w:b/>
          <w:sz w:val="28"/>
          <w:szCs w:val="28"/>
        </w:rPr>
        <w:t>.</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sz w:val="28"/>
          <w:szCs w:val="28"/>
        </w:rPr>
        <w:t xml:space="preserve">Lo anterior, tiene sustento en la </w:t>
      </w:r>
      <w:r w:rsidRPr="00E70F66">
        <w:rPr>
          <w:rFonts w:ascii="Arial" w:hAnsi="Arial" w:cs="Arial"/>
          <w:b/>
          <w:sz w:val="28"/>
          <w:szCs w:val="28"/>
        </w:rPr>
        <w:t>jurisprudencia 11/2015</w:t>
      </w:r>
      <w:r w:rsidRPr="00E70F66">
        <w:rPr>
          <w:rFonts w:ascii="Arial" w:hAnsi="Arial" w:cs="Arial"/>
          <w:sz w:val="28"/>
          <w:szCs w:val="28"/>
        </w:rPr>
        <w:t xml:space="preserve">, de rubro </w:t>
      </w:r>
      <w:r w:rsidRPr="00E70F66">
        <w:rPr>
          <w:rFonts w:ascii="Arial" w:hAnsi="Arial" w:cs="Arial"/>
          <w:b/>
          <w:sz w:val="28"/>
          <w:szCs w:val="28"/>
        </w:rPr>
        <w:t>“ACCIONES AFIRMATIVAS. ELEMENTOS FUNDAMENTALES”</w:t>
      </w:r>
      <w:r w:rsidRPr="00E70F66">
        <w:rPr>
          <w:rFonts w:ascii="Arial" w:hAnsi="Arial" w:cs="Arial"/>
          <w:b/>
          <w:sz w:val="28"/>
          <w:szCs w:val="28"/>
          <w:vertAlign w:val="superscript"/>
        </w:rPr>
        <w:footnoteReference w:id="8"/>
      </w:r>
      <w:r w:rsidRPr="00E70F66">
        <w:rPr>
          <w:rFonts w:ascii="Arial" w:hAnsi="Arial" w:cs="Arial"/>
          <w:b/>
          <w:sz w:val="28"/>
          <w:szCs w:val="28"/>
        </w:rPr>
        <w:t>.</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b/>
          <w:sz w:val="28"/>
          <w:szCs w:val="28"/>
        </w:rPr>
        <w:t>1.2 Características de la acción afirmativa bajo análisis</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Es oportuno recordar que el actor cuestiona que la aplicación de la acción afirmativa de inclusión de personas en situación de primer empleo, le perjudica dado que se asignó una plaza a una persona en esa situación que obtuvo una menor calificación que el actor. Esto el actor afirma que a la persona a la que se le asignó el cargo tuvo una calificación de 8.8, mientras que la de él fue de 9.3.</w:t>
      </w:r>
    </w:p>
    <w:p w:rsidR="00EB2C4D" w:rsidRPr="00E70F66" w:rsidRDefault="00EB2C4D" w:rsidP="00FA33A8">
      <w:pPr>
        <w:spacing w:after="0" w:line="360" w:lineRule="auto"/>
        <w:jc w:val="both"/>
        <w:rPr>
          <w:rFonts w:ascii="Arial" w:hAnsi="Arial" w:cs="Arial"/>
          <w:sz w:val="28"/>
          <w:szCs w:val="28"/>
        </w:rPr>
      </w:pPr>
    </w:p>
    <w:p w:rsidR="00EB2C4D" w:rsidRPr="00E70F66" w:rsidRDefault="00EB2C4D" w:rsidP="00EB2C4D">
      <w:pPr>
        <w:spacing w:after="0" w:line="360" w:lineRule="auto"/>
        <w:jc w:val="both"/>
        <w:rPr>
          <w:rFonts w:ascii="Arial" w:hAnsi="Arial" w:cs="Arial"/>
          <w:sz w:val="28"/>
          <w:szCs w:val="28"/>
        </w:rPr>
      </w:pPr>
      <w:r w:rsidRPr="00E70F66">
        <w:rPr>
          <w:rFonts w:ascii="Arial" w:hAnsi="Arial" w:cs="Arial"/>
          <w:sz w:val="28"/>
          <w:szCs w:val="28"/>
        </w:rPr>
        <w:t xml:space="preserve">Esto, en el entendido de que la acción afirmativa para las personas en situación de primer empleo se estableció desde que el </w:t>
      </w:r>
      <w:r w:rsidRPr="00E70F66">
        <w:rPr>
          <w:rFonts w:ascii="Arial" w:hAnsi="Arial" w:cs="Arial"/>
          <w:i/>
          <w:sz w:val="28"/>
          <w:szCs w:val="28"/>
        </w:rPr>
        <w:t xml:space="preserve">Instituto Electoral </w:t>
      </w:r>
      <w:r w:rsidRPr="00E70F66">
        <w:rPr>
          <w:rFonts w:ascii="Arial" w:hAnsi="Arial" w:cs="Arial"/>
          <w:sz w:val="28"/>
          <w:szCs w:val="28"/>
        </w:rPr>
        <w:t xml:space="preserve">aprobó la </w:t>
      </w:r>
      <w:r w:rsidRPr="00E70F66">
        <w:rPr>
          <w:rFonts w:ascii="Arial" w:hAnsi="Arial" w:cs="Arial"/>
          <w:i/>
          <w:sz w:val="28"/>
          <w:szCs w:val="28"/>
        </w:rPr>
        <w:t xml:space="preserve">convocatoria, </w:t>
      </w:r>
      <w:r w:rsidRPr="00E70F66">
        <w:rPr>
          <w:rFonts w:ascii="Arial" w:hAnsi="Arial" w:cs="Arial"/>
          <w:sz w:val="28"/>
          <w:szCs w:val="28"/>
        </w:rPr>
        <w:t>el veintiuno de oc</w:t>
      </w: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i/>
          <w:sz w:val="28"/>
          <w:szCs w:val="28"/>
        </w:rPr>
      </w:pPr>
      <w:r w:rsidRPr="00E70F66">
        <w:rPr>
          <w:rFonts w:ascii="Arial" w:hAnsi="Arial" w:cs="Arial"/>
          <w:sz w:val="28"/>
          <w:szCs w:val="28"/>
        </w:rPr>
        <w:t xml:space="preserve">Ahora bien, en el expediente existen copias certificadas de </w:t>
      </w:r>
      <w:r w:rsidRPr="00E70F66">
        <w:rPr>
          <w:rFonts w:ascii="Arial" w:hAnsi="Arial" w:cs="Arial"/>
          <w:i/>
          <w:sz w:val="28"/>
          <w:szCs w:val="28"/>
        </w:rPr>
        <w:t xml:space="preserve">la Convocatoria </w:t>
      </w:r>
      <w:r w:rsidRPr="00E70F66">
        <w:rPr>
          <w:rFonts w:ascii="Arial" w:hAnsi="Arial" w:cs="Arial"/>
          <w:sz w:val="28"/>
          <w:szCs w:val="28"/>
        </w:rPr>
        <w:t xml:space="preserve">y del Acuerdo del Consejo General del </w:t>
      </w:r>
      <w:r w:rsidRPr="00E70F66">
        <w:rPr>
          <w:rFonts w:ascii="Arial" w:hAnsi="Arial" w:cs="Arial"/>
          <w:i/>
          <w:sz w:val="28"/>
          <w:szCs w:val="28"/>
        </w:rPr>
        <w:t xml:space="preserve">Instituto Electoral </w:t>
      </w:r>
      <w:r w:rsidRPr="00E70F66">
        <w:rPr>
          <w:rFonts w:ascii="Arial" w:hAnsi="Arial" w:cs="Arial"/>
          <w:sz w:val="28"/>
          <w:szCs w:val="28"/>
        </w:rPr>
        <w:t>por el que se aprobó (IECM/ACU-CG-064/2019), ambas</w:t>
      </w:r>
      <w:r w:rsidRPr="00E70F66">
        <w:rPr>
          <w:rFonts w:ascii="Arial" w:hAnsi="Arial" w:cs="Arial"/>
          <w:i/>
          <w:sz w:val="28"/>
          <w:szCs w:val="28"/>
        </w:rPr>
        <w:t xml:space="preserve"> </w:t>
      </w:r>
      <w:r w:rsidRPr="00E70F66">
        <w:rPr>
          <w:rFonts w:ascii="Arial" w:hAnsi="Arial" w:cs="Arial"/>
          <w:sz w:val="28"/>
          <w:szCs w:val="28"/>
        </w:rPr>
        <w:t xml:space="preserve">emitidas por el Secretario Ejecutivo del </w:t>
      </w:r>
      <w:r w:rsidRPr="00E70F66">
        <w:rPr>
          <w:rFonts w:ascii="Arial" w:hAnsi="Arial" w:cs="Arial"/>
          <w:i/>
          <w:sz w:val="28"/>
          <w:szCs w:val="28"/>
        </w:rPr>
        <w:t xml:space="preserve">Instituto Electoral. </w:t>
      </w:r>
    </w:p>
    <w:p w:rsidR="00FA33A8" w:rsidRPr="00E70F66" w:rsidRDefault="00FA33A8" w:rsidP="00FA33A8">
      <w:pPr>
        <w:spacing w:after="0" w:line="360" w:lineRule="auto"/>
        <w:jc w:val="both"/>
        <w:rPr>
          <w:rFonts w:ascii="Arial" w:hAnsi="Arial" w:cs="Arial"/>
          <w:i/>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términos del artículo 55, fracción III de la </w:t>
      </w:r>
      <w:r w:rsidRPr="00E70F66">
        <w:rPr>
          <w:rFonts w:ascii="Arial" w:hAnsi="Arial" w:cs="Arial"/>
          <w:i/>
          <w:sz w:val="28"/>
          <w:szCs w:val="28"/>
        </w:rPr>
        <w:t>Ley Procesal</w:t>
      </w:r>
      <w:r w:rsidRPr="00E70F66">
        <w:rPr>
          <w:rFonts w:ascii="Arial" w:hAnsi="Arial" w:cs="Arial"/>
          <w:sz w:val="28"/>
          <w:szCs w:val="28"/>
        </w:rPr>
        <w:t>, esas documentales hacen prueba plena, al haberse emitido por un funcionario con atribuciones para emitir copias certificadas, perteneciente a la autoridad que las emitió</w:t>
      </w:r>
      <w:r w:rsidRPr="00E70F66">
        <w:rPr>
          <w:rFonts w:ascii="Arial" w:hAnsi="Arial" w:cs="Arial"/>
          <w:sz w:val="28"/>
          <w:szCs w:val="28"/>
          <w:vertAlign w:val="superscript"/>
        </w:rPr>
        <w:footnoteReference w:id="9"/>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De tal modo, está demostrado que el apartado de la </w:t>
      </w:r>
      <w:r w:rsidRPr="00E70F66">
        <w:rPr>
          <w:rFonts w:ascii="Arial" w:hAnsi="Arial" w:cs="Arial"/>
          <w:i/>
          <w:sz w:val="28"/>
          <w:szCs w:val="28"/>
        </w:rPr>
        <w:t xml:space="preserve">Convocatoria </w:t>
      </w:r>
      <w:r w:rsidRPr="00E70F66">
        <w:rPr>
          <w:rFonts w:ascii="Arial" w:hAnsi="Arial" w:cs="Arial"/>
          <w:sz w:val="28"/>
          <w:szCs w:val="28"/>
        </w:rPr>
        <w:t xml:space="preserve">denominado “Cuarta etapa”, relativa a la designación de las personas ganadoras e integración de la lista de reserva de cada puesto, se estableció que una vez que se obtuvieran los resultados finales de las personas participantes, la </w:t>
      </w:r>
      <w:r w:rsidRPr="00E70F66">
        <w:rPr>
          <w:rFonts w:ascii="Arial" w:hAnsi="Arial" w:cs="Arial"/>
          <w:i/>
          <w:sz w:val="28"/>
          <w:szCs w:val="28"/>
        </w:rPr>
        <w:t xml:space="preserve">Unidad Técnica </w:t>
      </w:r>
      <w:r w:rsidRPr="00E70F66">
        <w:rPr>
          <w:rFonts w:ascii="Arial" w:hAnsi="Arial" w:cs="Arial"/>
          <w:sz w:val="28"/>
          <w:szCs w:val="28"/>
        </w:rPr>
        <w:t xml:space="preserve">presentaría a la </w:t>
      </w:r>
      <w:r w:rsidRPr="00E70F66">
        <w:rPr>
          <w:rFonts w:ascii="Arial" w:hAnsi="Arial" w:cs="Arial"/>
          <w:i/>
          <w:sz w:val="28"/>
          <w:szCs w:val="28"/>
        </w:rPr>
        <w:t xml:space="preserve">Junta Administrativa </w:t>
      </w:r>
      <w:r w:rsidRPr="00E70F66">
        <w:rPr>
          <w:rFonts w:ascii="Arial" w:hAnsi="Arial" w:cs="Arial"/>
          <w:sz w:val="28"/>
          <w:szCs w:val="28"/>
        </w:rPr>
        <w:t xml:space="preserve">la propuesta de designación de personas ganadoras por Dirección Distrital, así como la lista de reserva por Dirección Distrital.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Para ello, se estableció que, en primera instancia, se integraría una lista única con las personas aspirantes registradas con alguna discapacidad, a quienes se asignaría hasta un 5% de las </w:t>
      </w:r>
      <w:r w:rsidRPr="00E70F66">
        <w:rPr>
          <w:rFonts w:ascii="Arial" w:hAnsi="Arial" w:cs="Arial"/>
          <w:sz w:val="28"/>
          <w:szCs w:val="28"/>
        </w:rPr>
        <w:lastRenderedPageBreak/>
        <w:t xml:space="preserve">plazas del concurso, conforme a los resultados finales y en estricto orden de prelación.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segundo lugar, se estableció que una vez agotada la designación de personas con discapacidad, se integraría una lista única </w:t>
      </w:r>
      <w:r w:rsidRPr="00E70F66">
        <w:rPr>
          <w:rFonts w:ascii="Arial" w:hAnsi="Arial" w:cs="Arial"/>
          <w:b/>
          <w:sz w:val="28"/>
          <w:szCs w:val="28"/>
        </w:rPr>
        <w:t>de personas en situación de primer empleo</w:t>
      </w:r>
      <w:r w:rsidRPr="00E70F66">
        <w:rPr>
          <w:rFonts w:ascii="Arial" w:hAnsi="Arial" w:cs="Arial"/>
          <w:sz w:val="28"/>
          <w:szCs w:val="28"/>
        </w:rPr>
        <w:t>, a quienes se asignaría hasta 5% de las plazas del concurso, conforme a los resultados finales y en estricto orden de prelación.</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Como se observa, en la </w:t>
      </w:r>
      <w:r w:rsidRPr="00E70F66">
        <w:rPr>
          <w:rFonts w:ascii="Arial" w:hAnsi="Arial" w:cs="Arial"/>
          <w:i/>
          <w:sz w:val="28"/>
          <w:szCs w:val="28"/>
        </w:rPr>
        <w:t xml:space="preserve">Convocatoria </w:t>
      </w:r>
      <w:r w:rsidRPr="00E70F66">
        <w:rPr>
          <w:rFonts w:ascii="Arial" w:hAnsi="Arial" w:cs="Arial"/>
          <w:sz w:val="28"/>
          <w:szCs w:val="28"/>
        </w:rPr>
        <w:t>se estableció una medida afirmativa en beneficio de las personas que están en situación de primer empleo, con las siguientes características:</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b/>
          <w:i/>
          <w:sz w:val="28"/>
          <w:szCs w:val="28"/>
        </w:rPr>
        <w:t>i.</w:t>
      </w:r>
      <w:r w:rsidRPr="00E70F66">
        <w:rPr>
          <w:rFonts w:ascii="Arial" w:hAnsi="Arial" w:cs="Arial"/>
          <w:b/>
          <w:sz w:val="28"/>
          <w:szCs w:val="28"/>
        </w:rPr>
        <w:t xml:space="preserve"> Objeto y fin. </w:t>
      </w:r>
      <w:r w:rsidRPr="00E70F66">
        <w:rPr>
          <w:rFonts w:ascii="Arial" w:hAnsi="Arial" w:cs="Arial"/>
          <w:sz w:val="28"/>
          <w:szCs w:val="28"/>
        </w:rPr>
        <w:t xml:space="preserve">La medida pretende alcanzar igualdad material y remediar una situación de desventaja, así como alcanzar una situación equilibrada. </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En la obra “Los Jóvenes y el empleo en América Latina”, editado por la Comisión Económica para América Latina y el Caribe (CEPAL)</w:t>
      </w:r>
      <w:r w:rsidRPr="00E70F66">
        <w:rPr>
          <w:rFonts w:ascii="Arial" w:hAnsi="Arial" w:cs="Arial"/>
          <w:sz w:val="28"/>
          <w:szCs w:val="28"/>
          <w:vertAlign w:val="superscript"/>
        </w:rPr>
        <w:footnoteReference w:id="10"/>
      </w:r>
      <w:r w:rsidRPr="00E70F66">
        <w:rPr>
          <w:rFonts w:ascii="Arial" w:hAnsi="Arial" w:cs="Arial"/>
          <w:sz w:val="28"/>
          <w:szCs w:val="28"/>
        </w:rPr>
        <w:t xml:space="preserve">, se ha indicado que las personas jóvenes enfrentan mayores obstáculos que otros sectores de la población respecto a su inserción laboral.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ese estudio se ha indicado que las personas jóvenes pasan por periodos prolongados de desempleo o de informalidad e inestabilidad </w:t>
      </w:r>
      <w:r w:rsidRPr="00E70F66">
        <w:rPr>
          <w:rFonts w:ascii="Arial" w:hAnsi="Arial" w:cs="Arial"/>
          <w:b/>
          <w:sz w:val="28"/>
          <w:szCs w:val="28"/>
        </w:rPr>
        <w:t>que pueden llevarlos a su exclusión social permanente.</w:t>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sz w:val="28"/>
          <w:szCs w:val="28"/>
        </w:rPr>
        <w:t xml:space="preserve">Asimismo, en el mismo análisis se ha estudiado que la tasa de desempleo de los jóvenes es mayor que la de otros sectores poblacionales, </w:t>
      </w:r>
      <w:r w:rsidRPr="00E70F66">
        <w:rPr>
          <w:rFonts w:ascii="Arial" w:hAnsi="Arial" w:cs="Arial"/>
          <w:b/>
          <w:sz w:val="28"/>
          <w:szCs w:val="28"/>
        </w:rPr>
        <w:t>principalmente porque</w:t>
      </w:r>
      <w:r w:rsidRPr="00E70F66">
        <w:rPr>
          <w:rFonts w:ascii="Arial" w:hAnsi="Arial" w:cs="Arial"/>
          <w:sz w:val="28"/>
          <w:szCs w:val="28"/>
        </w:rPr>
        <w:t xml:space="preserve"> entre ellos </w:t>
      </w:r>
      <w:r w:rsidRPr="00E70F66">
        <w:rPr>
          <w:rFonts w:ascii="Arial" w:hAnsi="Arial" w:cs="Arial"/>
          <w:b/>
          <w:sz w:val="28"/>
          <w:szCs w:val="28"/>
        </w:rPr>
        <w:t>se concentran las personas que buscan empleo por primera vez</w:t>
      </w:r>
      <w:r w:rsidRPr="00E70F66">
        <w:rPr>
          <w:rFonts w:ascii="Arial" w:hAnsi="Arial" w:cs="Arial"/>
          <w:b/>
          <w:sz w:val="28"/>
          <w:szCs w:val="28"/>
          <w:vertAlign w:val="superscript"/>
        </w:rPr>
        <w:footnoteReference w:id="11"/>
      </w:r>
      <w:r w:rsidRPr="00E70F66">
        <w:rPr>
          <w:rFonts w:ascii="Arial" w:hAnsi="Arial" w:cs="Arial"/>
          <w:b/>
          <w:sz w:val="28"/>
          <w:szCs w:val="28"/>
        </w:rPr>
        <w:t>.</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sz w:val="28"/>
          <w:szCs w:val="28"/>
        </w:rPr>
        <w:t xml:space="preserve">Por su parte, la Organización Internacional del Trabajo (OIT), en la </w:t>
      </w:r>
      <w:r w:rsidRPr="00E70F66">
        <w:rPr>
          <w:rFonts w:ascii="Arial" w:hAnsi="Arial" w:cs="Arial"/>
          <w:i/>
          <w:sz w:val="28"/>
          <w:szCs w:val="28"/>
        </w:rPr>
        <w:t xml:space="preserve">Resolución </w:t>
      </w:r>
      <w:r w:rsidRPr="00E70F66">
        <w:rPr>
          <w:rFonts w:ascii="Arial" w:hAnsi="Arial" w:cs="Arial"/>
          <w:sz w:val="28"/>
          <w:szCs w:val="28"/>
        </w:rPr>
        <w:t xml:space="preserve">denominada </w:t>
      </w:r>
      <w:r w:rsidRPr="00E70F66">
        <w:rPr>
          <w:rFonts w:ascii="Arial" w:hAnsi="Arial" w:cs="Arial"/>
          <w:i/>
          <w:sz w:val="28"/>
          <w:szCs w:val="28"/>
        </w:rPr>
        <w:t>La crisis del empleo juvenil: un llamado a la acción</w:t>
      </w:r>
      <w:r w:rsidRPr="00E70F66">
        <w:rPr>
          <w:rFonts w:ascii="Arial" w:hAnsi="Arial" w:cs="Arial"/>
          <w:i/>
          <w:sz w:val="28"/>
          <w:szCs w:val="28"/>
          <w:vertAlign w:val="superscript"/>
        </w:rPr>
        <w:footnoteReference w:id="12"/>
      </w:r>
      <w:r w:rsidRPr="00E70F66">
        <w:rPr>
          <w:rFonts w:ascii="Arial" w:hAnsi="Arial" w:cs="Arial"/>
          <w:i/>
          <w:sz w:val="28"/>
          <w:szCs w:val="28"/>
        </w:rPr>
        <w:t xml:space="preserve">, </w:t>
      </w:r>
      <w:r w:rsidRPr="00E70F66">
        <w:rPr>
          <w:rFonts w:ascii="Arial" w:hAnsi="Arial" w:cs="Arial"/>
          <w:sz w:val="28"/>
          <w:szCs w:val="28"/>
        </w:rPr>
        <w:t xml:space="preserve">ha indicado que “la transición lenta e incierta de la escuela al trabajo genera más dificultades para la inserción en el mercado laboral </w:t>
      </w:r>
      <w:r w:rsidRPr="00E70F66">
        <w:rPr>
          <w:rFonts w:ascii="Arial" w:hAnsi="Arial" w:cs="Arial"/>
          <w:b/>
          <w:sz w:val="28"/>
          <w:szCs w:val="28"/>
        </w:rPr>
        <w:t xml:space="preserve">derivadas de la falta de experiencia”. </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sz w:val="28"/>
          <w:szCs w:val="28"/>
        </w:rPr>
        <w:t xml:space="preserve">En ese sentido, indicó que los gobiernos de los Estados deben destinar recursos suficientes a </w:t>
      </w:r>
      <w:r w:rsidRPr="00E70F66">
        <w:rPr>
          <w:rFonts w:ascii="Arial" w:hAnsi="Arial" w:cs="Arial"/>
          <w:b/>
          <w:sz w:val="28"/>
          <w:szCs w:val="28"/>
        </w:rPr>
        <w:t>políticas de mercado de trabajo</w:t>
      </w:r>
      <w:r w:rsidRPr="00E70F66">
        <w:rPr>
          <w:rFonts w:ascii="Arial" w:hAnsi="Arial" w:cs="Arial"/>
          <w:sz w:val="28"/>
          <w:szCs w:val="28"/>
        </w:rPr>
        <w:t>, entre ellas</w:t>
      </w:r>
      <w:r w:rsidRPr="00E70F66">
        <w:rPr>
          <w:rFonts w:ascii="Arial" w:hAnsi="Arial" w:cs="Arial"/>
          <w:b/>
          <w:sz w:val="28"/>
          <w:szCs w:val="28"/>
        </w:rPr>
        <w:t>, los programas públicos de empleo</w:t>
      </w:r>
      <w:r w:rsidRPr="00E70F66">
        <w:rPr>
          <w:rFonts w:ascii="Arial" w:hAnsi="Arial" w:cs="Arial"/>
          <w:sz w:val="28"/>
          <w:szCs w:val="28"/>
        </w:rPr>
        <w:t xml:space="preserve">, por tratarse de instrumentos esenciales </w:t>
      </w:r>
      <w:r w:rsidRPr="00E70F66">
        <w:rPr>
          <w:rFonts w:ascii="Arial" w:hAnsi="Arial" w:cs="Arial"/>
          <w:b/>
          <w:sz w:val="28"/>
          <w:szCs w:val="28"/>
        </w:rPr>
        <w:t xml:space="preserve">para la promoción del empleo juvenil. </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En el caso de México, se ha indicado que el porcentaje de desempleo de los jóvenes es del doble respecto de la tasa nacional</w:t>
      </w:r>
      <w:r w:rsidR="0051089D" w:rsidRPr="00E70F66">
        <w:rPr>
          <w:rFonts w:ascii="Arial" w:hAnsi="Arial" w:cs="Arial"/>
          <w:sz w:val="28"/>
          <w:szCs w:val="28"/>
        </w:rPr>
        <w:t xml:space="preserve"> sobre ese fenómeno</w:t>
      </w:r>
      <w:r w:rsidRPr="00E70F66">
        <w:rPr>
          <w:rFonts w:ascii="Arial" w:hAnsi="Arial" w:cs="Arial"/>
          <w:sz w:val="28"/>
          <w:szCs w:val="28"/>
          <w:vertAlign w:val="superscript"/>
        </w:rPr>
        <w:footnoteReference w:id="13"/>
      </w:r>
      <w:r w:rsidRPr="00E70F66">
        <w:rPr>
          <w:rFonts w:ascii="Arial" w:hAnsi="Arial" w:cs="Arial"/>
          <w:sz w:val="28"/>
          <w:szCs w:val="28"/>
        </w:rPr>
        <w:t xml:space="preserve"> y </w:t>
      </w:r>
      <w:r w:rsidR="0051089D" w:rsidRPr="00E70F66">
        <w:rPr>
          <w:rFonts w:ascii="Arial" w:hAnsi="Arial" w:cs="Arial"/>
          <w:sz w:val="28"/>
          <w:szCs w:val="28"/>
        </w:rPr>
        <w:t xml:space="preserve">el cual </w:t>
      </w:r>
      <w:r w:rsidRPr="00E70F66">
        <w:rPr>
          <w:rFonts w:ascii="Arial" w:hAnsi="Arial" w:cs="Arial"/>
          <w:sz w:val="28"/>
          <w:szCs w:val="28"/>
        </w:rPr>
        <w:t>afecta en mayor medida a las personas jóvenes</w:t>
      </w:r>
      <w:r w:rsidRPr="00E70F66">
        <w:rPr>
          <w:rFonts w:ascii="Arial" w:hAnsi="Arial" w:cs="Arial"/>
          <w:sz w:val="28"/>
          <w:szCs w:val="28"/>
          <w:vertAlign w:val="superscript"/>
        </w:rPr>
        <w:footnoteReference w:id="14"/>
      </w:r>
      <w:r w:rsidRPr="00E70F66">
        <w:rPr>
          <w:rFonts w:ascii="Arial" w:hAnsi="Arial" w:cs="Arial"/>
          <w:sz w:val="28"/>
          <w:szCs w:val="28"/>
        </w:rPr>
        <w:t xml:space="preserve">. </w:t>
      </w:r>
    </w:p>
    <w:p w:rsidR="0051089D" w:rsidRPr="00E70F66" w:rsidRDefault="0051089D" w:rsidP="00FA33A8">
      <w:pPr>
        <w:spacing w:after="0" w:line="360" w:lineRule="auto"/>
        <w:jc w:val="both"/>
        <w:rPr>
          <w:rFonts w:ascii="Arial" w:hAnsi="Arial" w:cs="Arial"/>
          <w:sz w:val="28"/>
          <w:szCs w:val="28"/>
        </w:rPr>
      </w:pPr>
    </w:p>
    <w:p w:rsidR="0051089D" w:rsidRPr="00E70F66" w:rsidRDefault="0051089D" w:rsidP="0051089D">
      <w:pPr>
        <w:spacing w:after="0" w:line="360" w:lineRule="auto"/>
        <w:jc w:val="both"/>
        <w:rPr>
          <w:rFonts w:ascii="Arial" w:hAnsi="Arial" w:cs="Arial"/>
          <w:sz w:val="28"/>
          <w:szCs w:val="28"/>
        </w:rPr>
      </w:pPr>
      <w:r w:rsidRPr="00E70F66">
        <w:rPr>
          <w:rFonts w:ascii="Arial" w:hAnsi="Arial" w:cs="Arial"/>
          <w:sz w:val="28"/>
          <w:szCs w:val="28"/>
        </w:rPr>
        <w:lastRenderedPageBreak/>
        <w:t xml:space="preserve">Por tanto, las anteriores investigaciones invocadas a luz de la experiencia y la sana crítica, en términos del artículo 61 de la </w:t>
      </w:r>
      <w:r w:rsidRPr="00E70F66">
        <w:rPr>
          <w:rFonts w:ascii="Arial" w:hAnsi="Arial" w:cs="Arial"/>
          <w:i/>
          <w:sz w:val="28"/>
          <w:szCs w:val="28"/>
        </w:rPr>
        <w:t xml:space="preserve">Ley Procesal, </w:t>
      </w:r>
      <w:r w:rsidRPr="00E70F66">
        <w:rPr>
          <w:rFonts w:ascii="Arial" w:hAnsi="Arial" w:cs="Arial"/>
          <w:sz w:val="28"/>
          <w:szCs w:val="28"/>
        </w:rPr>
        <w:t xml:space="preserve">permiten aportar elementos que evidencian la razonabilidad de adoptar una acción afirmativa como la ahora controvertida.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Cabe señalar que, en el caso de la Ciudad de México, el legislador ha reconocido este problema. Esto, porque en el artículo 14 de la Ley de los Derechos de las Personas Jóvenes en la Ciudad de México se prevé que las políticas públicas que implemente el Gobierno deberán promover el desarrollo de “la Primera Experiencia Laboral” de las personas jóvenes en la Ciudad de México. </w:t>
      </w:r>
    </w:p>
    <w:p w:rsidR="00FA33A8" w:rsidRPr="00E70F66" w:rsidRDefault="00FA33A8" w:rsidP="00FA33A8">
      <w:pPr>
        <w:spacing w:after="0" w:line="360" w:lineRule="auto"/>
        <w:jc w:val="both"/>
        <w:rPr>
          <w:rFonts w:ascii="Arial" w:hAnsi="Arial" w:cs="Arial"/>
          <w:sz w:val="28"/>
          <w:szCs w:val="28"/>
        </w:rPr>
      </w:pPr>
    </w:p>
    <w:p w:rsidR="00FA33A8" w:rsidRPr="00E70F66" w:rsidRDefault="0051089D" w:rsidP="00FA33A8">
      <w:pPr>
        <w:spacing w:after="0" w:line="360" w:lineRule="auto"/>
        <w:jc w:val="both"/>
        <w:rPr>
          <w:rFonts w:ascii="Arial" w:hAnsi="Arial" w:cs="Arial"/>
          <w:sz w:val="28"/>
          <w:szCs w:val="28"/>
        </w:rPr>
      </w:pPr>
      <w:r w:rsidRPr="00E70F66">
        <w:rPr>
          <w:rFonts w:ascii="Arial" w:hAnsi="Arial" w:cs="Arial"/>
          <w:sz w:val="28"/>
          <w:szCs w:val="28"/>
        </w:rPr>
        <w:t>En ese sentido, debe aclararse</w:t>
      </w:r>
      <w:r w:rsidR="00FA33A8" w:rsidRPr="00E70F66">
        <w:rPr>
          <w:rFonts w:ascii="Arial" w:hAnsi="Arial" w:cs="Arial"/>
          <w:sz w:val="28"/>
          <w:szCs w:val="28"/>
        </w:rPr>
        <w:t xml:space="preserve"> que, de conformidad con el artículo 2, XXXV, de la citada Ley, la primera experiencia laboral es el proceso de integración de los jóvenes de quince a veintinueve años de edad al mercado laboral, el cual permitirá a las personas jóvenes participar en procesos de capacitación y formación laboral articulados con el proceso de la educación formal, no formal e informal.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Esto muestra que el objeto de la medida afirmativa bajo análisis es remediar la situación de desventaja y participación de las personas que buscan tener por primera vez un empleo, generalmente personas jóvenes, debido a que existen circunstancias que les han dificultado incorporarse a los mercados laborales formales más que a otros sectores de la población, lo cual puede llevarlos a la exclusión social.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 </w:t>
      </w:r>
      <w:r w:rsidRPr="00E70F66">
        <w:rPr>
          <w:rFonts w:ascii="Arial" w:hAnsi="Arial" w:cs="Arial"/>
          <w:b/>
          <w:sz w:val="28"/>
          <w:szCs w:val="28"/>
        </w:rPr>
        <w:t xml:space="preserve">ii. Personas destinatarias. </w:t>
      </w:r>
      <w:r w:rsidRPr="00E70F66">
        <w:rPr>
          <w:rFonts w:ascii="Arial" w:hAnsi="Arial" w:cs="Arial"/>
          <w:sz w:val="28"/>
          <w:szCs w:val="28"/>
        </w:rPr>
        <w:t xml:space="preserve">Las personas destinatarias son aquellas que nunca han tenido un empleo formal, principalmente, las y los jóvenes.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Esto, debido a que el documento denominado </w:t>
      </w:r>
      <w:r w:rsidRPr="002A1E14">
        <w:rPr>
          <w:rFonts w:ascii="Arial" w:hAnsi="Arial" w:cs="Arial"/>
          <w:i/>
          <w:sz w:val="28"/>
          <w:szCs w:val="28"/>
        </w:rPr>
        <w:t>“Procedimiento para la Selección, Inducción y Valoración Laboral del Personal Eventual”</w:t>
      </w:r>
      <w:r w:rsidRPr="00E70F66">
        <w:rPr>
          <w:rFonts w:ascii="Arial" w:hAnsi="Arial" w:cs="Arial"/>
          <w:sz w:val="28"/>
          <w:szCs w:val="28"/>
        </w:rPr>
        <w:t xml:space="preserve">, aprobado mediante acuerdo </w:t>
      </w:r>
      <w:r w:rsidRPr="002A1E14">
        <w:rPr>
          <w:rFonts w:ascii="Arial" w:hAnsi="Arial" w:cs="Arial"/>
          <w:b/>
          <w:sz w:val="28"/>
          <w:szCs w:val="28"/>
        </w:rPr>
        <w:t>IECM-JA126-18</w:t>
      </w:r>
      <w:r w:rsidRPr="00E70F66">
        <w:rPr>
          <w:rFonts w:ascii="Arial" w:hAnsi="Arial" w:cs="Arial"/>
          <w:sz w:val="28"/>
          <w:szCs w:val="28"/>
        </w:rPr>
        <w:t xml:space="preserve">, de la </w:t>
      </w:r>
      <w:r w:rsidRPr="00E70F66">
        <w:rPr>
          <w:rFonts w:ascii="Arial" w:hAnsi="Arial" w:cs="Arial"/>
          <w:i/>
          <w:sz w:val="28"/>
          <w:szCs w:val="28"/>
        </w:rPr>
        <w:t>Junta Administrativa</w:t>
      </w:r>
      <w:r w:rsidRPr="00E70F66">
        <w:rPr>
          <w:rFonts w:ascii="Arial" w:hAnsi="Arial" w:cs="Arial"/>
          <w:sz w:val="28"/>
          <w:szCs w:val="28"/>
        </w:rPr>
        <w:t xml:space="preserve">, se prevé que la experiencia laboral es aquella en la que exista una relación personal subordinada y remunerada en alguna fuente de trabajo de carácter privado o en alguna instancia de gobierno federal, local, delegacional o municipal. </w:t>
      </w:r>
    </w:p>
    <w:p w:rsidR="0051089D" w:rsidRPr="00E70F66" w:rsidRDefault="0051089D" w:rsidP="00FA33A8">
      <w:pPr>
        <w:spacing w:after="0" w:line="360" w:lineRule="auto"/>
        <w:jc w:val="both"/>
        <w:rPr>
          <w:rFonts w:ascii="Arial" w:hAnsi="Arial" w:cs="Arial"/>
          <w:sz w:val="28"/>
          <w:szCs w:val="28"/>
        </w:rPr>
      </w:pPr>
    </w:p>
    <w:p w:rsidR="0051089D" w:rsidRPr="00E70F66" w:rsidRDefault="0051089D" w:rsidP="00FA33A8">
      <w:pPr>
        <w:spacing w:after="0" w:line="360" w:lineRule="auto"/>
        <w:jc w:val="both"/>
        <w:rPr>
          <w:rFonts w:ascii="Arial" w:hAnsi="Arial" w:cs="Arial"/>
          <w:sz w:val="28"/>
          <w:szCs w:val="28"/>
        </w:rPr>
      </w:pPr>
      <w:r w:rsidRPr="00E70F66">
        <w:rPr>
          <w:rFonts w:ascii="Arial" w:hAnsi="Arial" w:cs="Arial"/>
          <w:sz w:val="28"/>
          <w:szCs w:val="28"/>
        </w:rPr>
        <w:t xml:space="preserve">Es necesario aclarar que la medida establecida por el Instituto no está limitada a las personas jóvenes, lo cual se explica porque pueden existir otros grupos sociales o personas consideradas en lo individual que, por alguna situación de desventaja, les haya sido imposible incorporarse al ámbito laboral por primera vez.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b/>
          <w:sz w:val="28"/>
          <w:szCs w:val="28"/>
        </w:rPr>
        <w:t xml:space="preserve">iii. Conducta exigible. </w:t>
      </w:r>
      <w:r w:rsidRPr="00E70F66">
        <w:rPr>
          <w:rFonts w:ascii="Arial" w:hAnsi="Arial" w:cs="Arial"/>
          <w:sz w:val="28"/>
          <w:szCs w:val="28"/>
        </w:rPr>
        <w:t xml:space="preserve">En “cuarta etapa” de la </w:t>
      </w:r>
      <w:r w:rsidRPr="00E70F66">
        <w:rPr>
          <w:rFonts w:ascii="Arial" w:hAnsi="Arial" w:cs="Arial"/>
          <w:i/>
          <w:sz w:val="28"/>
          <w:szCs w:val="28"/>
        </w:rPr>
        <w:t xml:space="preserve">Convocatoria </w:t>
      </w:r>
      <w:r w:rsidRPr="00E70F66">
        <w:rPr>
          <w:rFonts w:ascii="Arial" w:hAnsi="Arial" w:cs="Arial"/>
          <w:sz w:val="28"/>
          <w:szCs w:val="28"/>
        </w:rPr>
        <w:t xml:space="preserve">se estableció el deber de asignar el 5% de las plazas del concurso a personas en situación de primer empleo.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51089D">
      <w:pPr>
        <w:spacing w:after="0" w:line="360" w:lineRule="auto"/>
        <w:jc w:val="both"/>
        <w:rPr>
          <w:rFonts w:ascii="Arial" w:hAnsi="Arial" w:cs="Arial"/>
          <w:sz w:val="28"/>
          <w:szCs w:val="28"/>
        </w:rPr>
      </w:pPr>
      <w:r w:rsidRPr="00E70F66">
        <w:rPr>
          <w:rFonts w:ascii="Arial" w:hAnsi="Arial" w:cs="Arial"/>
          <w:sz w:val="28"/>
          <w:szCs w:val="28"/>
        </w:rPr>
        <w:t xml:space="preserve">Para ello, se integraría una lista única de personas en situación de primer empleo. La asignación se haría </w:t>
      </w:r>
      <w:r w:rsidR="0051089D" w:rsidRPr="00E70F66">
        <w:rPr>
          <w:rFonts w:ascii="Arial" w:hAnsi="Arial" w:cs="Arial"/>
          <w:sz w:val="28"/>
          <w:szCs w:val="28"/>
        </w:rPr>
        <w:t>en estricto orden de prelación conforme a los resultados finales.</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Además, según la “etapa segunda” de la </w:t>
      </w:r>
      <w:r w:rsidRPr="00E70F66">
        <w:rPr>
          <w:rFonts w:ascii="Arial" w:hAnsi="Arial" w:cs="Arial"/>
          <w:i/>
          <w:sz w:val="28"/>
          <w:szCs w:val="28"/>
        </w:rPr>
        <w:t xml:space="preserve">Convocatoria, </w:t>
      </w:r>
      <w:r w:rsidRPr="00E70F66">
        <w:rPr>
          <w:rFonts w:ascii="Arial" w:hAnsi="Arial" w:cs="Arial"/>
          <w:sz w:val="28"/>
          <w:szCs w:val="28"/>
        </w:rPr>
        <w:t xml:space="preserve">denominada “evaluaciones”, apartado B “De la evaluación </w:t>
      </w:r>
      <w:r w:rsidRPr="00E70F66">
        <w:rPr>
          <w:rFonts w:ascii="Arial" w:hAnsi="Arial" w:cs="Arial"/>
          <w:sz w:val="28"/>
          <w:szCs w:val="28"/>
        </w:rPr>
        <w:lastRenderedPageBreak/>
        <w:t xml:space="preserve">curricular”, se estableció que para el caso de las personas aspirantes que se registren en situación de primer empleo, únicamente se considerará la escolaridad para acreditar el perfil académico, sin establecer una calificación numérica, sino que únicamente se indicaría si acreditaron o no con la escolaridad requerida para el perfil académico.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razón de lo anterior, las personas en situación de primer empleo, a diferencia de los demás participantes, no obtendrían un puntaje determinado por su evaluación curricular.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Esto porque de acuerdo con las reglas establecidas en la “segunda etapa” de la </w:t>
      </w:r>
      <w:r w:rsidRPr="00E70F66">
        <w:rPr>
          <w:rFonts w:ascii="Arial" w:hAnsi="Arial" w:cs="Arial"/>
          <w:i/>
          <w:sz w:val="28"/>
          <w:szCs w:val="28"/>
        </w:rPr>
        <w:t xml:space="preserve">Convocatoria, </w:t>
      </w:r>
      <w:r w:rsidRPr="00E70F66">
        <w:rPr>
          <w:rFonts w:ascii="Arial" w:hAnsi="Arial" w:cs="Arial"/>
          <w:sz w:val="28"/>
          <w:szCs w:val="28"/>
        </w:rPr>
        <w:t xml:space="preserve">apartado B, la evaluación curricular se divide en dos aspectos: escolaridad y experiencia laboral y práctica.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Respecto de la escolaridad, las personas participantes podrían obtener de 0 hasta 3.5 puntos en caso de cumplir con el perfil académico. Mientras que</w:t>
      </w:r>
      <w:r w:rsidR="0051089D" w:rsidRPr="00E70F66">
        <w:rPr>
          <w:rFonts w:ascii="Arial" w:hAnsi="Arial" w:cs="Arial"/>
          <w:sz w:val="28"/>
          <w:szCs w:val="28"/>
        </w:rPr>
        <w:t>,</w:t>
      </w:r>
      <w:r w:rsidRPr="00E70F66">
        <w:rPr>
          <w:rFonts w:ascii="Arial" w:hAnsi="Arial" w:cs="Arial"/>
          <w:sz w:val="28"/>
          <w:szCs w:val="28"/>
        </w:rPr>
        <w:t xml:space="preserve"> en el rubro de experiencia laboral y práctica</w:t>
      </w:r>
      <w:r w:rsidR="0051089D" w:rsidRPr="00E70F66">
        <w:rPr>
          <w:rFonts w:ascii="Arial" w:hAnsi="Arial" w:cs="Arial"/>
          <w:sz w:val="28"/>
          <w:szCs w:val="28"/>
        </w:rPr>
        <w:t>,</w:t>
      </w:r>
      <w:r w:rsidRPr="00E70F66">
        <w:rPr>
          <w:rFonts w:ascii="Arial" w:hAnsi="Arial" w:cs="Arial"/>
          <w:sz w:val="28"/>
          <w:szCs w:val="28"/>
        </w:rPr>
        <w:t xml:space="preserve"> las y los concursantes podrían obtener de 0 hasta 6 puntos en atención, principalmente, a los años de experiencia laboral o en procesos electorales. </w:t>
      </w:r>
    </w:p>
    <w:p w:rsidR="00FA33A8" w:rsidRPr="00E70F66" w:rsidRDefault="00FA33A8" w:rsidP="00FA33A8">
      <w:pPr>
        <w:spacing w:after="0" w:line="360" w:lineRule="auto"/>
        <w:jc w:val="both"/>
        <w:rPr>
          <w:rFonts w:ascii="Arial" w:hAnsi="Arial" w:cs="Arial"/>
          <w:sz w:val="28"/>
          <w:szCs w:val="28"/>
        </w:rPr>
      </w:pPr>
    </w:p>
    <w:p w:rsidR="00923B67" w:rsidRPr="00E70F66" w:rsidRDefault="00923B67" w:rsidP="00FA33A8">
      <w:pPr>
        <w:spacing w:after="0" w:line="360" w:lineRule="auto"/>
        <w:jc w:val="both"/>
        <w:rPr>
          <w:rFonts w:ascii="Arial" w:hAnsi="Arial" w:cs="Arial"/>
          <w:sz w:val="28"/>
          <w:szCs w:val="28"/>
        </w:rPr>
      </w:pPr>
      <w:r w:rsidRPr="00E70F66">
        <w:rPr>
          <w:rFonts w:ascii="Arial" w:hAnsi="Arial" w:cs="Arial"/>
          <w:sz w:val="28"/>
          <w:szCs w:val="28"/>
        </w:rPr>
        <w:t>En ese sentido</w:t>
      </w:r>
      <w:r w:rsidR="00FA33A8" w:rsidRPr="00E70F66">
        <w:rPr>
          <w:rFonts w:ascii="Arial" w:hAnsi="Arial" w:cs="Arial"/>
          <w:sz w:val="28"/>
          <w:szCs w:val="28"/>
        </w:rPr>
        <w:t xml:space="preserve">, al establecerse </w:t>
      </w:r>
      <w:r w:rsidR="0051089D" w:rsidRPr="00E70F66">
        <w:rPr>
          <w:rFonts w:ascii="Arial" w:hAnsi="Arial" w:cs="Arial"/>
          <w:sz w:val="28"/>
          <w:szCs w:val="28"/>
        </w:rPr>
        <w:t>que las</w:t>
      </w:r>
      <w:r w:rsidR="00FA33A8" w:rsidRPr="00E70F66">
        <w:rPr>
          <w:rFonts w:ascii="Arial" w:hAnsi="Arial" w:cs="Arial"/>
          <w:sz w:val="28"/>
          <w:szCs w:val="28"/>
        </w:rPr>
        <w:t xml:space="preserve"> personas </w:t>
      </w:r>
      <w:r w:rsidR="0051089D" w:rsidRPr="00E70F66">
        <w:rPr>
          <w:rFonts w:ascii="Arial" w:hAnsi="Arial" w:cs="Arial"/>
          <w:sz w:val="28"/>
          <w:szCs w:val="28"/>
        </w:rPr>
        <w:t xml:space="preserve">en </w:t>
      </w:r>
      <w:r w:rsidR="00FA33A8" w:rsidRPr="00E70F66">
        <w:rPr>
          <w:rFonts w:ascii="Arial" w:hAnsi="Arial" w:cs="Arial"/>
          <w:sz w:val="28"/>
          <w:szCs w:val="28"/>
        </w:rPr>
        <w:t xml:space="preserve">situación de primer empleo sólo </w:t>
      </w:r>
      <w:r w:rsidRPr="00E70F66">
        <w:rPr>
          <w:rFonts w:ascii="Arial" w:hAnsi="Arial" w:cs="Arial"/>
          <w:sz w:val="28"/>
          <w:szCs w:val="28"/>
        </w:rPr>
        <w:t xml:space="preserve">debían acreditar </w:t>
      </w:r>
      <w:r w:rsidR="00FA33A8" w:rsidRPr="00E70F66">
        <w:rPr>
          <w:rFonts w:ascii="Arial" w:hAnsi="Arial" w:cs="Arial"/>
          <w:sz w:val="28"/>
          <w:szCs w:val="28"/>
        </w:rPr>
        <w:t>la escolaridad para cumplir con el perfil académico, se les excluyó de una valoración numérica correspondie</w:t>
      </w:r>
      <w:r w:rsidRPr="00E70F66">
        <w:rPr>
          <w:rFonts w:ascii="Arial" w:hAnsi="Arial" w:cs="Arial"/>
          <w:sz w:val="28"/>
          <w:szCs w:val="28"/>
        </w:rPr>
        <w:t>nte a la evaluación curricular.</w:t>
      </w:r>
    </w:p>
    <w:p w:rsidR="00923B67" w:rsidRPr="00E70F66" w:rsidRDefault="00923B67" w:rsidP="00FA33A8">
      <w:pPr>
        <w:spacing w:after="0" w:line="360" w:lineRule="auto"/>
        <w:jc w:val="both"/>
        <w:rPr>
          <w:rFonts w:ascii="Arial" w:hAnsi="Arial" w:cs="Arial"/>
          <w:sz w:val="28"/>
          <w:szCs w:val="28"/>
        </w:rPr>
      </w:pPr>
    </w:p>
    <w:p w:rsidR="00FA33A8" w:rsidRPr="00E70F66" w:rsidRDefault="00923B67" w:rsidP="00FA33A8">
      <w:pPr>
        <w:spacing w:after="0" w:line="360" w:lineRule="auto"/>
        <w:jc w:val="both"/>
        <w:rPr>
          <w:rFonts w:ascii="Arial" w:hAnsi="Arial" w:cs="Arial"/>
          <w:sz w:val="28"/>
          <w:szCs w:val="28"/>
        </w:rPr>
      </w:pPr>
      <w:r w:rsidRPr="00E70F66">
        <w:rPr>
          <w:rFonts w:ascii="Arial" w:hAnsi="Arial" w:cs="Arial"/>
          <w:sz w:val="28"/>
          <w:szCs w:val="28"/>
        </w:rPr>
        <w:lastRenderedPageBreak/>
        <w:t xml:space="preserve">Lo anterior, </w:t>
      </w:r>
      <w:r w:rsidR="00FA33A8" w:rsidRPr="00E70F66">
        <w:rPr>
          <w:rFonts w:ascii="Arial" w:hAnsi="Arial" w:cs="Arial"/>
          <w:sz w:val="28"/>
          <w:szCs w:val="28"/>
        </w:rPr>
        <w:t xml:space="preserve">a diferencia de las personas que no se encuentran en situación de primer empleo a quienes sí se les asignaría una calificación en la citada etapa, la cual integraría su calificación final. </w:t>
      </w:r>
    </w:p>
    <w:p w:rsidR="00FA33A8" w:rsidRPr="00E70F66" w:rsidRDefault="00FA33A8" w:rsidP="00FA33A8">
      <w:pPr>
        <w:spacing w:after="0" w:line="360" w:lineRule="auto"/>
        <w:jc w:val="both"/>
        <w:rPr>
          <w:rFonts w:ascii="Arial" w:hAnsi="Arial" w:cs="Arial"/>
          <w:sz w:val="28"/>
          <w:szCs w:val="28"/>
        </w:rPr>
      </w:pPr>
    </w:p>
    <w:p w:rsidR="00923B67"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Esto se corrobora porque, de conformidad con la “tercera etapa de la convocatoria”, la calificación final de las pers</w:t>
      </w:r>
      <w:r w:rsidR="00923B67" w:rsidRPr="00E70F66">
        <w:rPr>
          <w:rFonts w:ascii="Arial" w:hAnsi="Arial" w:cs="Arial"/>
          <w:sz w:val="28"/>
          <w:szCs w:val="28"/>
        </w:rPr>
        <w:t>onas aspirantes a ser contratada</w:t>
      </w:r>
      <w:r w:rsidRPr="00E70F66">
        <w:rPr>
          <w:rFonts w:ascii="Arial" w:hAnsi="Arial" w:cs="Arial"/>
          <w:sz w:val="28"/>
          <w:szCs w:val="28"/>
        </w:rPr>
        <w:t xml:space="preserve">s como personal “Administrativo Especializado A”, que estuvieran en situación de primer empleo, se obtendría a partir de sus calificaciones en un examen de conocimientos y a una entrevista. </w:t>
      </w:r>
    </w:p>
    <w:p w:rsidR="00923B67" w:rsidRPr="00E70F66" w:rsidRDefault="00923B67"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Mientras que a quienes no estuvieran en esa situación, su evaluación se conformaría a partir de los aspectos indicados y, adicionalmente, la evaluación curricular. </w:t>
      </w: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b/>
          <w:sz w:val="28"/>
          <w:szCs w:val="28"/>
        </w:rPr>
        <w:t>1.3 Análisis de la validez de la medida</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La Primera Sala de la Corte ha indicado que en los casos en que se plantee discriminación por un tratamiento normativo diferenciado, exigen un análisis que se divide en dos etapas sucesivas y no simultáneas.</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La primera implica determinar si las situaciones a comparar en efecto pueden contrastarse o si, por el contrario, revisten divergencias importantes que impidan una confrontación entre ambas por no entrañar realmente un tratamiento diferenciado.</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la segunda, se estudia si las distinciones de trato son admisibles o legítimas, lo cual exige que su justificación sea </w:t>
      </w:r>
      <w:r w:rsidRPr="00E70F66">
        <w:rPr>
          <w:rFonts w:ascii="Arial" w:hAnsi="Arial" w:cs="Arial"/>
          <w:sz w:val="28"/>
          <w:szCs w:val="28"/>
        </w:rPr>
        <w:lastRenderedPageBreak/>
        <w:t>objetiva y razonable, utilizando, según proceda, un escrutinio estricto -para confirmar la rigurosa necesidad de la medida- o uno ordinario -para confirmar su instrumentalidad.</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Esto se advierte de la </w:t>
      </w:r>
      <w:r w:rsidRPr="00E70F66">
        <w:rPr>
          <w:rFonts w:ascii="Arial" w:hAnsi="Arial" w:cs="Arial"/>
          <w:b/>
          <w:sz w:val="28"/>
          <w:szCs w:val="28"/>
        </w:rPr>
        <w:t xml:space="preserve">jurisprudencia 1a./J. 44/2018 (10a.). </w:t>
      </w:r>
      <w:r w:rsidRPr="00E70F66">
        <w:rPr>
          <w:rFonts w:ascii="Arial" w:hAnsi="Arial" w:cs="Arial"/>
          <w:sz w:val="28"/>
          <w:szCs w:val="28"/>
        </w:rPr>
        <w:t xml:space="preserve">de la </w:t>
      </w:r>
      <w:r w:rsidRPr="00E70F66">
        <w:rPr>
          <w:rFonts w:ascii="Arial" w:hAnsi="Arial" w:cs="Arial"/>
          <w:i/>
          <w:sz w:val="28"/>
          <w:szCs w:val="28"/>
        </w:rPr>
        <w:t>Primera Sala de la Corte</w:t>
      </w:r>
      <w:r w:rsidRPr="00E70F66">
        <w:rPr>
          <w:rFonts w:ascii="Arial" w:hAnsi="Arial" w:cs="Arial"/>
          <w:sz w:val="28"/>
          <w:szCs w:val="28"/>
        </w:rPr>
        <w:t xml:space="preserve"> de rubro </w:t>
      </w:r>
      <w:r w:rsidRPr="00E70F66">
        <w:rPr>
          <w:rFonts w:ascii="Arial" w:hAnsi="Arial" w:cs="Arial"/>
          <w:b/>
          <w:sz w:val="28"/>
          <w:szCs w:val="28"/>
        </w:rPr>
        <w:t>“DERECHOS FUNDAMENTALES A LA IGUALDAD Y A LA NO DISCRIMINACIÓN. METODOLOGÍA PARA EL ESTUDIO DE CASOS QUE INVOLUCREN LA POSIBLE EXISTENCIA DE UN TRATAMIENTO NORMATIVO DIFERENCIADO”</w:t>
      </w:r>
      <w:r w:rsidRPr="00E70F66">
        <w:rPr>
          <w:rFonts w:ascii="Arial" w:hAnsi="Arial" w:cs="Arial"/>
          <w:b/>
          <w:sz w:val="28"/>
          <w:szCs w:val="28"/>
          <w:vertAlign w:val="superscript"/>
        </w:rPr>
        <w:footnoteReference w:id="15"/>
      </w:r>
      <w:r w:rsidRPr="00E70F66">
        <w:rPr>
          <w:rFonts w:ascii="Arial" w:hAnsi="Arial" w:cs="Arial"/>
          <w:i/>
          <w:sz w:val="28"/>
          <w:szCs w:val="28"/>
        </w:rPr>
        <w:t>.</w:t>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Por tanto, lo primero que debe hacerse es analizar si la situación entre el </w:t>
      </w:r>
      <w:r w:rsidRPr="00E70F66">
        <w:rPr>
          <w:rFonts w:ascii="Arial" w:hAnsi="Arial" w:cs="Arial"/>
          <w:i/>
          <w:sz w:val="28"/>
          <w:szCs w:val="28"/>
        </w:rPr>
        <w:t xml:space="preserve">actor </w:t>
      </w:r>
      <w:r w:rsidRPr="00E70F66">
        <w:rPr>
          <w:rFonts w:ascii="Arial" w:hAnsi="Arial" w:cs="Arial"/>
          <w:sz w:val="28"/>
          <w:szCs w:val="28"/>
        </w:rPr>
        <w:t xml:space="preserve">y la persona que resultó contratada en el cargo a la que él aspira, resulta equiparable. Posteriormente, se analizará si procede realizar un escrutinio estricto o uno ordinario respecto de la acción afirmativa en cuestión.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b/>
          <w:sz w:val="28"/>
          <w:szCs w:val="28"/>
        </w:rPr>
        <w:t>1.3.1 Situaciones comparables</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Este Tribunal considera que la situación del actor sí es contrastable con la de la persona que resultó designada en el cargo. </w:t>
      </w:r>
    </w:p>
    <w:p w:rsidR="00FA33A8" w:rsidRPr="00E70F66" w:rsidRDefault="00FA33A8" w:rsidP="002A1E14">
      <w:pPr>
        <w:spacing w:after="0" w:line="24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efecto, está probado que el </w:t>
      </w:r>
      <w:r w:rsidRPr="00E70F66">
        <w:rPr>
          <w:rFonts w:ascii="Arial" w:hAnsi="Arial" w:cs="Arial"/>
          <w:i/>
          <w:sz w:val="28"/>
          <w:szCs w:val="28"/>
        </w:rPr>
        <w:t>actor</w:t>
      </w:r>
      <w:r w:rsidRPr="00E70F66">
        <w:rPr>
          <w:rFonts w:ascii="Arial" w:hAnsi="Arial" w:cs="Arial"/>
          <w:sz w:val="28"/>
          <w:szCs w:val="28"/>
        </w:rPr>
        <w:t xml:space="preserve"> concursó para ser designado en el cargo temporal de Administrativo Especializado A-PC en la Dirección Distrital 3 del </w:t>
      </w:r>
      <w:r w:rsidRPr="00E70F66">
        <w:rPr>
          <w:rFonts w:ascii="Arial" w:hAnsi="Arial" w:cs="Arial"/>
          <w:i/>
          <w:sz w:val="28"/>
          <w:szCs w:val="28"/>
        </w:rPr>
        <w:t xml:space="preserve">Instituto Electoral, </w:t>
      </w:r>
      <w:r w:rsidRPr="00E70F66">
        <w:rPr>
          <w:rFonts w:ascii="Arial" w:hAnsi="Arial" w:cs="Arial"/>
          <w:sz w:val="28"/>
          <w:szCs w:val="28"/>
        </w:rPr>
        <w:t>con el folio de identificación (DD03/049/2020)</w:t>
      </w:r>
      <w:r w:rsidRPr="00E70F66">
        <w:rPr>
          <w:rFonts w:ascii="Arial" w:hAnsi="Arial" w:cs="Arial"/>
          <w:i/>
          <w:sz w:val="28"/>
          <w:szCs w:val="28"/>
        </w:rPr>
        <w:t xml:space="preserve">. </w:t>
      </w:r>
      <w:r w:rsidRPr="00E70F66">
        <w:rPr>
          <w:rFonts w:ascii="Arial" w:hAnsi="Arial" w:cs="Arial"/>
          <w:sz w:val="28"/>
          <w:szCs w:val="28"/>
        </w:rPr>
        <w:t xml:space="preserve">Esto porque, así lo refieren tanto </w:t>
      </w:r>
      <w:r w:rsidRPr="00E70F66">
        <w:rPr>
          <w:rFonts w:ascii="Arial" w:hAnsi="Arial" w:cs="Arial"/>
          <w:i/>
          <w:sz w:val="28"/>
          <w:szCs w:val="28"/>
        </w:rPr>
        <w:t xml:space="preserve">el actor </w:t>
      </w:r>
      <w:r w:rsidRPr="00E70F66">
        <w:rPr>
          <w:rFonts w:ascii="Arial" w:hAnsi="Arial" w:cs="Arial"/>
          <w:sz w:val="28"/>
          <w:szCs w:val="28"/>
        </w:rPr>
        <w:t xml:space="preserve">como el Secretario Ejecutivo del citado instituto en </w:t>
      </w:r>
      <w:r w:rsidRPr="00E70F66">
        <w:rPr>
          <w:rFonts w:ascii="Arial" w:hAnsi="Arial" w:cs="Arial"/>
          <w:sz w:val="28"/>
          <w:szCs w:val="28"/>
        </w:rPr>
        <w:lastRenderedPageBreak/>
        <w:t xml:space="preserve">el informe circunstanciado, por lo que no es una cuestión controvertida en términos del artículo 52 de la </w:t>
      </w:r>
      <w:r w:rsidRPr="00E70F66">
        <w:rPr>
          <w:rFonts w:ascii="Arial" w:hAnsi="Arial" w:cs="Arial"/>
          <w:i/>
          <w:sz w:val="28"/>
          <w:szCs w:val="28"/>
        </w:rPr>
        <w:t>Ley Procesal</w:t>
      </w:r>
      <w:r w:rsidRPr="00E70F66">
        <w:rPr>
          <w:rFonts w:ascii="Arial" w:hAnsi="Arial" w:cs="Arial"/>
          <w:i/>
          <w:sz w:val="28"/>
          <w:szCs w:val="28"/>
          <w:vertAlign w:val="superscript"/>
        </w:rPr>
        <w:footnoteReference w:id="16"/>
      </w:r>
      <w:r w:rsidRPr="00E70F66">
        <w:rPr>
          <w:rFonts w:ascii="Arial" w:hAnsi="Arial" w:cs="Arial"/>
          <w:i/>
          <w:sz w:val="28"/>
          <w:szCs w:val="28"/>
        </w:rPr>
        <w:t>.</w:t>
      </w:r>
    </w:p>
    <w:p w:rsidR="00FA33A8" w:rsidRPr="00E70F66" w:rsidRDefault="00FA33A8" w:rsidP="002A1E14">
      <w:pPr>
        <w:spacing w:after="0" w:line="24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Por otro lado, constan copias certificadas por el Secretario Ejecutivo del </w:t>
      </w:r>
      <w:r w:rsidRPr="00E70F66">
        <w:rPr>
          <w:rFonts w:ascii="Arial" w:hAnsi="Arial" w:cs="Arial"/>
          <w:i/>
          <w:sz w:val="28"/>
          <w:szCs w:val="28"/>
        </w:rPr>
        <w:t xml:space="preserve">Instituto Electoral </w:t>
      </w:r>
      <w:r w:rsidRPr="00E70F66">
        <w:rPr>
          <w:rFonts w:ascii="Arial" w:hAnsi="Arial" w:cs="Arial"/>
          <w:sz w:val="28"/>
          <w:szCs w:val="28"/>
        </w:rPr>
        <w:t>de la siguiente documentación:</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numPr>
          <w:ilvl w:val="0"/>
          <w:numId w:val="18"/>
        </w:numPr>
        <w:spacing w:after="0" w:line="360" w:lineRule="auto"/>
        <w:contextualSpacing/>
        <w:jc w:val="both"/>
        <w:rPr>
          <w:rFonts w:ascii="Arial" w:hAnsi="Arial" w:cs="Arial"/>
          <w:sz w:val="28"/>
          <w:szCs w:val="28"/>
        </w:rPr>
      </w:pPr>
      <w:r w:rsidRPr="00E70F66">
        <w:rPr>
          <w:rFonts w:ascii="Arial" w:hAnsi="Arial" w:cs="Arial"/>
          <w:sz w:val="28"/>
          <w:szCs w:val="28"/>
        </w:rPr>
        <w:t>“Propuesta de la Unidad Técnica del Centro de Formación y Desarrollo sobre la Designación de Personas Ganadoras y Lista de Reserva del Primer Concurso de Oposición Abierto para Seleccionar Personal Eventual que Apoyará a los Órganos Desconcentrados durante el ejercicio fiscal 2020”.</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numPr>
          <w:ilvl w:val="0"/>
          <w:numId w:val="18"/>
        </w:numPr>
        <w:spacing w:after="0" w:line="360" w:lineRule="auto"/>
        <w:contextualSpacing/>
        <w:jc w:val="both"/>
        <w:rPr>
          <w:rFonts w:ascii="Arial" w:hAnsi="Arial" w:cs="Arial"/>
          <w:sz w:val="28"/>
          <w:szCs w:val="28"/>
        </w:rPr>
      </w:pPr>
      <w:r w:rsidRPr="00E70F66">
        <w:rPr>
          <w:rFonts w:ascii="Arial" w:hAnsi="Arial" w:cs="Arial"/>
          <w:sz w:val="28"/>
          <w:szCs w:val="28"/>
        </w:rPr>
        <w:t xml:space="preserve">“Acuerdo de la Junta Administrativa por el que se aprueba la designación de personas ganadoras y listas de reserva del Primer Concurso de Oposición Abierto para seleccionar personal eventual que apoyará a los Órganos Desconcentrados durante el ejercicio fiscal 2020” (IECM-JA160-19).  </w:t>
      </w:r>
    </w:p>
    <w:p w:rsidR="00FA33A8" w:rsidRPr="00E70F66" w:rsidRDefault="00FA33A8" w:rsidP="00FA33A8">
      <w:pPr>
        <w:spacing w:after="160" w:line="259" w:lineRule="auto"/>
        <w:ind w:left="720"/>
        <w:contextualSpacing/>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términos del artículo 55, fracción III de la </w:t>
      </w:r>
      <w:r w:rsidRPr="00E70F66">
        <w:rPr>
          <w:rFonts w:ascii="Arial" w:hAnsi="Arial" w:cs="Arial"/>
          <w:i/>
          <w:sz w:val="28"/>
          <w:szCs w:val="28"/>
        </w:rPr>
        <w:t>Ley Procesal</w:t>
      </w:r>
      <w:r w:rsidRPr="00E70F66">
        <w:rPr>
          <w:rFonts w:ascii="Arial" w:hAnsi="Arial" w:cs="Arial"/>
          <w:sz w:val="28"/>
          <w:szCs w:val="28"/>
        </w:rPr>
        <w:t>, esas documentales hacen prueba plena, al haberse emitido por un funcionario con atribuciones para emitir copias certificadas</w:t>
      </w:r>
      <w:r w:rsidRPr="00E70F66">
        <w:rPr>
          <w:rFonts w:ascii="Arial" w:hAnsi="Arial" w:cs="Arial"/>
          <w:sz w:val="28"/>
          <w:szCs w:val="28"/>
          <w:vertAlign w:val="superscript"/>
        </w:rPr>
        <w:footnoteReference w:id="17"/>
      </w:r>
      <w:r w:rsidRPr="00E70F66">
        <w:rPr>
          <w:rFonts w:ascii="Arial" w:hAnsi="Arial" w:cs="Arial"/>
          <w:sz w:val="28"/>
          <w:szCs w:val="28"/>
        </w:rPr>
        <w:t xml:space="preserve">. </w:t>
      </w:r>
    </w:p>
    <w:p w:rsidR="00FA33A8" w:rsidRPr="00E70F66" w:rsidRDefault="00FA33A8" w:rsidP="00FA33A8">
      <w:pPr>
        <w:spacing w:after="160" w:line="259" w:lineRule="auto"/>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De la </w:t>
      </w:r>
      <w:r w:rsidRPr="00E70F66">
        <w:rPr>
          <w:rFonts w:ascii="Arial" w:hAnsi="Arial" w:cs="Arial"/>
          <w:i/>
          <w:sz w:val="28"/>
          <w:szCs w:val="28"/>
        </w:rPr>
        <w:t xml:space="preserve">Propuesta de designación </w:t>
      </w:r>
      <w:r w:rsidRPr="00E70F66">
        <w:rPr>
          <w:rFonts w:ascii="Arial" w:hAnsi="Arial" w:cs="Arial"/>
          <w:sz w:val="28"/>
          <w:szCs w:val="28"/>
        </w:rPr>
        <w:t xml:space="preserve">se advierte que la persona con el folio DD03/166/2020, se trata de una persona de género masculino, con calificación final de 8.80, y que obtuvo el cargo </w:t>
      </w:r>
      <w:r w:rsidRPr="00E70F66">
        <w:rPr>
          <w:rFonts w:ascii="Arial" w:hAnsi="Arial" w:cs="Arial"/>
          <w:sz w:val="28"/>
          <w:szCs w:val="28"/>
        </w:rPr>
        <w:lastRenderedPageBreak/>
        <w:t xml:space="preserve">de “Administrativo Especializado A-PC”, en la Dirección Distrital 3 del </w:t>
      </w:r>
      <w:r w:rsidRPr="00E70F66">
        <w:rPr>
          <w:rFonts w:ascii="Arial" w:hAnsi="Arial" w:cs="Arial"/>
          <w:i/>
          <w:sz w:val="28"/>
          <w:szCs w:val="28"/>
        </w:rPr>
        <w:t xml:space="preserve">Instituto Electoral </w:t>
      </w:r>
      <w:r w:rsidRPr="00E70F66">
        <w:rPr>
          <w:rFonts w:ascii="Arial" w:hAnsi="Arial" w:cs="Arial"/>
          <w:sz w:val="28"/>
          <w:szCs w:val="28"/>
        </w:rPr>
        <w:t>por encontrarse en situación de primer empleo</w:t>
      </w:r>
      <w:r w:rsidRPr="00E70F66">
        <w:rPr>
          <w:rFonts w:ascii="Arial" w:hAnsi="Arial" w:cs="Arial"/>
          <w:i/>
          <w:sz w:val="28"/>
          <w:szCs w:val="28"/>
        </w:rPr>
        <w:t xml:space="preserve">. </w:t>
      </w:r>
      <w:r w:rsidRPr="00E70F66">
        <w:rPr>
          <w:rFonts w:ascii="Arial" w:hAnsi="Arial" w:cs="Arial"/>
          <w:sz w:val="28"/>
          <w:szCs w:val="28"/>
        </w:rPr>
        <w:t xml:space="preserve">Esto fue aprobado por la </w:t>
      </w:r>
      <w:r w:rsidRPr="00E70F66">
        <w:rPr>
          <w:rFonts w:ascii="Arial" w:hAnsi="Arial" w:cs="Arial"/>
          <w:i/>
          <w:sz w:val="28"/>
          <w:szCs w:val="28"/>
        </w:rPr>
        <w:t xml:space="preserve">Junta Administrativa </w:t>
      </w:r>
      <w:r w:rsidRPr="00E70F66">
        <w:rPr>
          <w:rFonts w:ascii="Arial" w:hAnsi="Arial" w:cs="Arial"/>
          <w:sz w:val="28"/>
          <w:szCs w:val="28"/>
        </w:rPr>
        <w:t xml:space="preserve">en el </w:t>
      </w:r>
      <w:r w:rsidRPr="00E70F66">
        <w:rPr>
          <w:rFonts w:ascii="Arial" w:hAnsi="Arial" w:cs="Arial"/>
          <w:i/>
          <w:sz w:val="28"/>
          <w:szCs w:val="28"/>
        </w:rPr>
        <w:t xml:space="preserve">Acuerdo IECM-JA160-19.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 su vez, de la citada documentación también se advierte que el </w:t>
      </w:r>
      <w:r w:rsidRPr="00E70F66">
        <w:rPr>
          <w:rFonts w:ascii="Arial" w:hAnsi="Arial" w:cs="Arial"/>
          <w:i/>
          <w:sz w:val="28"/>
          <w:szCs w:val="28"/>
        </w:rPr>
        <w:t>actor</w:t>
      </w:r>
      <w:r w:rsidRPr="00E70F66">
        <w:rPr>
          <w:rFonts w:ascii="Arial" w:hAnsi="Arial" w:cs="Arial"/>
          <w:sz w:val="28"/>
          <w:szCs w:val="28"/>
        </w:rPr>
        <w:t xml:space="preserve"> (folio DD03/049/2020) obtuvo una calificación de 9.33, que también contendió para el cargo de “Administrativo Especializado A-PC”, </w:t>
      </w:r>
      <w:r w:rsidR="002A1E14">
        <w:rPr>
          <w:rFonts w:ascii="Arial" w:hAnsi="Arial" w:cs="Arial"/>
          <w:sz w:val="28"/>
          <w:szCs w:val="28"/>
        </w:rPr>
        <w:t>para</w:t>
      </w:r>
      <w:r w:rsidRPr="00E70F66">
        <w:rPr>
          <w:rFonts w:ascii="Arial" w:hAnsi="Arial" w:cs="Arial"/>
          <w:sz w:val="28"/>
          <w:szCs w:val="28"/>
        </w:rPr>
        <w:t xml:space="preserve"> la Dirección Distrital 3 del </w:t>
      </w:r>
      <w:r w:rsidRPr="00E70F66">
        <w:rPr>
          <w:rFonts w:ascii="Arial" w:hAnsi="Arial" w:cs="Arial"/>
          <w:i/>
          <w:sz w:val="28"/>
          <w:szCs w:val="28"/>
        </w:rPr>
        <w:t xml:space="preserve">Instituto Electoral, </w:t>
      </w:r>
      <w:r w:rsidRPr="00E70F66">
        <w:rPr>
          <w:rFonts w:ascii="Arial" w:hAnsi="Arial" w:cs="Arial"/>
          <w:sz w:val="28"/>
          <w:szCs w:val="28"/>
        </w:rPr>
        <w:t xml:space="preserve">y que es la primer persona del género masculino en la lista de reserva.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 partir de lo anterior, se concluye que hay una situación que puede ser contrastada, debido a que el actor y la persona a la que se le asignó el cargo comparten las siguientes características: a) Género; b) Cargo por el cuál compiten; c) Dirección Distrital en la que se encuentra el cargo.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 partir de esto, debe analizarse si la aplicación de la medida afirmativa en favor de una persona en situación de primer empleo es legítima o no, pues como se advierte </w:t>
      </w:r>
      <w:r w:rsidRPr="00E70F66">
        <w:rPr>
          <w:rFonts w:ascii="Arial" w:hAnsi="Arial" w:cs="Arial"/>
          <w:i/>
          <w:sz w:val="28"/>
          <w:szCs w:val="28"/>
        </w:rPr>
        <w:t>el actor</w:t>
      </w:r>
      <w:r w:rsidRPr="00E70F66">
        <w:rPr>
          <w:rFonts w:ascii="Arial" w:hAnsi="Arial" w:cs="Arial"/>
          <w:sz w:val="28"/>
          <w:szCs w:val="28"/>
        </w:rPr>
        <w:t xml:space="preserve"> obtuvo una mejor calificación que la persona que obtuvo el cargo.</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b/>
          <w:sz w:val="28"/>
          <w:szCs w:val="28"/>
        </w:rPr>
        <w:t>1.3.2 Escrutinio ordinario</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Como se indicó, la segunda etapa para analizar si una medida establece distinciones legítimas o no. Esto –de acuerdo al criterio </w:t>
      </w:r>
      <w:r w:rsidRPr="00E70F66">
        <w:rPr>
          <w:rFonts w:ascii="Arial" w:hAnsi="Arial" w:cs="Arial"/>
          <w:sz w:val="28"/>
          <w:szCs w:val="28"/>
        </w:rPr>
        <w:lastRenderedPageBreak/>
        <w:t xml:space="preserve">citado de la  </w:t>
      </w:r>
      <w:r w:rsidRPr="00E70F66">
        <w:rPr>
          <w:rFonts w:ascii="Arial" w:hAnsi="Arial" w:cs="Arial"/>
          <w:i/>
          <w:sz w:val="28"/>
          <w:szCs w:val="28"/>
        </w:rPr>
        <w:t>Primera Sala de la Corte</w:t>
      </w:r>
      <w:r w:rsidRPr="00E70F66">
        <w:rPr>
          <w:rFonts w:ascii="Arial" w:hAnsi="Arial" w:cs="Arial"/>
          <w:i/>
          <w:sz w:val="28"/>
          <w:szCs w:val="28"/>
          <w:vertAlign w:val="superscript"/>
        </w:rPr>
        <w:footnoteReference w:id="18"/>
      </w:r>
      <w:r w:rsidRPr="00E70F66">
        <w:rPr>
          <w:rFonts w:ascii="Arial" w:hAnsi="Arial" w:cs="Arial"/>
          <w:sz w:val="28"/>
          <w:szCs w:val="28"/>
        </w:rPr>
        <w:t xml:space="preserve">- puede realizarse mediante un escrutinio estricto o uno ordinario, según proceda en cada caso.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Ahora bien, debe recordarse que en este caso está bajo análisis una acción afirmativa en beneficio de las personas que están en situación de primer empleo.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ese tenor, es aplicable la tesis </w:t>
      </w:r>
      <w:r w:rsidRPr="00E70F66">
        <w:rPr>
          <w:rFonts w:ascii="Arial" w:hAnsi="Arial" w:cs="Arial"/>
          <w:b/>
          <w:sz w:val="28"/>
          <w:szCs w:val="28"/>
        </w:rPr>
        <w:t xml:space="preserve">1a. CIV/2010, </w:t>
      </w:r>
      <w:r w:rsidRPr="00E70F66">
        <w:rPr>
          <w:rFonts w:ascii="Arial" w:hAnsi="Arial" w:cs="Arial"/>
          <w:sz w:val="28"/>
          <w:szCs w:val="28"/>
        </w:rPr>
        <w:t xml:space="preserve">de la </w:t>
      </w:r>
      <w:r w:rsidRPr="00E70F66">
        <w:rPr>
          <w:rFonts w:ascii="Arial" w:hAnsi="Arial" w:cs="Arial"/>
          <w:i/>
          <w:sz w:val="28"/>
          <w:szCs w:val="28"/>
        </w:rPr>
        <w:t xml:space="preserve">Primera Sala de la Corte </w:t>
      </w:r>
      <w:r w:rsidRPr="00E70F66">
        <w:rPr>
          <w:rFonts w:ascii="Arial" w:hAnsi="Arial" w:cs="Arial"/>
          <w:sz w:val="28"/>
          <w:szCs w:val="28"/>
        </w:rPr>
        <w:t xml:space="preserve">de rubro </w:t>
      </w:r>
      <w:r w:rsidRPr="00E70F66">
        <w:rPr>
          <w:rFonts w:ascii="Arial" w:hAnsi="Arial" w:cs="Arial"/>
          <w:b/>
          <w:sz w:val="28"/>
          <w:szCs w:val="28"/>
        </w:rPr>
        <w:t>“PRINCIPIO DE IGUALDAD. INTERPRETACIÓN CONSTITUCIONAL PARA DETERMINAR SI EN UN CASO PROCEDE APLICAR ESCRUTINIO INTENSO POR ESTAR INVOLUCRADAS CATEGORÍAS SOSPECHOSAS”</w:t>
      </w:r>
      <w:r w:rsidRPr="00E70F66">
        <w:rPr>
          <w:rFonts w:ascii="Arial" w:hAnsi="Arial" w:cs="Arial"/>
          <w:b/>
          <w:sz w:val="28"/>
          <w:szCs w:val="28"/>
          <w:vertAlign w:val="superscript"/>
        </w:rPr>
        <w:footnoteReference w:id="19"/>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dicho criterio, estableció que el artículo 1 constitucional no da motivo a someter a un escrutinio intenso las clasificaciones establecidas en leyes o actos de autoridad encaminados a luchar contra causas permanentes y estructurales de desventaja para ciertos grupos.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ese sentido, la </w:t>
      </w:r>
      <w:r w:rsidRPr="00E70F66">
        <w:rPr>
          <w:rFonts w:ascii="Arial" w:hAnsi="Arial" w:cs="Arial"/>
          <w:i/>
          <w:sz w:val="28"/>
          <w:szCs w:val="28"/>
        </w:rPr>
        <w:t xml:space="preserve">Primera Sala de la Corte </w:t>
      </w:r>
      <w:r w:rsidRPr="00E70F66">
        <w:rPr>
          <w:rFonts w:ascii="Arial" w:hAnsi="Arial" w:cs="Arial"/>
          <w:b/>
          <w:sz w:val="28"/>
          <w:szCs w:val="28"/>
        </w:rPr>
        <w:t>concluyó que sería erróneo analizar bajo el escrutinio estricto aquellas medidas pro igualdad</w:t>
      </w:r>
      <w:r w:rsidRPr="00E70F66">
        <w:rPr>
          <w:rFonts w:ascii="Arial" w:hAnsi="Arial" w:cs="Arial"/>
          <w:sz w:val="28"/>
          <w:szCs w:val="28"/>
        </w:rPr>
        <w:t xml:space="preserve"> que procuren aumentar las oportunidades de colectivos tradicionalmente discriminados o en situación de desventaja (por ejemplo, las normas que reservan cuotas en los </w:t>
      </w:r>
      <w:r w:rsidRPr="00E70F66">
        <w:rPr>
          <w:rFonts w:ascii="Arial" w:hAnsi="Arial" w:cs="Arial"/>
          <w:sz w:val="28"/>
          <w:szCs w:val="28"/>
        </w:rPr>
        <w:lastRenderedPageBreak/>
        <w:t>cuerpos legislativos o en las instituciones de educación superior para sus integrantes). Cuestiones que difícilmente podrían instrumentarse sin recurrir al uso de criterios de identificación de tales colectivos.</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atención al criterio de la </w:t>
      </w:r>
      <w:r w:rsidRPr="00E70F66">
        <w:rPr>
          <w:rFonts w:ascii="Arial" w:hAnsi="Arial" w:cs="Arial"/>
          <w:i/>
          <w:sz w:val="28"/>
          <w:szCs w:val="28"/>
        </w:rPr>
        <w:t xml:space="preserve">Primera Sala de la Corte, </w:t>
      </w:r>
      <w:r w:rsidRPr="00E70F66">
        <w:rPr>
          <w:rFonts w:ascii="Arial" w:hAnsi="Arial" w:cs="Arial"/>
          <w:sz w:val="28"/>
          <w:szCs w:val="28"/>
        </w:rPr>
        <w:t>sería</w:t>
      </w:r>
      <w:r w:rsidRPr="00E70F66">
        <w:rPr>
          <w:rFonts w:ascii="Arial" w:hAnsi="Arial" w:cs="Arial"/>
          <w:i/>
          <w:sz w:val="28"/>
          <w:szCs w:val="28"/>
        </w:rPr>
        <w:t xml:space="preserve"> </w:t>
      </w:r>
      <w:r w:rsidRPr="00E70F66">
        <w:rPr>
          <w:rFonts w:ascii="Arial" w:hAnsi="Arial" w:cs="Arial"/>
          <w:sz w:val="28"/>
          <w:szCs w:val="28"/>
        </w:rPr>
        <w:t xml:space="preserve">incorrecto analizar las acciones afirmativas bajo un escrutinio estricto, por el contrario, deben analizarse bajo el escrutinio ordinario. De ahí que, la medida afirmativa que en este caso se analiza debe hacerse mediante un escrutinio ordinario.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Ahora bien, el </w:t>
      </w:r>
      <w:r w:rsidRPr="00E70F66">
        <w:rPr>
          <w:rFonts w:ascii="Arial" w:hAnsi="Arial" w:cs="Arial"/>
          <w:i/>
          <w:sz w:val="28"/>
          <w:szCs w:val="28"/>
        </w:rPr>
        <w:t>Pleno de la Suprema Corte</w:t>
      </w:r>
      <w:r w:rsidRPr="00E70F66">
        <w:rPr>
          <w:rFonts w:ascii="Arial" w:hAnsi="Arial" w:cs="Arial"/>
          <w:sz w:val="28"/>
          <w:szCs w:val="28"/>
        </w:rPr>
        <w:t xml:space="preserve"> ha establecido que para analizar si una medida es de carácter discriminatorio o no, mediante el escrutinio ordinario, basta con examinar si el establecimiento de la clasificación persigue una finalidad constitucionalmente admisible; si resulta racional para su consecución y si constituye un medio proporcional que evite el sacrificio innecesario de otros bienes.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Esto, puede ser consultado en la tesis </w:t>
      </w:r>
      <w:r w:rsidRPr="00E70F66">
        <w:rPr>
          <w:rFonts w:ascii="Arial" w:hAnsi="Arial" w:cs="Arial"/>
          <w:b/>
          <w:sz w:val="28"/>
          <w:szCs w:val="28"/>
        </w:rPr>
        <w:t>P. VIII/2011</w:t>
      </w:r>
      <w:r w:rsidRPr="00E70F66">
        <w:rPr>
          <w:rFonts w:ascii="Arial" w:hAnsi="Arial" w:cs="Arial"/>
          <w:sz w:val="28"/>
          <w:szCs w:val="28"/>
        </w:rPr>
        <w:t xml:space="preserve"> del </w:t>
      </w:r>
      <w:r w:rsidRPr="00E70F66">
        <w:rPr>
          <w:rFonts w:ascii="Arial" w:hAnsi="Arial" w:cs="Arial"/>
          <w:i/>
          <w:sz w:val="28"/>
          <w:szCs w:val="28"/>
        </w:rPr>
        <w:t>Pleno de la Corte</w:t>
      </w:r>
      <w:r w:rsidRPr="00E70F66">
        <w:rPr>
          <w:rFonts w:ascii="Arial" w:hAnsi="Arial" w:cs="Arial"/>
          <w:sz w:val="28"/>
          <w:szCs w:val="28"/>
        </w:rPr>
        <w:t xml:space="preserve">, de rubro </w:t>
      </w:r>
      <w:r w:rsidRPr="00E70F66">
        <w:rPr>
          <w:rFonts w:ascii="Arial" w:hAnsi="Arial" w:cs="Arial"/>
          <w:b/>
          <w:sz w:val="28"/>
          <w:szCs w:val="28"/>
        </w:rPr>
        <w:t>“IGUALDAD. EN SU ESCRUTINIO ORDINARIO, EL LEGISLADOR NO TIENE LA OBLIGACIÓN DE USAR LOS MEJORES MEDIOS IMAGINABLES”</w:t>
      </w:r>
      <w:r w:rsidRPr="00E70F66">
        <w:rPr>
          <w:rFonts w:ascii="Arial" w:hAnsi="Arial" w:cs="Arial"/>
          <w:b/>
          <w:sz w:val="28"/>
          <w:szCs w:val="28"/>
          <w:vertAlign w:val="superscript"/>
        </w:rPr>
        <w:footnoteReference w:id="20"/>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 continuación, se hará el análisis de los elementos establecidos en la tesis citada, para verificar si la medida supera el escrutinio ordinario. </w:t>
      </w:r>
    </w:p>
    <w:p w:rsidR="00923B67" w:rsidRPr="00E70F66" w:rsidRDefault="00FA33A8" w:rsidP="00FA33A8">
      <w:pPr>
        <w:spacing w:after="0" w:line="360" w:lineRule="auto"/>
        <w:jc w:val="both"/>
        <w:rPr>
          <w:rFonts w:ascii="Arial" w:hAnsi="Arial" w:cs="Arial"/>
          <w:sz w:val="28"/>
          <w:szCs w:val="28"/>
        </w:rPr>
      </w:pPr>
      <w:r w:rsidRPr="00E70F66">
        <w:rPr>
          <w:rFonts w:ascii="Arial" w:hAnsi="Arial" w:cs="Arial"/>
          <w:b/>
          <w:sz w:val="28"/>
          <w:szCs w:val="28"/>
        </w:rPr>
        <w:lastRenderedPageBreak/>
        <w:t xml:space="preserve">i) Finalidad constitucionalmente admisible. </w:t>
      </w:r>
      <w:r w:rsidRPr="00E70F66">
        <w:rPr>
          <w:rFonts w:ascii="Arial" w:hAnsi="Arial" w:cs="Arial"/>
          <w:sz w:val="28"/>
          <w:szCs w:val="28"/>
        </w:rPr>
        <w:t xml:space="preserve"> </w:t>
      </w:r>
    </w:p>
    <w:p w:rsidR="00923B67" w:rsidRPr="00E70F66" w:rsidRDefault="00923B67"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Para establecer cuando se trata de una finalidad constitucionalmente admisible, es viable acudir a criterios de la Corte, en la que establece una distinción respecto a la finalidad constitucionalmente imperiosa.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ese sentido, el Pleno de la Corte ha señalado que las medidas sometidas a un escrutinio estricto deben cumplir con una finalidad imperiosa desde el punto de vista constitucional, es decir, alcanzar un objetivo constitucionalmente importante. En cambió ha indicado que las medidas sometidas al escrutinio ordinario sólo deben cumplir con una finalidad constitucionalmente admisible.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Por ello, a </w:t>
      </w:r>
      <w:r w:rsidRPr="00E70F66">
        <w:rPr>
          <w:rFonts w:ascii="Arial" w:hAnsi="Arial" w:cs="Arial"/>
          <w:i/>
          <w:sz w:val="28"/>
          <w:szCs w:val="28"/>
        </w:rPr>
        <w:t xml:space="preserve">contrario sensu, </w:t>
      </w:r>
      <w:r w:rsidRPr="00E70F66">
        <w:rPr>
          <w:rFonts w:ascii="Arial" w:hAnsi="Arial" w:cs="Arial"/>
          <w:sz w:val="28"/>
          <w:szCs w:val="28"/>
        </w:rPr>
        <w:t xml:space="preserve">cuando se analizan medidas bajo un escrutinio ordinario –como sucede en este caso- no se requiere forzosamente la acreditación de un objetivo constitucionalmente importante, sino únicamente que sea admisible desde el punto de vista constitucional.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Al respecto, es aplicable la jurisprudencia </w:t>
      </w:r>
      <w:r w:rsidRPr="00E70F66">
        <w:rPr>
          <w:rFonts w:ascii="Arial" w:hAnsi="Arial" w:cs="Arial"/>
          <w:b/>
          <w:sz w:val="28"/>
          <w:szCs w:val="28"/>
        </w:rPr>
        <w:t xml:space="preserve">P./J. 10/2016 (10a.), </w:t>
      </w:r>
      <w:r w:rsidRPr="00E70F66">
        <w:rPr>
          <w:rFonts w:ascii="Arial" w:hAnsi="Arial" w:cs="Arial"/>
          <w:sz w:val="28"/>
          <w:szCs w:val="28"/>
        </w:rPr>
        <w:t xml:space="preserve">de rubro </w:t>
      </w:r>
      <w:r w:rsidRPr="00E70F66">
        <w:rPr>
          <w:rFonts w:ascii="Arial" w:hAnsi="Arial" w:cs="Arial"/>
          <w:b/>
          <w:sz w:val="28"/>
          <w:szCs w:val="28"/>
        </w:rPr>
        <w:t>“CATEGORÍA SOSPECHOSA. SU ESCRUTINIO”</w:t>
      </w:r>
      <w:r w:rsidRPr="00E70F66">
        <w:rPr>
          <w:rFonts w:ascii="Arial" w:hAnsi="Arial" w:cs="Arial"/>
          <w:b/>
          <w:sz w:val="28"/>
          <w:szCs w:val="28"/>
          <w:vertAlign w:val="superscript"/>
        </w:rPr>
        <w:footnoteReference w:id="21"/>
      </w:r>
      <w:r w:rsidRPr="00E70F66">
        <w:rPr>
          <w:rFonts w:ascii="Arial" w:hAnsi="Arial" w:cs="Arial"/>
          <w:b/>
          <w:sz w:val="28"/>
          <w:szCs w:val="28"/>
        </w:rPr>
        <w:t>.</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 partir de lo anterior, este Tribunal considera que la acción afirmativa implementada por el </w:t>
      </w:r>
      <w:r w:rsidRPr="00E70F66">
        <w:rPr>
          <w:rFonts w:ascii="Arial" w:hAnsi="Arial" w:cs="Arial"/>
          <w:i/>
          <w:sz w:val="28"/>
          <w:szCs w:val="28"/>
        </w:rPr>
        <w:t xml:space="preserve">Instituto Electoral, </w:t>
      </w:r>
      <w:r w:rsidRPr="00E70F66">
        <w:rPr>
          <w:rFonts w:ascii="Arial" w:hAnsi="Arial" w:cs="Arial"/>
          <w:sz w:val="28"/>
          <w:szCs w:val="28"/>
        </w:rPr>
        <w:t xml:space="preserve">para reservar el 5% de los cargos temporales sometidos a concurso a las </w:t>
      </w:r>
      <w:r w:rsidRPr="00E70F66">
        <w:rPr>
          <w:rFonts w:ascii="Arial" w:hAnsi="Arial" w:cs="Arial"/>
          <w:sz w:val="28"/>
          <w:szCs w:val="28"/>
        </w:rPr>
        <w:lastRenderedPageBreak/>
        <w:t xml:space="preserve">personas en situación de primer empleo, cumple con una finalidad constitucionalmente admisible.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Esto porque como ya se indicó</w:t>
      </w:r>
      <w:r w:rsidR="00923B67" w:rsidRPr="00E70F66">
        <w:rPr>
          <w:rFonts w:ascii="Arial" w:hAnsi="Arial" w:cs="Arial"/>
          <w:sz w:val="28"/>
          <w:szCs w:val="28"/>
        </w:rPr>
        <w:t xml:space="preserve"> </w:t>
      </w:r>
      <w:r w:rsidRPr="00E70F66">
        <w:rPr>
          <w:rFonts w:ascii="Arial" w:hAnsi="Arial" w:cs="Arial"/>
          <w:sz w:val="28"/>
          <w:szCs w:val="28"/>
        </w:rPr>
        <w:t>en el apartado sobre las “características de la medida afirmativa” de esta sentencia</w:t>
      </w:r>
      <w:r w:rsidR="00923B67" w:rsidRPr="00E70F66">
        <w:rPr>
          <w:rFonts w:ascii="Arial" w:hAnsi="Arial" w:cs="Arial"/>
          <w:sz w:val="28"/>
          <w:szCs w:val="28"/>
        </w:rPr>
        <w:t>,</w:t>
      </w:r>
      <w:r w:rsidRPr="00E70F66">
        <w:rPr>
          <w:rFonts w:ascii="Arial" w:hAnsi="Arial" w:cs="Arial"/>
          <w:sz w:val="28"/>
          <w:szCs w:val="28"/>
        </w:rPr>
        <w:t xml:space="preserve"> la acción afirmativa en cuestión pretende alcanzar igualdad material y remediar una situación de desventaja, así como alcanzar una situación equilibrada.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Lo anterior, porque existen sectores de la población, principalmente las personas jóvenes, que históricamente encuentran mayores obstáculos para poder insertarse laboralmente como la ha analizado la CEPAL</w:t>
      </w:r>
      <w:r w:rsidRPr="00E70F66">
        <w:rPr>
          <w:rFonts w:ascii="Arial" w:hAnsi="Arial" w:cs="Arial"/>
          <w:sz w:val="28"/>
          <w:szCs w:val="28"/>
          <w:vertAlign w:val="superscript"/>
        </w:rPr>
        <w:footnoteReference w:id="22"/>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Como también se indicó esta barrera</w:t>
      </w:r>
      <w:r w:rsidR="00923B67" w:rsidRPr="00E70F66">
        <w:rPr>
          <w:rFonts w:ascii="Arial" w:hAnsi="Arial" w:cs="Arial"/>
          <w:sz w:val="28"/>
          <w:szCs w:val="28"/>
        </w:rPr>
        <w:t>, para que las personas</w:t>
      </w:r>
      <w:r w:rsidRPr="00E70F66">
        <w:rPr>
          <w:rFonts w:ascii="Arial" w:hAnsi="Arial" w:cs="Arial"/>
          <w:sz w:val="28"/>
          <w:szCs w:val="28"/>
        </w:rPr>
        <w:t xml:space="preserve"> puedan formar parte del mercado laboral, puede llevar a estos grupos socia</w:t>
      </w:r>
      <w:r w:rsidR="00923B67" w:rsidRPr="00E70F66">
        <w:rPr>
          <w:rFonts w:ascii="Arial" w:hAnsi="Arial" w:cs="Arial"/>
          <w:sz w:val="28"/>
          <w:szCs w:val="28"/>
        </w:rPr>
        <w:t xml:space="preserve">les -como las personas jóvenes o incluso a aquellas personas que a pesar de su edad nunca han recibido una oportunidad laboral- </w:t>
      </w:r>
      <w:r w:rsidRPr="00E70F66">
        <w:rPr>
          <w:rFonts w:ascii="Arial" w:hAnsi="Arial" w:cs="Arial"/>
          <w:sz w:val="28"/>
          <w:szCs w:val="28"/>
        </w:rPr>
        <w:t xml:space="preserve">a la </w:t>
      </w:r>
      <w:r w:rsidRPr="00E70F66">
        <w:rPr>
          <w:rFonts w:ascii="Arial" w:hAnsi="Arial" w:cs="Arial"/>
          <w:b/>
          <w:sz w:val="28"/>
          <w:szCs w:val="28"/>
        </w:rPr>
        <w:t>exclusión social permanente.</w:t>
      </w:r>
      <w:r w:rsidRPr="00E70F66">
        <w:rPr>
          <w:rFonts w:ascii="Arial" w:hAnsi="Arial" w:cs="Arial"/>
          <w:sz w:val="28"/>
          <w:szCs w:val="28"/>
        </w:rPr>
        <w:t xml:space="preserve"> </w:t>
      </w:r>
    </w:p>
    <w:p w:rsidR="001E704E" w:rsidRPr="00E70F66" w:rsidRDefault="001E704E" w:rsidP="00FA33A8">
      <w:pPr>
        <w:spacing w:after="0" w:line="360" w:lineRule="auto"/>
        <w:jc w:val="both"/>
        <w:rPr>
          <w:rFonts w:ascii="Arial" w:hAnsi="Arial" w:cs="Arial"/>
          <w:sz w:val="28"/>
          <w:szCs w:val="28"/>
        </w:rPr>
      </w:pPr>
    </w:p>
    <w:p w:rsidR="001E704E" w:rsidRPr="00E70F66" w:rsidRDefault="001E704E" w:rsidP="00FA33A8">
      <w:pPr>
        <w:spacing w:after="0" w:line="360" w:lineRule="auto"/>
        <w:jc w:val="both"/>
        <w:rPr>
          <w:rFonts w:ascii="Arial" w:hAnsi="Arial" w:cs="Arial"/>
          <w:sz w:val="28"/>
          <w:szCs w:val="28"/>
        </w:rPr>
      </w:pPr>
      <w:r w:rsidRPr="00E70F66">
        <w:rPr>
          <w:rFonts w:ascii="Arial" w:hAnsi="Arial" w:cs="Arial"/>
          <w:sz w:val="28"/>
          <w:szCs w:val="28"/>
        </w:rPr>
        <w:t xml:space="preserve">Pues, por ejemplo, </w:t>
      </w:r>
      <w:r w:rsidR="00E14038" w:rsidRPr="00E70F66">
        <w:rPr>
          <w:rFonts w:ascii="Arial" w:hAnsi="Arial" w:cs="Arial"/>
          <w:sz w:val="28"/>
          <w:szCs w:val="28"/>
        </w:rPr>
        <w:t>según la CEPAL</w:t>
      </w:r>
      <w:r w:rsidR="00E14038" w:rsidRPr="00E70F66">
        <w:rPr>
          <w:rStyle w:val="Refdenotaalpie"/>
          <w:rFonts w:ascii="Arial" w:hAnsi="Arial" w:cs="Arial"/>
          <w:sz w:val="28"/>
          <w:szCs w:val="28"/>
        </w:rPr>
        <w:footnoteReference w:id="23"/>
      </w:r>
      <w:r w:rsidR="00E14038" w:rsidRPr="00E70F66">
        <w:rPr>
          <w:rFonts w:ascii="Arial" w:hAnsi="Arial" w:cs="Arial"/>
          <w:sz w:val="28"/>
          <w:szCs w:val="28"/>
        </w:rPr>
        <w:t xml:space="preserve">, </w:t>
      </w:r>
      <w:r w:rsidRPr="00E70F66">
        <w:rPr>
          <w:rFonts w:ascii="Arial" w:hAnsi="Arial" w:cs="Arial"/>
          <w:sz w:val="28"/>
          <w:szCs w:val="28"/>
        </w:rPr>
        <w:t xml:space="preserve">las tasas más elevadas de desempleo en América Latina se dan además de las personas jóvenes, en personas en situación de pobreza por lo que existe la posibilidad de que alguno de esos sectores en situación de desventaja no hayan tenido la posibilidad de insertarse en el mercado laboral.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sz w:val="28"/>
          <w:szCs w:val="28"/>
        </w:rPr>
        <w:t xml:space="preserve">Debe reiterarse que en el análisis de la CEPAL se ha observado que la tasa de desempleo de los jóvenes es mayor que la de otros sectores poblacionales, </w:t>
      </w:r>
      <w:r w:rsidRPr="00E70F66">
        <w:rPr>
          <w:rFonts w:ascii="Arial" w:hAnsi="Arial" w:cs="Arial"/>
          <w:b/>
          <w:sz w:val="28"/>
          <w:szCs w:val="28"/>
        </w:rPr>
        <w:t>principalmente porque</w:t>
      </w:r>
      <w:r w:rsidRPr="00E70F66">
        <w:rPr>
          <w:rFonts w:ascii="Arial" w:hAnsi="Arial" w:cs="Arial"/>
          <w:sz w:val="28"/>
          <w:szCs w:val="28"/>
        </w:rPr>
        <w:t xml:space="preserve"> entre ellos </w:t>
      </w:r>
      <w:r w:rsidRPr="00E70F66">
        <w:rPr>
          <w:rFonts w:ascii="Arial" w:hAnsi="Arial" w:cs="Arial"/>
          <w:b/>
          <w:sz w:val="28"/>
          <w:szCs w:val="28"/>
        </w:rPr>
        <w:t>se concentran las personas que buscan empleo por primera vez</w:t>
      </w:r>
      <w:r w:rsidRPr="00E70F66">
        <w:rPr>
          <w:rFonts w:ascii="Arial" w:hAnsi="Arial" w:cs="Arial"/>
          <w:b/>
          <w:sz w:val="28"/>
          <w:szCs w:val="28"/>
          <w:vertAlign w:val="superscript"/>
        </w:rPr>
        <w:footnoteReference w:id="24"/>
      </w:r>
      <w:r w:rsidRPr="00E70F66">
        <w:rPr>
          <w:rFonts w:ascii="Arial" w:hAnsi="Arial" w:cs="Arial"/>
          <w:b/>
          <w:sz w:val="28"/>
          <w:szCs w:val="28"/>
        </w:rPr>
        <w:t>.</w:t>
      </w:r>
    </w:p>
    <w:p w:rsidR="00FA33A8" w:rsidRPr="00E70F66" w:rsidRDefault="00FA33A8" w:rsidP="00FA33A8">
      <w:pPr>
        <w:spacing w:after="0" w:line="360" w:lineRule="auto"/>
        <w:jc w:val="both"/>
        <w:rPr>
          <w:rFonts w:ascii="Arial" w:hAnsi="Arial" w:cs="Arial"/>
          <w:b/>
          <w:sz w:val="28"/>
          <w:szCs w:val="28"/>
        </w:rPr>
      </w:pPr>
    </w:p>
    <w:p w:rsidR="00FA33A8" w:rsidRPr="00E70F66" w:rsidRDefault="00923B67" w:rsidP="00FA33A8">
      <w:pPr>
        <w:spacing w:after="0" w:line="360" w:lineRule="auto"/>
        <w:jc w:val="both"/>
        <w:rPr>
          <w:rFonts w:ascii="Arial" w:hAnsi="Arial" w:cs="Arial"/>
          <w:b/>
          <w:sz w:val="28"/>
          <w:szCs w:val="28"/>
        </w:rPr>
      </w:pPr>
      <w:r w:rsidRPr="00E70F66">
        <w:rPr>
          <w:rFonts w:ascii="Arial" w:hAnsi="Arial" w:cs="Arial"/>
          <w:sz w:val="28"/>
          <w:szCs w:val="28"/>
        </w:rPr>
        <w:t>Como ya se expuso, la OIT</w:t>
      </w:r>
      <w:r w:rsidR="00FA33A8" w:rsidRPr="00E70F66">
        <w:rPr>
          <w:rFonts w:ascii="Arial" w:hAnsi="Arial" w:cs="Arial"/>
          <w:i/>
          <w:sz w:val="28"/>
          <w:szCs w:val="28"/>
          <w:vertAlign w:val="superscript"/>
        </w:rPr>
        <w:footnoteReference w:id="25"/>
      </w:r>
      <w:r w:rsidR="00FA33A8" w:rsidRPr="00E70F66">
        <w:rPr>
          <w:rFonts w:ascii="Arial" w:hAnsi="Arial" w:cs="Arial"/>
          <w:sz w:val="28"/>
          <w:szCs w:val="28"/>
        </w:rPr>
        <w:t xml:space="preserve"> coincide en indicar que la incorporación de las personas jóvenes a un empleo, después de realizar estudios, es lenta e incierta, lo que ha generado más dificultades para la inserción en el mercado laboral </w:t>
      </w:r>
      <w:r w:rsidR="00FA33A8" w:rsidRPr="00E70F66">
        <w:rPr>
          <w:rFonts w:ascii="Arial" w:hAnsi="Arial" w:cs="Arial"/>
          <w:b/>
          <w:sz w:val="28"/>
          <w:szCs w:val="28"/>
        </w:rPr>
        <w:t xml:space="preserve">como consecuencia de la falta de experiencia. </w:t>
      </w:r>
      <w:r w:rsidR="00FA33A8" w:rsidRPr="00E70F66">
        <w:rPr>
          <w:rFonts w:ascii="Arial" w:hAnsi="Arial" w:cs="Arial"/>
          <w:sz w:val="28"/>
          <w:szCs w:val="28"/>
        </w:rPr>
        <w:t>Por ello,</w:t>
      </w:r>
      <w:r w:rsidR="00FA33A8" w:rsidRPr="00E70F66">
        <w:rPr>
          <w:rFonts w:ascii="Arial" w:hAnsi="Arial" w:cs="Arial"/>
          <w:b/>
          <w:sz w:val="28"/>
          <w:szCs w:val="28"/>
        </w:rPr>
        <w:t xml:space="preserve"> </w:t>
      </w:r>
      <w:r w:rsidR="00FA33A8" w:rsidRPr="00E70F66">
        <w:rPr>
          <w:rFonts w:ascii="Arial" w:hAnsi="Arial" w:cs="Arial"/>
          <w:sz w:val="28"/>
          <w:szCs w:val="28"/>
        </w:rPr>
        <w:t xml:space="preserve">estableció que se deben destinar recursos suficientes a </w:t>
      </w:r>
      <w:r w:rsidR="00FA33A8" w:rsidRPr="00E70F66">
        <w:rPr>
          <w:rFonts w:ascii="Arial" w:hAnsi="Arial" w:cs="Arial"/>
          <w:b/>
          <w:sz w:val="28"/>
          <w:szCs w:val="28"/>
        </w:rPr>
        <w:t>políticas de mercado de trabajo</w:t>
      </w:r>
      <w:r w:rsidR="00FA33A8" w:rsidRPr="00E70F66">
        <w:rPr>
          <w:rFonts w:ascii="Arial" w:hAnsi="Arial" w:cs="Arial"/>
          <w:sz w:val="28"/>
          <w:szCs w:val="28"/>
        </w:rPr>
        <w:t>, entre ellas</w:t>
      </w:r>
      <w:r w:rsidR="00FA33A8" w:rsidRPr="00E70F66">
        <w:rPr>
          <w:rFonts w:ascii="Arial" w:hAnsi="Arial" w:cs="Arial"/>
          <w:b/>
          <w:sz w:val="28"/>
          <w:szCs w:val="28"/>
        </w:rPr>
        <w:t>, los programas públicos de empleo</w:t>
      </w:r>
      <w:r w:rsidR="00FA33A8" w:rsidRPr="00E70F66">
        <w:rPr>
          <w:rFonts w:ascii="Arial" w:hAnsi="Arial" w:cs="Arial"/>
          <w:sz w:val="28"/>
          <w:szCs w:val="28"/>
        </w:rPr>
        <w:t xml:space="preserve">, por tratarse de instrumentos esenciales </w:t>
      </w:r>
      <w:r w:rsidR="00FA33A8" w:rsidRPr="00E70F66">
        <w:rPr>
          <w:rFonts w:ascii="Arial" w:hAnsi="Arial" w:cs="Arial"/>
          <w:b/>
          <w:sz w:val="28"/>
          <w:szCs w:val="28"/>
        </w:rPr>
        <w:t xml:space="preserve">para la promoción del empleo juvenil. </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Además, también se razonó que esto se refleja en el caso de México, porque el porcentaje de personas jóvenes en desempleo es del doble respecto de la tasa nacional</w:t>
      </w:r>
      <w:r w:rsidRPr="00E70F66">
        <w:rPr>
          <w:rFonts w:ascii="Arial" w:hAnsi="Arial" w:cs="Arial"/>
          <w:sz w:val="28"/>
          <w:szCs w:val="28"/>
          <w:vertAlign w:val="superscript"/>
        </w:rPr>
        <w:footnoteReference w:id="26"/>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217AD"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A partir de ese contexto, se advierte que la medida cumple con la finalidad constitucionalmente admisible puesto que pretende disminuir los obstáculos de aquellas personas</w:t>
      </w:r>
      <w:r w:rsidR="00F217AD" w:rsidRPr="00E70F66">
        <w:rPr>
          <w:rFonts w:ascii="Arial" w:hAnsi="Arial" w:cs="Arial"/>
          <w:sz w:val="28"/>
          <w:szCs w:val="28"/>
        </w:rPr>
        <w:t xml:space="preserve"> que</w:t>
      </w:r>
      <w:r w:rsidR="002A1E14">
        <w:rPr>
          <w:rFonts w:ascii="Arial" w:hAnsi="Arial" w:cs="Arial"/>
          <w:sz w:val="28"/>
          <w:szCs w:val="28"/>
        </w:rPr>
        <w:t>,</w:t>
      </w:r>
      <w:r w:rsidR="00F217AD" w:rsidRPr="00E70F66">
        <w:rPr>
          <w:rFonts w:ascii="Arial" w:hAnsi="Arial" w:cs="Arial"/>
          <w:sz w:val="28"/>
          <w:szCs w:val="28"/>
        </w:rPr>
        <w:t xml:space="preserve"> por una </w:t>
      </w:r>
      <w:r w:rsidR="00F217AD" w:rsidRPr="00E70F66">
        <w:rPr>
          <w:rFonts w:ascii="Arial" w:hAnsi="Arial" w:cs="Arial"/>
          <w:sz w:val="28"/>
          <w:szCs w:val="28"/>
        </w:rPr>
        <w:lastRenderedPageBreak/>
        <w:t xml:space="preserve">situación de mayor desventaja respecto a otros grupos sociales o personas, no han podido obtener empleo formal por primera vez en su vida.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De tal modo que, se considera válido que en la normativa que rige la integración de las autoridades electorales, como en el caso ocurre, se establezcan acciones afirmativas en beneficio de grupos y personas en desventaja.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Ahora bien, debe aclararse que la acción afirmativa establecida por la autoridad no se establece específicamente para las personas jóvenes, sino que </w:t>
      </w:r>
      <w:r w:rsidR="002A1E14">
        <w:rPr>
          <w:rFonts w:ascii="Arial" w:hAnsi="Arial" w:cs="Arial"/>
          <w:sz w:val="28"/>
          <w:szCs w:val="28"/>
        </w:rPr>
        <w:t>se</w:t>
      </w:r>
      <w:r w:rsidRPr="00E70F66">
        <w:rPr>
          <w:rFonts w:ascii="Arial" w:hAnsi="Arial" w:cs="Arial"/>
          <w:sz w:val="28"/>
          <w:szCs w:val="28"/>
        </w:rPr>
        <w:t xml:space="preserve"> dirige a</w:t>
      </w:r>
      <w:r w:rsidR="002A1E14">
        <w:rPr>
          <w:rFonts w:ascii="Arial" w:hAnsi="Arial" w:cs="Arial"/>
          <w:sz w:val="28"/>
          <w:szCs w:val="28"/>
        </w:rPr>
        <w:t xml:space="preserve"> cualquier persona</w:t>
      </w:r>
      <w:r w:rsidRPr="00E70F66">
        <w:rPr>
          <w:rFonts w:ascii="Arial" w:hAnsi="Arial" w:cs="Arial"/>
          <w:sz w:val="28"/>
          <w:szCs w:val="28"/>
        </w:rPr>
        <w:t xml:space="preserve"> en situación de primer empleo.</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Sin embargo, esto en nada afecta a la validez de la medida. </w:t>
      </w:r>
      <w:r w:rsidR="00C6545C" w:rsidRPr="00E70F66">
        <w:rPr>
          <w:rFonts w:ascii="Arial" w:hAnsi="Arial" w:cs="Arial"/>
          <w:sz w:val="28"/>
          <w:szCs w:val="28"/>
        </w:rPr>
        <w:t>P</w:t>
      </w:r>
      <w:r w:rsidRPr="00E70F66">
        <w:rPr>
          <w:rFonts w:ascii="Arial" w:hAnsi="Arial" w:cs="Arial"/>
          <w:sz w:val="28"/>
          <w:szCs w:val="28"/>
        </w:rPr>
        <w:t>orque</w:t>
      </w:r>
      <w:r w:rsidR="00C6545C" w:rsidRPr="00E70F66">
        <w:rPr>
          <w:rFonts w:ascii="Arial" w:hAnsi="Arial" w:cs="Arial"/>
          <w:sz w:val="28"/>
          <w:szCs w:val="28"/>
        </w:rPr>
        <w:t>,</w:t>
      </w:r>
      <w:r w:rsidRPr="00E70F66">
        <w:rPr>
          <w:rFonts w:ascii="Arial" w:hAnsi="Arial" w:cs="Arial"/>
          <w:sz w:val="28"/>
          <w:szCs w:val="28"/>
        </w:rPr>
        <w:t xml:space="preserve"> como ya se explicó</w:t>
      </w:r>
      <w:r w:rsidR="00C6545C" w:rsidRPr="00E70F66">
        <w:rPr>
          <w:rFonts w:ascii="Arial" w:hAnsi="Arial" w:cs="Arial"/>
          <w:sz w:val="28"/>
          <w:szCs w:val="28"/>
        </w:rPr>
        <w:t>,</w:t>
      </w:r>
      <w:r w:rsidRPr="00E70F66">
        <w:rPr>
          <w:rFonts w:ascii="Arial" w:hAnsi="Arial" w:cs="Arial"/>
          <w:sz w:val="28"/>
          <w:szCs w:val="28"/>
        </w:rPr>
        <w:t xml:space="preserve"> quienes son principalmente beneficiarios de esta medida son las personas jóvenes, pues ya se razonó que es éste sector el que encuentra mayores dificultades para incorporarse por primera vez al ámbito laboral.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No obstante, debido a que la autoridad no limitó esa medida a este sector, también pueden ser incluidas aquellas personas que no pertenezcan a ese grupo pero que por el lugar que han ocupado en el orden social o por pertenecer a un grupo social determinado o cualquier otra circunstancia de desventaja, no les haya sido posible incorporarse por primera vez a un empleo formal. </w:t>
      </w:r>
    </w:p>
    <w:p w:rsidR="00FA33A8" w:rsidRPr="00E70F66" w:rsidRDefault="00FA33A8" w:rsidP="00FA33A8">
      <w:pPr>
        <w:spacing w:after="0" w:line="360" w:lineRule="auto"/>
        <w:jc w:val="both"/>
        <w:rPr>
          <w:rFonts w:ascii="Arial" w:hAnsi="Arial" w:cs="Arial"/>
          <w:sz w:val="28"/>
          <w:szCs w:val="28"/>
        </w:rPr>
      </w:pPr>
    </w:p>
    <w:p w:rsidR="0028414C" w:rsidRPr="00E70F66" w:rsidRDefault="0028414C" w:rsidP="00FA33A8">
      <w:pPr>
        <w:spacing w:after="0" w:line="360" w:lineRule="auto"/>
        <w:jc w:val="both"/>
        <w:rPr>
          <w:rFonts w:ascii="Arial" w:hAnsi="Arial" w:cs="Arial"/>
          <w:sz w:val="28"/>
          <w:szCs w:val="28"/>
        </w:rPr>
      </w:pPr>
      <w:r w:rsidRPr="00E70F66">
        <w:rPr>
          <w:rFonts w:ascii="Arial" w:hAnsi="Arial" w:cs="Arial"/>
          <w:sz w:val="28"/>
          <w:szCs w:val="28"/>
        </w:rPr>
        <w:lastRenderedPageBreak/>
        <w:t xml:space="preserve">Así, es válido concluir que la acción afirmativa aquí analizada adquiere mayor relevancia porque se trata de una medida de compensación en beneficio de aquellas personas que cuentan con una situación de mayor desventaja respecto a otros grupos sociales y que por esa circunstancia, no han podido incorporarse al mercado laboral por primera vez. </w:t>
      </w:r>
    </w:p>
    <w:p w:rsidR="0028414C" w:rsidRPr="00E70F66" w:rsidRDefault="0028414C"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Esto, porque debe recordarse que la discriminación puede darse por el resultado de la aplicación de las normas que en principio son neutrales, pero que, al aplicarse generan un impacto desproporcionado en personas o grupos en situación de desventaja.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Al respecto, resulta aplicable la tesis </w:t>
      </w:r>
      <w:r w:rsidRPr="00E70F66">
        <w:rPr>
          <w:rFonts w:ascii="Arial" w:hAnsi="Arial" w:cs="Arial"/>
          <w:b/>
          <w:sz w:val="28"/>
          <w:szCs w:val="28"/>
        </w:rPr>
        <w:t>1a. CXXI/2018 (10a.)</w:t>
      </w:r>
      <w:r w:rsidRPr="00E70F66">
        <w:rPr>
          <w:rFonts w:ascii="Arial" w:hAnsi="Arial" w:cs="Arial"/>
          <w:sz w:val="28"/>
          <w:szCs w:val="28"/>
        </w:rPr>
        <w:t xml:space="preserve"> de la </w:t>
      </w:r>
      <w:r w:rsidRPr="00E70F66">
        <w:rPr>
          <w:rFonts w:ascii="Arial" w:hAnsi="Arial" w:cs="Arial"/>
          <w:i/>
          <w:sz w:val="28"/>
          <w:szCs w:val="28"/>
        </w:rPr>
        <w:t xml:space="preserve">Primera Sala de la Corte, </w:t>
      </w:r>
      <w:r w:rsidRPr="00E70F66">
        <w:rPr>
          <w:rFonts w:ascii="Arial" w:hAnsi="Arial" w:cs="Arial"/>
          <w:sz w:val="28"/>
          <w:szCs w:val="28"/>
        </w:rPr>
        <w:t xml:space="preserve">de rubro </w:t>
      </w:r>
      <w:r w:rsidRPr="00E70F66">
        <w:rPr>
          <w:rFonts w:ascii="Arial" w:hAnsi="Arial" w:cs="Arial"/>
          <w:b/>
          <w:sz w:val="28"/>
          <w:szCs w:val="28"/>
        </w:rPr>
        <w:t>“DISCRIMINACIÓN INDIRECTA O NO EXPLÍCITA. SU DETERMINACIÓN REQUIERE EL ANÁLISIS DE FACTORES CONTEXTUALES Y ESTRUCTURALES”</w:t>
      </w:r>
      <w:r w:rsidRPr="00E70F66">
        <w:rPr>
          <w:rFonts w:ascii="Arial" w:hAnsi="Arial" w:cs="Arial"/>
          <w:b/>
          <w:sz w:val="28"/>
          <w:szCs w:val="28"/>
          <w:vertAlign w:val="superscript"/>
        </w:rPr>
        <w:footnoteReference w:id="27"/>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b/>
          <w:sz w:val="28"/>
          <w:szCs w:val="28"/>
        </w:rPr>
        <w:t>ii) Racionalidad de la medida</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Como se indicó, el Pleno de la Corte</w:t>
      </w:r>
      <w:r w:rsidRPr="00E70F66">
        <w:rPr>
          <w:rFonts w:ascii="Arial" w:hAnsi="Arial" w:cs="Arial"/>
          <w:sz w:val="28"/>
          <w:szCs w:val="28"/>
          <w:vertAlign w:val="superscript"/>
        </w:rPr>
        <w:footnoteReference w:id="28"/>
      </w:r>
      <w:r w:rsidRPr="00E70F66">
        <w:rPr>
          <w:rFonts w:ascii="Arial" w:hAnsi="Arial" w:cs="Arial"/>
          <w:sz w:val="28"/>
          <w:szCs w:val="28"/>
        </w:rPr>
        <w:t xml:space="preserve"> estableció que para descartar que una medida es discriminatoria, mediante el escrutinio de igualdad ordinario, se debe analizar si la medida es racional para la consecución del fin constitucionalmente admisible.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La Corte ha añadido, respecto a la racionalidad de la medida, que no se debe exigir a la autoridad, que persiga los fines constitucionalmente admisibles por los mejores medios imaginables, sino que basta con que estén encaminados a la consecución del fin, que estén encaminados a él, aunque pudiera pensarse en medios más efectivos y adecuados.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este caso, la medida cuestionada, consiste en reservar el 5% de todos los cargos a concursar para las personas en situación de primer empleo, como se advierte de la “cuarta etapa” de la </w:t>
      </w:r>
      <w:r w:rsidRPr="00E70F66">
        <w:rPr>
          <w:rFonts w:ascii="Arial" w:hAnsi="Arial" w:cs="Arial"/>
          <w:i/>
          <w:sz w:val="28"/>
          <w:szCs w:val="28"/>
        </w:rPr>
        <w:t xml:space="preserve">convocatoria. </w:t>
      </w:r>
      <w:r w:rsidRPr="00E70F66">
        <w:rPr>
          <w:rFonts w:ascii="Arial" w:hAnsi="Arial" w:cs="Arial"/>
          <w:sz w:val="28"/>
          <w:szCs w:val="28"/>
        </w:rPr>
        <w:t xml:space="preserve">Los cargos reservados para las personas en esa situación se asignarían en el orden de prelación de las mejores calificaciones.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Para complementar esa medida, de conformidad con las bases de la segunda y tercera etapa de la </w:t>
      </w:r>
      <w:r w:rsidRPr="00E70F66">
        <w:rPr>
          <w:rFonts w:ascii="Arial" w:hAnsi="Arial" w:cs="Arial"/>
          <w:i/>
          <w:sz w:val="28"/>
          <w:szCs w:val="28"/>
        </w:rPr>
        <w:t xml:space="preserve">Convocatoria, </w:t>
      </w:r>
      <w:r w:rsidRPr="00E70F66">
        <w:rPr>
          <w:rFonts w:ascii="Arial" w:hAnsi="Arial" w:cs="Arial"/>
          <w:sz w:val="28"/>
          <w:szCs w:val="28"/>
        </w:rPr>
        <w:t xml:space="preserve">a las personas aspirantes al primer empleo, no se tomaría en cuenta su evaluación curricular, mientras que a quienes no estuvieran en esa situación sí se les calificaría esa etapa.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Es decir, mientras que</w:t>
      </w:r>
      <w:r w:rsidR="0028414C" w:rsidRPr="00E70F66">
        <w:rPr>
          <w:rFonts w:ascii="Arial" w:hAnsi="Arial" w:cs="Arial"/>
          <w:sz w:val="28"/>
          <w:szCs w:val="28"/>
        </w:rPr>
        <w:t xml:space="preserve"> respecto</w:t>
      </w:r>
      <w:r w:rsidRPr="00E70F66">
        <w:rPr>
          <w:rFonts w:ascii="Arial" w:hAnsi="Arial" w:cs="Arial"/>
          <w:sz w:val="28"/>
          <w:szCs w:val="28"/>
        </w:rPr>
        <w:t xml:space="preserve"> a las personas en situación de primer empleo su calificación final se integraría con los puntajes obtenidos en el examen de conocimientos y en la entrevista, las personas que no están en esa situación serían calificados con los puntajes de esos mismos rubros y, adicionalmente, la evaluación curricular.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lastRenderedPageBreak/>
        <w:t>Ahora bien, se estima que la acción afirmativa cuestionada cumple con el requisito de racionalidad porque tiende</w:t>
      </w:r>
      <w:r w:rsidR="0028414C" w:rsidRPr="00E70F66">
        <w:rPr>
          <w:rFonts w:ascii="Arial" w:hAnsi="Arial" w:cs="Arial"/>
          <w:sz w:val="28"/>
          <w:szCs w:val="28"/>
        </w:rPr>
        <w:t xml:space="preserve"> </w:t>
      </w:r>
      <w:r w:rsidRPr="00E70F66">
        <w:rPr>
          <w:rFonts w:ascii="Arial" w:hAnsi="Arial" w:cs="Arial"/>
          <w:sz w:val="28"/>
          <w:szCs w:val="28"/>
        </w:rPr>
        <w:t xml:space="preserve">a establecer un mecanismo para incorporar a grupos en desventaja al </w:t>
      </w:r>
      <w:r w:rsidR="0028414C" w:rsidRPr="00E70F66">
        <w:rPr>
          <w:rFonts w:ascii="Arial" w:hAnsi="Arial" w:cs="Arial"/>
          <w:sz w:val="28"/>
          <w:szCs w:val="28"/>
        </w:rPr>
        <w:t>mercado laboral por primera vez, incluso, como se ha expuesto, con independencia de su edad.</w:t>
      </w:r>
    </w:p>
    <w:p w:rsidR="00FA33A8" w:rsidRPr="00E70F66" w:rsidRDefault="00FA33A8" w:rsidP="00FA33A8">
      <w:pPr>
        <w:spacing w:after="0" w:line="360" w:lineRule="auto"/>
        <w:jc w:val="both"/>
        <w:rPr>
          <w:rFonts w:ascii="Arial" w:hAnsi="Arial" w:cs="Arial"/>
          <w:sz w:val="28"/>
          <w:szCs w:val="28"/>
        </w:rPr>
      </w:pPr>
    </w:p>
    <w:p w:rsidR="0028414C"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Esto porque al reservar el 5% de los cargos a asignar a las personas en esa situación, se garantiza que</w:t>
      </w:r>
      <w:r w:rsidR="0028414C" w:rsidRPr="00E70F66">
        <w:rPr>
          <w:rFonts w:ascii="Arial" w:hAnsi="Arial" w:cs="Arial"/>
          <w:sz w:val="28"/>
          <w:szCs w:val="28"/>
        </w:rPr>
        <w:t xml:space="preserve"> se incorporen al mercado laboral de manera formal, sobre la base de que por diversas situaciones de desventaja no han podido hacerlo antes y así, obtengan una primera oportunidad laboral. </w:t>
      </w:r>
    </w:p>
    <w:p w:rsidR="0028414C" w:rsidRPr="00E70F66" w:rsidRDefault="0028414C"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Por otro lado, la medida p</w:t>
      </w:r>
      <w:r w:rsidR="0028414C" w:rsidRPr="00E70F66">
        <w:rPr>
          <w:rFonts w:ascii="Arial" w:hAnsi="Arial" w:cs="Arial"/>
          <w:sz w:val="28"/>
          <w:szCs w:val="28"/>
        </w:rPr>
        <w:t xml:space="preserve">ropia de esta acción afirmativa, </w:t>
      </w:r>
      <w:r w:rsidRPr="00E70F66">
        <w:rPr>
          <w:rFonts w:ascii="Arial" w:hAnsi="Arial" w:cs="Arial"/>
          <w:sz w:val="28"/>
          <w:szCs w:val="28"/>
        </w:rPr>
        <w:t>consistente en exentar a las personas en situación de primer empleo de la evaluación curricular, a diferencia de las demás personas aspirantes</w:t>
      </w:r>
      <w:r w:rsidR="0028414C" w:rsidRPr="00E70F66">
        <w:rPr>
          <w:rFonts w:ascii="Arial" w:hAnsi="Arial" w:cs="Arial"/>
          <w:sz w:val="28"/>
          <w:szCs w:val="28"/>
        </w:rPr>
        <w:t>,</w:t>
      </w:r>
      <w:r w:rsidRPr="00E70F66">
        <w:rPr>
          <w:rFonts w:ascii="Arial" w:hAnsi="Arial" w:cs="Arial"/>
          <w:sz w:val="28"/>
          <w:szCs w:val="28"/>
        </w:rPr>
        <w:t xml:space="preserve"> también es racional.</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Esto</w:t>
      </w:r>
      <w:r w:rsidR="0028414C" w:rsidRPr="00E70F66">
        <w:rPr>
          <w:rFonts w:ascii="Arial" w:hAnsi="Arial" w:cs="Arial"/>
          <w:sz w:val="28"/>
          <w:szCs w:val="28"/>
        </w:rPr>
        <w:t>,</w:t>
      </w:r>
      <w:r w:rsidRPr="00E70F66">
        <w:rPr>
          <w:rFonts w:ascii="Arial" w:hAnsi="Arial" w:cs="Arial"/>
          <w:sz w:val="28"/>
          <w:szCs w:val="28"/>
        </w:rPr>
        <w:t xml:space="preserve"> porque como se expuso, la evaluación curricular consiste, principalmente, en la asignación de puntajes de acuerdo a una mayor o menor experiencia laboral y práctica.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De acuerdo a la escala de puntajes para la evaluación de la experiencia laboral, la cual se encuentra en el apartado B, de la segunda etapa, de la </w:t>
      </w:r>
      <w:r w:rsidRPr="00E70F66">
        <w:rPr>
          <w:rFonts w:ascii="Arial" w:hAnsi="Arial" w:cs="Arial"/>
          <w:i/>
          <w:sz w:val="28"/>
          <w:szCs w:val="28"/>
        </w:rPr>
        <w:t>Convocatoria</w:t>
      </w:r>
      <w:r w:rsidR="0028414C" w:rsidRPr="00E70F66">
        <w:rPr>
          <w:rFonts w:ascii="Arial" w:hAnsi="Arial" w:cs="Arial"/>
          <w:i/>
          <w:sz w:val="28"/>
          <w:szCs w:val="28"/>
        </w:rPr>
        <w:t>,</w:t>
      </w:r>
      <w:r w:rsidRPr="00E70F66">
        <w:rPr>
          <w:rFonts w:ascii="Arial" w:hAnsi="Arial" w:cs="Arial"/>
          <w:sz w:val="28"/>
          <w:szCs w:val="28"/>
        </w:rPr>
        <w:t xml:space="preserve"> se requiere de alguna experiencia laboral para poder asignar algún puntaje.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De tal modo, eximir a las personas en situación de primer empleo de acreditar experiencia laboral</w:t>
      </w:r>
      <w:r w:rsidR="0028414C" w:rsidRPr="00E70F66">
        <w:rPr>
          <w:rFonts w:ascii="Arial" w:hAnsi="Arial" w:cs="Arial"/>
          <w:sz w:val="28"/>
          <w:szCs w:val="28"/>
        </w:rPr>
        <w:t>,</w:t>
      </w:r>
      <w:r w:rsidRPr="00E70F66">
        <w:rPr>
          <w:rFonts w:ascii="Arial" w:hAnsi="Arial" w:cs="Arial"/>
          <w:sz w:val="28"/>
          <w:szCs w:val="28"/>
        </w:rPr>
        <w:t xml:space="preserve"> es razonable para conseguir el fin constitucionalmente admisible, pues como se explicó, una de </w:t>
      </w:r>
      <w:r w:rsidRPr="00E70F66">
        <w:rPr>
          <w:rFonts w:ascii="Arial" w:hAnsi="Arial" w:cs="Arial"/>
          <w:sz w:val="28"/>
          <w:szCs w:val="28"/>
        </w:rPr>
        <w:lastRenderedPageBreak/>
        <w:t>las barreras que impiden</w:t>
      </w:r>
      <w:r w:rsidR="0028414C" w:rsidRPr="00E70F66">
        <w:rPr>
          <w:rFonts w:ascii="Arial" w:hAnsi="Arial" w:cs="Arial"/>
          <w:sz w:val="28"/>
          <w:szCs w:val="28"/>
        </w:rPr>
        <w:t xml:space="preserve"> a las personas</w:t>
      </w:r>
      <w:r w:rsidRPr="00E70F66">
        <w:rPr>
          <w:rFonts w:ascii="Arial" w:hAnsi="Arial" w:cs="Arial"/>
          <w:sz w:val="28"/>
          <w:szCs w:val="28"/>
        </w:rPr>
        <w:t xml:space="preserve"> acceder a insertarse el mercado laboral es la exigencia de experiencia de trabajo previa.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Por tanto, con la medida indicada, se remueve uno de los principales obstáculos que han impedido a las personas en tal situación a ingresar al ámbito laboral por primera vez.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Por el contrario, no sería razonable exigir la acreditación de experiencia laboral a las personas que por su situación de desventaja no han tenido la oportunidad de ingresar a un primer empleo, pues es una cuestión que les resultaría imposible de cumplir, porque la medida es</w:t>
      </w:r>
      <w:r w:rsidR="0028414C" w:rsidRPr="00E70F66">
        <w:rPr>
          <w:rFonts w:ascii="Arial" w:hAnsi="Arial" w:cs="Arial"/>
          <w:sz w:val="28"/>
          <w:szCs w:val="28"/>
        </w:rPr>
        <w:t xml:space="preserve"> justamente</w:t>
      </w:r>
      <w:r w:rsidRPr="00E70F66">
        <w:rPr>
          <w:rFonts w:ascii="Arial" w:hAnsi="Arial" w:cs="Arial"/>
          <w:sz w:val="28"/>
          <w:szCs w:val="28"/>
        </w:rPr>
        <w:t xml:space="preserve"> para que </w:t>
      </w:r>
      <w:r w:rsidR="0028414C" w:rsidRPr="00E70F66">
        <w:rPr>
          <w:rFonts w:ascii="Arial" w:hAnsi="Arial" w:cs="Arial"/>
          <w:sz w:val="28"/>
          <w:szCs w:val="28"/>
        </w:rPr>
        <w:t xml:space="preserve">obtengan una primera </w:t>
      </w:r>
      <w:r w:rsidRPr="00E70F66">
        <w:rPr>
          <w:rFonts w:ascii="Arial" w:hAnsi="Arial" w:cs="Arial"/>
          <w:sz w:val="28"/>
          <w:szCs w:val="28"/>
        </w:rPr>
        <w:t xml:space="preserve">experiencia de trabajo, además de que este requisito es uno de los obstáculos principales para que ello ocurra.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b/>
          <w:sz w:val="28"/>
          <w:szCs w:val="28"/>
        </w:rPr>
        <w:t>iii) Medio proporcional</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De conformidad con el criterio citado del </w:t>
      </w:r>
      <w:r w:rsidRPr="00E70F66">
        <w:rPr>
          <w:rFonts w:ascii="Arial" w:hAnsi="Arial" w:cs="Arial"/>
          <w:i/>
          <w:sz w:val="28"/>
          <w:szCs w:val="28"/>
        </w:rPr>
        <w:t>Pleno la Corte</w:t>
      </w:r>
      <w:r w:rsidRPr="00E70F66">
        <w:rPr>
          <w:rFonts w:ascii="Arial" w:hAnsi="Arial" w:cs="Arial"/>
          <w:i/>
          <w:sz w:val="28"/>
          <w:szCs w:val="28"/>
          <w:vertAlign w:val="superscript"/>
        </w:rPr>
        <w:footnoteReference w:id="29"/>
      </w:r>
      <w:r w:rsidRPr="00E70F66">
        <w:rPr>
          <w:rFonts w:ascii="Arial" w:hAnsi="Arial" w:cs="Arial"/>
          <w:sz w:val="28"/>
          <w:szCs w:val="28"/>
        </w:rPr>
        <w:t xml:space="preserve">, el tercer elemento que debe analizarse bajo el escrutinio ordinario de la igualdad </w:t>
      </w:r>
      <w:r w:rsidR="0028414C" w:rsidRPr="00E70F66">
        <w:rPr>
          <w:rFonts w:ascii="Arial" w:hAnsi="Arial" w:cs="Arial"/>
          <w:sz w:val="28"/>
          <w:szCs w:val="28"/>
        </w:rPr>
        <w:t>consiste en verificar</w:t>
      </w:r>
      <w:r w:rsidRPr="00E70F66">
        <w:rPr>
          <w:rFonts w:ascii="Arial" w:hAnsi="Arial" w:cs="Arial"/>
          <w:sz w:val="28"/>
          <w:szCs w:val="28"/>
        </w:rPr>
        <w:t xml:space="preserve"> si la medida constituye un medio proporcional, que evite un sacrificio innecesario de otros bienes y derechos, de modo que no exista un desbalance entre lo que se busca conseguir y los costos que se imponen a los otros derechos o intereses constitucionalmente protegidos.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lastRenderedPageBreak/>
        <w:t xml:space="preserve">Este Tribunal considera que la medida es proporcional entre los beneficios buscados por la medida y el balance con otros derechos o principios protegidos constitucionalmente por lo siguiente.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primer lugar, no se trata de un sacrificio innecesario, pues como se evidenció, su objetivo es incorporar al mercado laboral a las personas </w:t>
      </w:r>
      <w:r w:rsidR="009F49FD" w:rsidRPr="00E70F66">
        <w:rPr>
          <w:rFonts w:ascii="Arial" w:hAnsi="Arial" w:cs="Arial"/>
          <w:sz w:val="28"/>
          <w:szCs w:val="28"/>
        </w:rPr>
        <w:t xml:space="preserve">que </w:t>
      </w:r>
      <w:r w:rsidRPr="00E70F66">
        <w:rPr>
          <w:rFonts w:ascii="Arial" w:hAnsi="Arial" w:cs="Arial"/>
          <w:sz w:val="28"/>
          <w:szCs w:val="28"/>
        </w:rPr>
        <w:t>por diversas des</w:t>
      </w:r>
      <w:r w:rsidR="0028414C" w:rsidRPr="00E70F66">
        <w:rPr>
          <w:rFonts w:ascii="Arial" w:hAnsi="Arial" w:cs="Arial"/>
          <w:sz w:val="28"/>
          <w:szCs w:val="28"/>
        </w:rPr>
        <w:t>ventajas</w:t>
      </w:r>
      <w:r w:rsidR="009F49FD" w:rsidRPr="00E70F66">
        <w:rPr>
          <w:rFonts w:ascii="Arial" w:hAnsi="Arial" w:cs="Arial"/>
          <w:sz w:val="28"/>
          <w:szCs w:val="28"/>
        </w:rPr>
        <w:t xml:space="preserve"> se encuentran en una situación especial de desigualdad al no poder hacerlo, ni siquiera por primera vez.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Por otro lado, en cuanto a los posibles derechos afectados debe recordarse que el artículo 5 de la </w:t>
      </w:r>
      <w:r w:rsidRPr="00E70F66">
        <w:rPr>
          <w:rFonts w:ascii="Arial" w:hAnsi="Arial" w:cs="Arial"/>
          <w:i/>
          <w:sz w:val="28"/>
          <w:szCs w:val="28"/>
        </w:rPr>
        <w:t xml:space="preserve">Constitución Federal </w:t>
      </w:r>
      <w:r w:rsidRPr="00E70F66">
        <w:rPr>
          <w:rFonts w:ascii="Arial" w:hAnsi="Arial" w:cs="Arial"/>
          <w:sz w:val="28"/>
          <w:szCs w:val="28"/>
        </w:rPr>
        <w:t xml:space="preserve">establece que a ninguna persona puede impedírsele que se dedique a una profesión, industria o trabajo que resulten lícitos.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Por su parte, es cierto que la ciudadanía tiene el derecho político de integrar las distintas autoridades electorales, como lo reconoce la Sala Superior en la </w:t>
      </w:r>
      <w:r w:rsidRPr="00E70F66">
        <w:rPr>
          <w:rFonts w:ascii="Arial" w:hAnsi="Arial" w:cs="Arial"/>
          <w:b/>
          <w:sz w:val="28"/>
          <w:szCs w:val="28"/>
        </w:rPr>
        <w:t>jurisprudencia</w:t>
      </w:r>
      <w:r w:rsidRPr="00E70F66">
        <w:rPr>
          <w:rFonts w:ascii="Arial" w:hAnsi="Arial" w:cs="Arial"/>
          <w:sz w:val="28"/>
          <w:szCs w:val="28"/>
        </w:rPr>
        <w:t xml:space="preserve"> </w:t>
      </w:r>
      <w:r w:rsidRPr="00E70F66">
        <w:rPr>
          <w:rFonts w:ascii="Arial" w:hAnsi="Arial" w:cs="Arial"/>
          <w:b/>
          <w:sz w:val="28"/>
          <w:szCs w:val="28"/>
        </w:rPr>
        <w:t>11/2010,</w:t>
      </w:r>
      <w:r w:rsidRPr="00E70F66">
        <w:rPr>
          <w:rFonts w:ascii="Arial" w:hAnsi="Arial" w:cs="Arial"/>
          <w:sz w:val="28"/>
          <w:szCs w:val="28"/>
        </w:rPr>
        <w:t xml:space="preserve"> de rubro </w:t>
      </w:r>
      <w:r w:rsidRPr="00E70F66">
        <w:rPr>
          <w:rFonts w:ascii="Arial" w:hAnsi="Arial" w:cs="Arial"/>
          <w:b/>
          <w:sz w:val="28"/>
          <w:szCs w:val="28"/>
        </w:rPr>
        <w:t>“INTEGRACIÓN DE AUTORIDADES ELECTORALES. ALCANCES DEL CONCEPTO PARA SU PROTECCIÓN CONSTITUCIONAL Y LEGAL”</w:t>
      </w:r>
      <w:r w:rsidRPr="00E70F66">
        <w:rPr>
          <w:rFonts w:ascii="Arial" w:hAnsi="Arial" w:cs="Arial"/>
          <w:b/>
          <w:sz w:val="28"/>
          <w:szCs w:val="28"/>
          <w:vertAlign w:val="superscript"/>
        </w:rPr>
        <w:footnoteReference w:id="30"/>
      </w:r>
      <w:r w:rsidRPr="00E70F66">
        <w:rPr>
          <w:rFonts w:ascii="Arial" w:hAnsi="Arial" w:cs="Arial"/>
          <w:b/>
          <w:sz w:val="28"/>
          <w:szCs w:val="28"/>
        </w:rPr>
        <w:t>.</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No obstante, si bien es cierto que la acción afirmativa en cuestión puede generar que se prefieran a personas en situación de primer empleo </w:t>
      </w:r>
      <w:r w:rsidR="009F49FD" w:rsidRPr="00E70F66">
        <w:rPr>
          <w:rFonts w:ascii="Arial" w:hAnsi="Arial" w:cs="Arial"/>
          <w:sz w:val="28"/>
          <w:szCs w:val="28"/>
        </w:rPr>
        <w:t>sobre aquellas</w:t>
      </w:r>
      <w:r w:rsidRPr="00E70F66">
        <w:rPr>
          <w:rFonts w:ascii="Arial" w:hAnsi="Arial" w:cs="Arial"/>
          <w:sz w:val="28"/>
          <w:szCs w:val="28"/>
        </w:rPr>
        <w:t xml:space="preserve"> que no tengan esa calidad, a pesar de haber obtenido una mejor calificación y reunir los requisitos para el cargo, se considera que esta afectación es mínima.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Esto porque de todo el universo de plazas temporales del cargo de “Administrativo Especializado A-PC”, que asciende a doscientas nueve (209) de acuerdo a la primera base de la </w:t>
      </w:r>
      <w:r w:rsidRPr="00E70F66">
        <w:rPr>
          <w:rFonts w:ascii="Arial" w:hAnsi="Arial" w:cs="Arial"/>
          <w:i/>
          <w:sz w:val="28"/>
          <w:szCs w:val="28"/>
        </w:rPr>
        <w:t>Convocatoria</w:t>
      </w:r>
      <w:r w:rsidRPr="00E70F66">
        <w:rPr>
          <w:rFonts w:ascii="Arial" w:hAnsi="Arial" w:cs="Arial"/>
          <w:sz w:val="28"/>
          <w:szCs w:val="28"/>
        </w:rPr>
        <w:t xml:space="preserve">, sólo se aplica la medida al 5% de ellas. Es decir, que la autoridad aplicó esa medida a tan sólo diez (10) de ellas. De tal modo, el número de plazas a las que se aplicó esta medida es mínimo. </w:t>
      </w:r>
    </w:p>
    <w:p w:rsidR="00FA33A8" w:rsidRPr="00E70F66" w:rsidRDefault="00FA33A8" w:rsidP="00FA33A8">
      <w:pPr>
        <w:spacing w:after="0" w:line="360" w:lineRule="auto"/>
        <w:jc w:val="both"/>
        <w:rPr>
          <w:rFonts w:ascii="Arial" w:hAnsi="Arial" w:cs="Arial"/>
          <w:sz w:val="28"/>
          <w:szCs w:val="28"/>
        </w:rPr>
      </w:pPr>
    </w:p>
    <w:p w:rsidR="009F49FD"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Por otro lado,</w:t>
      </w:r>
      <w:r w:rsidR="009F49FD" w:rsidRPr="00E70F66">
        <w:rPr>
          <w:rFonts w:ascii="Arial" w:hAnsi="Arial" w:cs="Arial"/>
          <w:sz w:val="28"/>
          <w:szCs w:val="28"/>
        </w:rPr>
        <w:t xml:space="preserve"> si bien, en un porcentaje mínimo,</w:t>
      </w:r>
      <w:r w:rsidRPr="00E70F66">
        <w:rPr>
          <w:rFonts w:ascii="Arial" w:hAnsi="Arial" w:cs="Arial"/>
          <w:sz w:val="28"/>
          <w:szCs w:val="28"/>
        </w:rPr>
        <w:t xml:space="preserve"> esta medida permite generar situaciones de igualdad respecto a las personas que por circunstancias de desventaja no hayan </w:t>
      </w:r>
      <w:r w:rsidR="009F49FD" w:rsidRPr="00E70F66">
        <w:rPr>
          <w:rFonts w:ascii="Arial" w:hAnsi="Arial" w:cs="Arial"/>
          <w:sz w:val="28"/>
          <w:szCs w:val="28"/>
        </w:rPr>
        <w:t xml:space="preserve">podido obtener un primer empleo, ello </w:t>
      </w:r>
      <w:r w:rsidRPr="00E70F66">
        <w:rPr>
          <w:rFonts w:ascii="Arial" w:hAnsi="Arial" w:cs="Arial"/>
          <w:sz w:val="28"/>
          <w:szCs w:val="28"/>
        </w:rPr>
        <w:t xml:space="preserve">constituye una </w:t>
      </w:r>
      <w:r w:rsidR="009F49FD" w:rsidRPr="00E70F66">
        <w:rPr>
          <w:rFonts w:ascii="Arial" w:hAnsi="Arial" w:cs="Arial"/>
          <w:sz w:val="28"/>
          <w:szCs w:val="28"/>
        </w:rPr>
        <w:t xml:space="preserve">acción afirmativa efectiva </w:t>
      </w:r>
      <w:r w:rsidRPr="00E70F66">
        <w:rPr>
          <w:rFonts w:ascii="Arial" w:hAnsi="Arial" w:cs="Arial"/>
          <w:sz w:val="28"/>
          <w:szCs w:val="28"/>
        </w:rPr>
        <w:t>que busca derribar obstáculos que estructuralmente han causado</w:t>
      </w:r>
      <w:r w:rsidR="009F49FD" w:rsidRPr="00E70F66">
        <w:rPr>
          <w:rFonts w:ascii="Arial" w:hAnsi="Arial" w:cs="Arial"/>
          <w:sz w:val="28"/>
          <w:szCs w:val="28"/>
        </w:rPr>
        <w:t xml:space="preserve"> rezago de quienes por alguna situación de desventaja encuentran dificultades para encontrar un empleo por primera vez</w:t>
      </w:r>
      <w:r w:rsidRPr="00E70F66">
        <w:rPr>
          <w:rFonts w:ascii="Arial" w:hAnsi="Arial" w:cs="Arial"/>
          <w:sz w:val="28"/>
          <w:szCs w:val="28"/>
        </w:rPr>
        <w:t xml:space="preserve">. </w:t>
      </w:r>
    </w:p>
    <w:p w:rsidR="009F49FD" w:rsidRPr="00E70F66" w:rsidRDefault="009F49FD" w:rsidP="00FA33A8">
      <w:pPr>
        <w:spacing w:after="0" w:line="360" w:lineRule="auto"/>
        <w:jc w:val="both"/>
        <w:rPr>
          <w:rFonts w:ascii="Arial" w:hAnsi="Arial" w:cs="Arial"/>
          <w:sz w:val="28"/>
          <w:szCs w:val="28"/>
        </w:rPr>
      </w:pPr>
    </w:p>
    <w:p w:rsidR="009F49FD"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De ahí que, debido a que esta acción afirmativa se aplica sólo a un mínimo porcentaje respecto al total de plazas, se considera que genera mayores </w:t>
      </w:r>
      <w:r w:rsidR="009F49FD" w:rsidRPr="00E70F66">
        <w:rPr>
          <w:rFonts w:ascii="Arial" w:hAnsi="Arial" w:cs="Arial"/>
          <w:sz w:val="28"/>
          <w:szCs w:val="28"/>
        </w:rPr>
        <w:t xml:space="preserve">beneficios al sector protegido </w:t>
      </w:r>
      <w:r w:rsidRPr="00E70F66">
        <w:rPr>
          <w:rFonts w:ascii="Arial" w:hAnsi="Arial" w:cs="Arial"/>
          <w:sz w:val="28"/>
          <w:szCs w:val="28"/>
        </w:rPr>
        <w:t>que desventajas</w:t>
      </w:r>
      <w:r w:rsidR="009F49FD" w:rsidRPr="00E70F66">
        <w:rPr>
          <w:rFonts w:ascii="Arial" w:hAnsi="Arial" w:cs="Arial"/>
          <w:sz w:val="28"/>
          <w:szCs w:val="28"/>
        </w:rPr>
        <w:t xml:space="preserve"> hacia el resto de concursantes. </w:t>
      </w:r>
    </w:p>
    <w:p w:rsidR="009F49FD" w:rsidRPr="00E70F66" w:rsidRDefault="009F49FD" w:rsidP="00FA33A8">
      <w:pPr>
        <w:spacing w:after="0" w:line="360" w:lineRule="auto"/>
        <w:jc w:val="both"/>
        <w:rPr>
          <w:rFonts w:ascii="Arial" w:hAnsi="Arial" w:cs="Arial"/>
          <w:sz w:val="28"/>
          <w:szCs w:val="28"/>
        </w:rPr>
      </w:pPr>
    </w:p>
    <w:p w:rsidR="00FA33A8" w:rsidRPr="00E70F66" w:rsidRDefault="009F49FD" w:rsidP="00FA33A8">
      <w:pPr>
        <w:spacing w:after="0" w:line="360" w:lineRule="auto"/>
        <w:jc w:val="both"/>
        <w:rPr>
          <w:rFonts w:ascii="Arial" w:hAnsi="Arial" w:cs="Arial"/>
          <w:sz w:val="28"/>
          <w:szCs w:val="28"/>
        </w:rPr>
      </w:pPr>
      <w:r w:rsidRPr="00E70F66">
        <w:rPr>
          <w:rFonts w:ascii="Arial" w:hAnsi="Arial" w:cs="Arial"/>
          <w:sz w:val="28"/>
          <w:szCs w:val="28"/>
        </w:rPr>
        <w:t xml:space="preserve">Esto porque se parte de la base que la acción afirmativa en cuestión se dirige a sectores de la población en una situación de mayor desventaja -respecto a otros grupos o personas- cuyo resultado es la imposibilidad de que encuentren empleo por primera vez. </w:t>
      </w:r>
      <w:r w:rsidR="00FA33A8"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9F49FD" w:rsidP="00FA33A8">
      <w:pPr>
        <w:spacing w:after="0" w:line="360" w:lineRule="auto"/>
        <w:jc w:val="both"/>
        <w:rPr>
          <w:rFonts w:ascii="Arial" w:hAnsi="Arial" w:cs="Arial"/>
          <w:sz w:val="28"/>
          <w:szCs w:val="28"/>
        </w:rPr>
      </w:pPr>
      <w:r w:rsidRPr="00E70F66">
        <w:rPr>
          <w:rFonts w:ascii="Arial" w:hAnsi="Arial" w:cs="Arial"/>
          <w:sz w:val="28"/>
          <w:szCs w:val="28"/>
        </w:rPr>
        <w:lastRenderedPageBreak/>
        <w:t>Adicionalmente</w:t>
      </w:r>
      <w:r w:rsidR="00FA33A8" w:rsidRPr="00E70F66">
        <w:rPr>
          <w:rFonts w:ascii="Arial" w:hAnsi="Arial" w:cs="Arial"/>
          <w:sz w:val="28"/>
          <w:szCs w:val="28"/>
        </w:rPr>
        <w:t>, en su caso, la afectación a la libertad de trabajo y al derecho a integrar autoridades electorales, en su caso, sería mínimo</w:t>
      </w:r>
      <w:r w:rsidRPr="00E70F66">
        <w:rPr>
          <w:rFonts w:ascii="Arial" w:hAnsi="Arial" w:cs="Arial"/>
          <w:sz w:val="28"/>
          <w:szCs w:val="28"/>
        </w:rPr>
        <w:t>,</w:t>
      </w:r>
      <w:r w:rsidR="00FA33A8" w:rsidRPr="00E70F66">
        <w:rPr>
          <w:rFonts w:ascii="Arial" w:hAnsi="Arial" w:cs="Arial"/>
          <w:sz w:val="28"/>
          <w:szCs w:val="28"/>
        </w:rPr>
        <w:t xml:space="preserve"> puesto que la aplicación de la medida se da previamente a que se asignen las plazas, es decir, antes de que cualquier aspirante </w:t>
      </w:r>
      <w:r w:rsidRPr="00E70F66">
        <w:rPr>
          <w:rFonts w:ascii="Arial" w:hAnsi="Arial" w:cs="Arial"/>
          <w:sz w:val="28"/>
          <w:szCs w:val="28"/>
        </w:rPr>
        <w:t>las haya ocupado</w:t>
      </w:r>
      <w:r w:rsidR="00FA33A8" w:rsidRPr="00E70F66">
        <w:rPr>
          <w:rFonts w:ascii="Arial" w:hAnsi="Arial" w:cs="Arial"/>
          <w:sz w:val="28"/>
          <w:szCs w:val="28"/>
        </w:rPr>
        <w:t>.</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Además, como ya se vio, </w:t>
      </w:r>
      <w:r w:rsidR="002F1152" w:rsidRPr="00E70F66">
        <w:rPr>
          <w:rFonts w:ascii="Arial" w:hAnsi="Arial" w:cs="Arial"/>
          <w:sz w:val="28"/>
          <w:szCs w:val="28"/>
        </w:rPr>
        <w:t xml:space="preserve">es </w:t>
      </w:r>
      <w:r w:rsidRPr="00E70F66">
        <w:rPr>
          <w:rFonts w:ascii="Arial" w:hAnsi="Arial" w:cs="Arial"/>
          <w:sz w:val="28"/>
          <w:szCs w:val="28"/>
        </w:rPr>
        <w:t xml:space="preserve">una finalidad constitucionalmente aceptable, puesto que busca generar igualdad respecto a las personas que por diversas desventajas no se pueden incorporar al ámbito laboral formal, además de que esta medida afecta a un porcentaje inferior de plazas respecto al total de las ofertadas.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el mismo sentido, eximir a las personas en situación de primer empleo de la evaluación curricular –orientada principalmente a la experiencia laboral- a diferencia de las personas que no tienen esa calidad, es una medida proporcional acorde con la acción afirmativa. Primeramente, porque las personas en situación de primer empleo están imposibilitados para acreditar la experiencia laboral, debido a que su situación no les ha permitido contar con un empleo.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segundo término, porque como ya se explicó, igualmente se aplica a un porcentaje mínimo respecto al total de las plazas ofertadas y permite remover uno de los principales obstáculos para que las personas que viven en situaciones de desventaja puedan acceder al área laboral de manera formal por primera vez. </w:t>
      </w:r>
    </w:p>
    <w:p w:rsidR="00FA33A8" w:rsidRDefault="0043087C" w:rsidP="0043087C">
      <w:pPr>
        <w:tabs>
          <w:tab w:val="left" w:pos="1305"/>
        </w:tabs>
        <w:spacing w:after="0" w:line="360" w:lineRule="auto"/>
        <w:jc w:val="both"/>
        <w:rPr>
          <w:rFonts w:ascii="Arial" w:hAnsi="Arial" w:cs="Arial"/>
          <w:sz w:val="28"/>
          <w:szCs w:val="28"/>
        </w:rPr>
      </w:pPr>
      <w:r>
        <w:rPr>
          <w:rFonts w:ascii="Arial" w:hAnsi="Arial" w:cs="Arial"/>
          <w:sz w:val="28"/>
          <w:szCs w:val="28"/>
        </w:rPr>
        <w:tab/>
      </w:r>
    </w:p>
    <w:p w:rsidR="0043087C" w:rsidRDefault="0043087C" w:rsidP="0043087C">
      <w:pPr>
        <w:tabs>
          <w:tab w:val="left" w:pos="1305"/>
        </w:tabs>
        <w:spacing w:after="0" w:line="360" w:lineRule="auto"/>
        <w:jc w:val="both"/>
        <w:rPr>
          <w:rFonts w:ascii="Arial" w:hAnsi="Arial" w:cs="Arial"/>
          <w:sz w:val="28"/>
          <w:szCs w:val="28"/>
        </w:rPr>
      </w:pPr>
    </w:p>
    <w:p w:rsidR="0043087C" w:rsidRPr="00E70F66" w:rsidRDefault="0043087C" w:rsidP="0043087C">
      <w:pPr>
        <w:tabs>
          <w:tab w:val="left" w:pos="1305"/>
        </w:tabs>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b/>
          <w:sz w:val="28"/>
          <w:szCs w:val="28"/>
        </w:rPr>
        <w:lastRenderedPageBreak/>
        <w:t xml:space="preserve">Conclusión </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sz w:val="28"/>
          <w:szCs w:val="28"/>
        </w:rPr>
        <w:t xml:space="preserve">El planteamiento del actor respecto a que se genera una situación de desventaja en su perjuicio, que vulnera los artículos 1 y 5 de la </w:t>
      </w:r>
      <w:r w:rsidRPr="00E70F66">
        <w:rPr>
          <w:rFonts w:ascii="Arial" w:hAnsi="Arial" w:cs="Arial"/>
          <w:i/>
          <w:sz w:val="28"/>
          <w:szCs w:val="28"/>
        </w:rPr>
        <w:t xml:space="preserve">Constitución Federal </w:t>
      </w:r>
      <w:r w:rsidRPr="00E70F66">
        <w:rPr>
          <w:rFonts w:ascii="Arial" w:hAnsi="Arial" w:cs="Arial"/>
          <w:sz w:val="28"/>
          <w:szCs w:val="28"/>
        </w:rPr>
        <w:t>así como su derecho político a integrar las autoridades electorales</w:t>
      </w:r>
      <w:r w:rsidRPr="00E70F66">
        <w:rPr>
          <w:rFonts w:ascii="Arial" w:hAnsi="Arial" w:cs="Arial"/>
          <w:i/>
          <w:sz w:val="28"/>
          <w:szCs w:val="28"/>
        </w:rPr>
        <w:t xml:space="preserve">, </w:t>
      </w:r>
      <w:r w:rsidRPr="00E70F66">
        <w:rPr>
          <w:rFonts w:ascii="Arial" w:hAnsi="Arial" w:cs="Arial"/>
          <w:sz w:val="28"/>
          <w:szCs w:val="28"/>
        </w:rPr>
        <w:t xml:space="preserve">es </w:t>
      </w:r>
      <w:r w:rsidRPr="00E70F66">
        <w:rPr>
          <w:rFonts w:ascii="Arial" w:hAnsi="Arial" w:cs="Arial"/>
          <w:b/>
          <w:sz w:val="28"/>
          <w:szCs w:val="28"/>
        </w:rPr>
        <w:t>infundado.</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Lo anterior, porque se expuso, es válido que el </w:t>
      </w:r>
      <w:r w:rsidRPr="00E70F66">
        <w:rPr>
          <w:rFonts w:ascii="Arial" w:hAnsi="Arial" w:cs="Arial"/>
          <w:i/>
          <w:sz w:val="28"/>
          <w:szCs w:val="28"/>
        </w:rPr>
        <w:t xml:space="preserve">Instituto Electoral </w:t>
      </w:r>
      <w:r w:rsidRPr="00E70F66">
        <w:rPr>
          <w:rFonts w:ascii="Arial" w:hAnsi="Arial" w:cs="Arial"/>
          <w:sz w:val="28"/>
          <w:szCs w:val="28"/>
        </w:rPr>
        <w:t xml:space="preserve">estableciera y aplicara una acción afirmativa para reservar el 5% de las plazas temporales de “Administrativo Especializado A-PC”, a las personas en situación de primer empleo.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Esto porque con esa medida </w:t>
      </w:r>
      <w:r w:rsidR="002F1152" w:rsidRPr="00E70F66">
        <w:rPr>
          <w:rFonts w:ascii="Arial" w:hAnsi="Arial" w:cs="Arial"/>
          <w:sz w:val="28"/>
          <w:szCs w:val="28"/>
        </w:rPr>
        <w:t>se privilegia</w:t>
      </w:r>
      <w:r w:rsidRPr="00E70F66">
        <w:rPr>
          <w:rFonts w:ascii="Arial" w:hAnsi="Arial" w:cs="Arial"/>
          <w:sz w:val="28"/>
          <w:szCs w:val="28"/>
        </w:rPr>
        <w:t xml:space="preserve"> el principio de igualdad en beneficio de aquellos grupos o personas que, por diversas desventajas, no pueden acceder por</w:t>
      </w:r>
      <w:r w:rsidR="000601BE" w:rsidRPr="00E70F66">
        <w:rPr>
          <w:rFonts w:ascii="Arial" w:hAnsi="Arial" w:cs="Arial"/>
          <w:sz w:val="28"/>
          <w:szCs w:val="28"/>
        </w:rPr>
        <w:t xml:space="preserve"> primera vez al mercado laboral, a diferencia de otros sectores de la población que no cuentan con los mismos obstáculos.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En concordancia con esa medida, también es válido que se exima a las personas en situación de primer empleo de calificarse la etapa de evaluación curricular (a diferencia de las y los concursantes que no tienen esa calidad), porque en ella, esencialmente, se otorgan puntajes por la experiencia laboral, cuestión que sería imposible cumplir por las personas en esa situación, además de que</w:t>
      </w:r>
      <w:r w:rsidR="009F49FD" w:rsidRPr="00E70F66">
        <w:rPr>
          <w:rFonts w:ascii="Arial" w:hAnsi="Arial" w:cs="Arial"/>
          <w:sz w:val="28"/>
          <w:szCs w:val="28"/>
        </w:rPr>
        <w:t>,</w:t>
      </w:r>
      <w:r w:rsidRPr="00E70F66">
        <w:rPr>
          <w:rFonts w:ascii="Arial" w:hAnsi="Arial" w:cs="Arial"/>
          <w:sz w:val="28"/>
          <w:szCs w:val="28"/>
        </w:rPr>
        <w:t xml:space="preserve"> </w:t>
      </w:r>
      <w:r w:rsidR="009F49FD" w:rsidRPr="00E70F66">
        <w:rPr>
          <w:rFonts w:ascii="Arial" w:hAnsi="Arial" w:cs="Arial"/>
          <w:sz w:val="28"/>
          <w:szCs w:val="28"/>
        </w:rPr>
        <w:t>ese requisito es una</w:t>
      </w:r>
      <w:r w:rsidRPr="00E70F66">
        <w:rPr>
          <w:rFonts w:ascii="Arial" w:hAnsi="Arial" w:cs="Arial"/>
          <w:sz w:val="28"/>
          <w:szCs w:val="28"/>
        </w:rPr>
        <w:t xml:space="preserve"> de las principales barreras para que las personas se incorporen por primera vez al ámbito laboral formal.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lastRenderedPageBreak/>
        <w:t xml:space="preserve">Además, como se vio, la acción afirmativa –que entre otras cuestiones incluye excluir a las personas en situación de primer empleo de calificar su situación curricular a diferencia de los demás contendientes- superó el escrutinio ordinario de igualdad.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Por tanto, fue válido que se asignara la plaza a la persona con folio DD03/166/2020, a pesar de que obtuvo una calificación menor a la del actor, puesto que esto ocurrió por aplicarse la acción afirmativa para las personas en situación de primer empleo, medida que ha sido declarada válida de acuerdo a los argumentos</w:t>
      </w:r>
      <w:r w:rsidR="000601BE" w:rsidRPr="00E70F66">
        <w:rPr>
          <w:rFonts w:ascii="Arial" w:hAnsi="Arial" w:cs="Arial"/>
          <w:sz w:val="28"/>
          <w:szCs w:val="28"/>
        </w:rPr>
        <w:t xml:space="preserve"> expuestos, y que tiende a generar igualdad para  grupos sociales en una situación de desventaja mayor a la de otros sectores de la población, al no poder incorporarse al mercado laboral por primera vez. </w:t>
      </w:r>
    </w:p>
    <w:p w:rsidR="00E27687" w:rsidRPr="00E70F66" w:rsidRDefault="00E27687"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b/>
          <w:sz w:val="28"/>
          <w:szCs w:val="28"/>
        </w:rPr>
        <w:t>Tema 2. Mejores alternativas</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relación con el tema que se analizó, el actor sostiene que si lo que desea la autoridad es que se asignen plazas a personas en situación de primer empleo, sin importar su calificación, se deberían establecer mejores alternativas.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Por ello, propone que se deberían ofertar cargos específicos para las personas q</w:t>
      </w:r>
      <w:r w:rsidR="000601BE" w:rsidRPr="00E70F66">
        <w:rPr>
          <w:rFonts w:ascii="Arial" w:hAnsi="Arial" w:cs="Arial"/>
          <w:sz w:val="28"/>
          <w:szCs w:val="28"/>
        </w:rPr>
        <w:t>ue se ubiquen en esa situación, o bien, que la acción afirmativa se limite a exentar a las personas en situación de primer empleo de la evaluación curricular.</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sz w:val="28"/>
          <w:szCs w:val="28"/>
        </w:rPr>
        <w:t xml:space="preserve">El agravio es </w:t>
      </w:r>
      <w:r w:rsidRPr="00E70F66">
        <w:rPr>
          <w:rFonts w:ascii="Arial" w:hAnsi="Arial" w:cs="Arial"/>
          <w:b/>
          <w:sz w:val="28"/>
          <w:szCs w:val="28"/>
        </w:rPr>
        <w:t xml:space="preserve">infundado. </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lastRenderedPageBreak/>
        <w:t xml:space="preserve">Como se analizó en el apartado anterior, cuando se trata de acciones afirmativas, éstas admiten ser analizadas bajo el escrutinio de igualdad ordinario.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Al respecto, el </w:t>
      </w:r>
      <w:r w:rsidRPr="00E70F66">
        <w:rPr>
          <w:rFonts w:ascii="Arial" w:hAnsi="Arial" w:cs="Arial"/>
          <w:i/>
          <w:sz w:val="28"/>
          <w:szCs w:val="28"/>
        </w:rPr>
        <w:t>Pleno de la Corte</w:t>
      </w:r>
      <w:r w:rsidRPr="00E70F66">
        <w:rPr>
          <w:rFonts w:ascii="Arial" w:hAnsi="Arial" w:cs="Arial"/>
          <w:sz w:val="28"/>
          <w:szCs w:val="28"/>
        </w:rPr>
        <w:t xml:space="preserve"> ha establecido que al analizar la racionalidad y proporcionalidad de las medidas –bajo el escrutinio ordinario de la igualdad- </w:t>
      </w:r>
      <w:r w:rsidRPr="00E70F66">
        <w:rPr>
          <w:rFonts w:ascii="Arial" w:hAnsi="Arial" w:cs="Arial"/>
          <w:b/>
          <w:sz w:val="28"/>
          <w:szCs w:val="28"/>
        </w:rPr>
        <w:t xml:space="preserve">no se deben exigir los mejores medios </w:t>
      </w:r>
      <w:r w:rsidRPr="00E70F66">
        <w:rPr>
          <w:rFonts w:ascii="Arial" w:hAnsi="Arial" w:cs="Arial"/>
          <w:sz w:val="28"/>
          <w:szCs w:val="28"/>
        </w:rPr>
        <w:t xml:space="preserve">para perseguir los fines constitucionalmente admisibles, </w:t>
      </w:r>
      <w:r w:rsidRPr="00E70F66">
        <w:rPr>
          <w:rFonts w:ascii="Arial" w:hAnsi="Arial" w:cs="Arial"/>
          <w:b/>
          <w:sz w:val="28"/>
          <w:szCs w:val="28"/>
        </w:rPr>
        <w:t xml:space="preserve">sino que basta que los que se utilizan estén encaminados de algún modo a la consecución del fin, que constituyan un avance hacia él, aunque puedan pensarse en medios más efectivos y adecuados.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Lo anterior, se encuentra en la </w:t>
      </w:r>
      <w:r w:rsidRPr="00E70F66">
        <w:rPr>
          <w:rFonts w:ascii="Arial" w:hAnsi="Arial" w:cs="Arial"/>
          <w:b/>
          <w:sz w:val="28"/>
          <w:szCs w:val="28"/>
        </w:rPr>
        <w:t xml:space="preserve">tesis P. VIII/2011, </w:t>
      </w:r>
      <w:r w:rsidRPr="00E70F66">
        <w:rPr>
          <w:rFonts w:ascii="Arial" w:hAnsi="Arial" w:cs="Arial"/>
          <w:sz w:val="28"/>
          <w:szCs w:val="28"/>
        </w:rPr>
        <w:t xml:space="preserve">de rubro </w:t>
      </w:r>
      <w:r w:rsidRPr="00E70F66">
        <w:rPr>
          <w:rFonts w:ascii="Arial" w:hAnsi="Arial" w:cs="Arial"/>
          <w:b/>
          <w:sz w:val="28"/>
          <w:szCs w:val="28"/>
        </w:rPr>
        <w:t>“IGUALDAD. EN SU ESCRUTINIO ORDINARIO, EL LEGISLADOR NO TIENE LA OBLIGACIÓN DE USAR LOS MEJORES MEDIOS IMAGINABLES”</w:t>
      </w:r>
      <w:r w:rsidRPr="00E70F66">
        <w:rPr>
          <w:rFonts w:ascii="Arial" w:hAnsi="Arial" w:cs="Arial"/>
          <w:sz w:val="28"/>
          <w:szCs w:val="28"/>
        </w:rPr>
        <w:t>.</w:t>
      </w:r>
    </w:p>
    <w:p w:rsidR="00FA33A8" w:rsidRPr="00E70F66" w:rsidRDefault="00FA33A8" w:rsidP="00FA33A8">
      <w:pPr>
        <w:spacing w:after="0" w:line="360" w:lineRule="auto"/>
        <w:jc w:val="both"/>
        <w:rPr>
          <w:rFonts w:ascii="Arial" w:hAnsi="Arial" w:cs="Arial"/>
          <w:sz w:val="28"/>
          <w:szCs w:val="28"/>
        </w:rPr>
      </w:pPr>
    </w:p>
    <w:p w:rsidR="00FA33A8" w:rsidRPr="00E70F66" w:rsidRDefault="00A329B1" w:rsidP="00FA33A8">
      <w:pPr>
        <w:spacing w:after="0" w:line="360" w:lineRule="auto"/>
        <w:jc w:val="both"/>
        <w:rPr>
          <w:rFonts w:ascii="Arial" w:hAnsi="Arial" w:cs="Arial"/>
          <w:sz w:val="28"/>
          <w:szCs w:val="28"/>
        </w:rPr>
      </w:pPr>
      <w:r w:rsidRPr="00E70F66">
        <w:rPr>
          <w:rFonts w:ascii="Arial" w:hAnsi="Arial" w:cs="Arial"/>
          <w:sz w:val="28"/>
          <w:szCs w:val="28"/>
        </w:rPr>
        <w:t>E</w:t>
      </w:r>
      <w:r w:rsidR="00FA33A8" w:rsidRPr="00E70F66">
        <w:rPr>
          <w:rFonts w:ascii="Arial" w:hAnsi="Arial" w:cs="Arial"/>
          <w:sz w:val="28"/>
          <w:szCs w:val="28"/>
        </w:rPr>
        <w:t xml:space="preserve">n </w:t>
      </w:r>
      <w:r w:rsidRPr="00E70F66">
        <w:rPr>
          <w:rFonts w:ascii="Arial" w:hAnsi="Arial" w:cs="Arial"/>
          <w:sz w:val="28"/>
          <w:szCs w:val="28"/>
        </w:rPr>
        <w:t xml:space="preserve">esta </w:t>
      </w:r>
      <w:r w:rsidR="00FA33A8" w:rsidRPr="00E70F66">
        <w:rPr>
          <w:rFonts w:ascii="Arial" w:hAnsi="Arial" w:cs="Arial"/>
          <w:sz w:val="28"/>
          <w:szCs w:val="28"/>
        </w:rPr>
        <w:t>sentencia ya se analizó que la acción afirmativa cuestionada por el actor –sobre la asignación de plazas a personas en situación de primer empleo- cumple con el requisito de pretender una finalidad constitucionalmente admisible, puesto que tiende a disminuir los obstáculos de aquellas personas que, po</w:t>
      </w:r>
      <w:r w:rsidRPr="00E70F66">
        <w:rPr>
          <w:rFonts w:ascii="Arial" w:hAnsi="Arial" w:cs="Arial"/>
          <w:sz w:val="28"/>
          <w:szCs w:val="28"/>
        </w:rPr>
        <w:t xml:space="preserve">r situaciones de desventaja </w:t>
      </w:r>
      <w:r w:rsidR="00FA33A8" w:rsidRPr="00E70F66">
        <w:rPr>
          <w:rFonts w:ascii="Arial" w:hAnsi="Arial" w:cs="Arial"/>
          <w:sz w:val="28"/>
          <w:szCs w:val="28"/>
        </w:rPr>
        <w:t>encuentren dificultades para incorporarse por primera vez al mercado laboral de manera formal.</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Además, ya se determinó que la medida es racional y proporcional, a partir del fin que se persigue, pues se demostró </w:t>
      </w:r>
      <w:r w:rsidRPr="00E70F66">
        <w:rPr>
          <w:rFonts w:ascii="Arial" w:hAnsi="Arial" w:cs="Arial"/>
          <w:sz w:val="28"/>
          <w:szCs w:val="28"/>
        </w:rPr>
        <w:lastRenderedPageBreak/>
        <w:t xml:space="preserve">que la medida tiende </w:t>
      </w:r>
      <w:r w:rsidR="00A329B1" w:rsidRPr="00E70F66">
        <w:rPr>
          <w:rFonts w:ascii="Arial" w:hAnsi="Arial" w:cs="Arial"/>
          <w:sz w:val="28"/>
          <w:szCs w:val="28"/>
        </w:rPr>
        <w:t>a alcanzar</w:t>
      </w:r>
      <w:r w:rsidRPr="00E70F66">
        <w:rPr>
          <w:rFonts w:ascii="Arial" w:hAnsi="Arial" w:cs="Arial"/>
          <w:sz w:val="28"/>
          <w:szCs w:val="28"/>
        </w:rPr>
        <w:t xml:space="preserve"> la protección del principio de igualdad en favor de personas que, por circunstancias de desventaja, se les dificulte acceder al primer empleo. </w:t>
      </w:r>
    </w:p>
    <w:p w:rsidR="00FA33A8" w:rsidRPr="00E70F66" w:rsidRDefault="00FA33A8" w:rsidP="00FA33A8">
      <w:pPr>
        <w:spacing w:after="0" w:line="360" w:lineRule="auto"/>
        <w:jc w:val="both"/>
        <w:rPr>
          <w:rFonts w:ascii="Arial" w:hAnsi="Arial" w:cs="Arial"/>
          <w:sz w:val="28"/>
          <w:szCs w:val="28"/>
        </w:rPr>
      </w:pPr>
    </w:p>
    <w:p w:rsidR="002A101B"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De ahí que el actor no tenga razón en plantear que existen mejores alternativas para aplicar la acción afirmativa, porque basta con </w:t>
      </w:r>
      <w:r w:rsidR="002A101B" w:rsidRPr="00E70F66">
        <w:rPr>
          <w:rFonts w:ascii="Arial" w:hAnsi="Arial" w:cs="Arial"/>
          <w:sz w:val="28"/>
          <w:szCs w:val="28"/>
        </w:rPr>
        <w:t>haberse demostrado en el apartado anterior de esta sentencia</w:t>
      </w:r>
      <w:r w:rsidRPr="00E70F66">
        <w:rPr>
          <w:rFonts w:ascii="Arial" w:hAnsi="Arial" w:cs="Arial"/>
          <w:sz w:val="28"/>
          <w:szCs w:val="28"/>
        </w:rPr>
        <w:t xml:space="preserve"> que la medida </w:t>
      </w:r>
      <w:r w:rsidR="00A329B1" w:rsidRPr="00E70F66">
        <w:rPr>
          <w:rFonts w:ascii="Arial" w:hAnsi="Arial" w:cs="Arial"/>
          <w:sz w:val="28"/>
          <w:szCs w:val="28"/>
        </w:rPr>
        <w:t xml:space="preserve">asumida por el </w:t>
      </w:r>
      <w:r w:rsidR="00A329B1" w:rsidRPr="00E70F66">
        <w:rPr>
          <w:rFonts w:ascii="Arial" w:hAnsi="Arial" w:cs="Arial"/>
          <w:i/>
          <w:sz w:val="28"/>
          <w:szCs w:val="28"/>
        </w:rPr>
        <w:t xml:space="preserve">Instituto Electoral </w:t>
      </w:r>
      <w:r w:rsidR="00A329B1" w:rsidRPr="00E70F66">
        <w:rPr>
          <w:rFonts w:ascii="Arial" w:hAnsi="Arial" w:cs="Arial"/>
          <w:sz w:val="28"/>
          <w:szCs w:val="28"/>
        </w:rPr>
        <w:t>pretende</w:t>
      </w:r>
      <w:r w:rsidRPr="00E70F66">
        <w:rPr>
          <w:rFonts w:ascii="Arial" w:hAnsi="Arial" w:cs="Arial"/>
          <w:sz w:val="28"/>
          <w:szCs w:val="28"/>
        </w:rPr>
        <w:t xml:space="preserve"> alcanzar </w:t>
      </w:r>
      <w:r w:rsidR="00A329B1" w:rsidRPr="00E70F66">
        <w:rPr>
          <w:rFonts w:ascii="Arial" w:hAnsi="Arial" w:cs="Arial"/>
          <w:sz w:val="28"/>
          <w:szCs w:val="28"/>
        </w:rPr>
        <w:t xml:space="preserve">el </w:t>
      </w:r>
      <w:r w:rsidRPr="00E70F66">
        <w:rPr>
          <w:rFonts w:ascii="Arial" w:hAnsi="Arial" w:cs="Arial"/>
          <w:sz w:val="28"/>
          <w:szCs w:val="28"/>
        </w:rPr>
        <w:t>fin</w:t>
      </w:r>
      <w:r w:rsidR="00D95FEE">
        <w:rPr>
          <w:rFonts w:ascii="Arial" w:hAnsi="Arial" w:cs="Arial"/>
          <w:sz w:val="28"/>
          <w:szCs w:val="28"/>
        </w:rPr>
        <w:t xml:space="preserve"> constitucionalmente admisible de generar igualdad para sectores en desventaja.</w:t>
      </w:r>
    </w:p>
    <w:p w:rsidR="00134BEF" w:rsidRPr="00E70F66" w:rsidRDefault="00134BEF" w:rsidP="00FA33A8">
      <w:pPr>
        <w:spacing w:after="0" w:line="360" w:lineRule="auto"/>
        <w:jc w:val="both"/>
        <w:rPr>
          <w:rFonts w:ascii="Arial" w:hAnsi="Arial" w:cs="Arial"/>
          <w:sz w:val="28"/>
          <w:szCs w:val="28"/>
        </w:rPr>
      </w:pPr>
    </w:p>
    <w:p w:rsidR="00134BEF" w:rsidRPr="00E70F66" w:rsidRDefault="00134BEF" w:rsidP="00FA33A8">
      <w:pPr>
        <w:spacing w:after="0" w:line="360" w:lineRule="auto"/>
        <w:jc w:val="both"/>
        <w:rPr>
          <w:rFonts w:ascii="Arial" w:hAnsi="Arial" w:cs="Arial"/>
          <w:i/>
          <w:sz w:val="28"/>
          <w:szCs w:val="28"/>
        </w:rPr>
      </w:pPr>
      <w:r w:rsidRPr="00E70F66">
        <w:rPr>
          <w:rFonts w:ascii="Arial" w:hAnsi="Arial" w:cs="Arial"/>
          <w:sz w:val="28"/>
          <w:szCs w:val="28"/>
        </w:rPr>
        <w:t xml:space="preserve">Además, debe considerarse que el actor no es claro </w:t>
      </w:r>
      <w:r w:rsidR="002F1152" w:rsidRPr="00E70F66">
        <w:rPr>
          <w:rFonts w:ascii="Arial" w:hAnsi="Arial" w:cs="Arial"/>
          <w:sz w:val="28"/>
          <w:szCs w:val="28"/>
        </w:rPr>
        <w:t>para</w:t>
      </w:r>
      <w:r w:rsidRPr="00E70F66">
        <w:rPr>
          <w:rFonts w:ascii="Arial" w:hAnsi="Arial" w:cs="Arial"/>
          <w:sz w:val="28"/>
          <w:szCs w:val="28"/>
        </w:rPr>
        <w:t xml:space="preserve"> establecer de qué manera podría implementarse de mejor </w:t>
      </w:r>
      <w:r w:rsidR="002F1152" w:rsidRPr="00E70F66">
        <w:rPr>
          <w:rFonts w:ascii="Arial" w:hAnsi="Arial" w:cs="Arial"/>
          <w:sz w:val="28"/>
          <w:szCs w:val="28"/>
        </w:rPr>
        <w:t xml:space="preserve">forma </w:t>
      </w:r>
      <w:r w:rsidRPr="00E70F66">
        <w:rPr>
          <w:rFonts w:ascii="Arial" w:hAnsi="Arial" w:cs="Arial"/>
          <w:sz w:val="28"/>
          <w:szCs w:val="28"/>
        </w:rPr>
        <w:t>la medida afirmativa en cuestión, ni cómo es que podrían balancear</w:t>
      </w:r>
      <w:r w:rsidR="002F1152" w:rsidRPr="00E70F66">
        <w:rPr>
          <w:rFonts w:ascii="Arial" w:hAnsi="Arial" w:cs="Arial"/>
          <w:sz w:val="28"/>
          <w:szCs w:val="28"/>
        </w:rPr>
        <w:t>se</w:t>
      </w:r>
      <w:r w:rsidRPr="00E70F66">
        <w:rPr>
          <w:rFonts w:ascii="Arial" w:hAnsi="Arial" w:cs="Arial"/>
          <w:sz w:val="28"/>
          <w:szCs w:val="28"/>
        </w:rPr>
        <w:t xml:space="preserve"> de mejor </w:t>
      </w:r>
      <w:r w:rsidR="002F1152" w:rsidRPr="00E70F66">
        <w:rPr>
          <w:rFonts w:ascii="Arial" w:hAnsi="Arial" w:cs="Arial"/>
          <w:sz w:val="28"/>
          <w:szCs w:val="28"/>
        </w:rPr>
        <w:t>modo</w:t>
      </w:r>
      <w:r w:rsidRPr="00E70F66">
        <w:rPr>
          <w:rFonts w:ascii="Arial" w:hAnsi="Arial" w:cs="Arial"/>
          <w:sz w:val="28"/>
          <w:szCs w:val="28"/>
        </w:rPr>
        <w:t xml:space="preserve"> los derechos en cuestión. </w:t>
      </w:r>
      <w:r w:rsidR="00323AF6" w:rsidRPr="00E70F66">
        <w:rPr>
          <w:rFonts w:ascii="Arial" w:hAnsi="Arial" w:cs="Arial"/>
          <w:sz w:val="28"/>
          <w:szCs w:val="28"/>
        </w:rPr>
        <w:t xml:space="preserve">De tal </w:t>
      </w:r>
      <w:r w:rsidR="002F1152" w:rsidRPr="00E70F66">
        <w:rPr>
          <w:rFonts w:ascii="Arial" w:hAnsi="Arial" w:cs="Arial"/>
          <w:sz w:val="28"/>
          <w:szCs w:val="28"/>
        </w:rPr>
        <w:t>suerte</w:t>
      </w:r>
      <w:r w:rsidR="00323AF6" w:rsidRPr="00E70F66">
        <w:rPr>
          <w:rFonts w:ascii="Arial" w:hAnsi="Arial" w:cs="Arial"/>
          <w:sz w:val="28"/>
          <w:szCs w:val="28"/>
        </w:rPr>
        <w:t xml:space="preserve"> que no evidencia de qué forma otra medida podría ser </w:t>
      </w:r>
      <w:r w:rsidR="00020F6E" w:rsidRPr="00E70F66">
        <w:rPr>
          <w:rFonts w:ascii="Arial" w:hAnsi="Arial" w:cs="Arial"/>
          <w:sz w:val="28"/>
          <w:szCs w:val="28"/>
        </w:rPr>
        <w:t xml:space="preserve">más óptima </w:t>
      </w:r>
      <w:r w:rsidR="00323AF6" w:rsidRPr="00E70F66">
        <w:rPr>
          <w:rFonts w:ascii="Arial" w:hAnsi="Arial" w:cs="Arial"/>
          <w:sz w:val="28"/>
          <w:szCs w:val="28"/>
        </w:rPr>
        <w:t xml:space="preserve">que la que implementó el </w:t>
      </w:r>
      <w:r w:rsidR="00323AF6" w:rsidRPr="00E70F66">
        <w:rPr>
          <w:rFonts w:ascii="Arial" w:hAnsi="Arial" w:cs="Arial"/>
          <w:i/>
          <w:sz w:val="28"/>
          <w:szCs w:val="28"/>
        </w:rPr>
        <w:t xml:space="preserve">Instituto Electoral. </w:t>
      </w:r>
    </w:p>
    <w:p w:rsidR="002A101B" w:rsidRPr="00E70F66" w:rsidRDefault="002A101B"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b/>
          <w:sz w:val="28"/>
          <w:szCs w:val="28"/>
        </w:rPr>
        <w:t xml:space="preserve">Tema 3. Asignación de mayoría de plazas por acciones afirmativas. </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El actor sostiene que la mayoría de plazas temporales de “Administrativo Especializado A-PC”, en la Dirección Distrital 3 del </w:t>
      </w:r>
      <w:r w:rsidRPr="00E70F66">
        <w:rPr>
          <w:rFonts w:ascii="Arial" w:hAnsi="Arial" w:cs="Arial"/>
          <w:i/>
          <w:sz w:val="28"/>
          <w:szCs w:val="28"/>
        </w:rPr>
        <w:t xml:space="preserve">Instituto Electoral, </w:t>
      </w:r>
      <w:r w:rsidRPr="00E70F66">
        <w:rPr>
          <w:rFonts w:ascii="Arial" w:hAnsi="Arial" w:cs="Arial"/>
          <w:sz w:val="28"/>
          <w:szCs w:val="28"/>
        </w:rPr>
        <w:t>para la</w:t>
      </w:r>
      <w:r w:rsidR="002A101B" w:rsidRPr="00E70F66">
        <w:rPr>
          <w:rFonts w:ascii="Arial" w:hAnsi="Arial" w:cs="Arial"/>
          <w:sz w:val="28"/>
          <w:szCs w:val="28"/>
        </w:rPr>
        <w:t>s cuales</w:t>
      </w:r>
      <w:r w:rsidRPr="00E70F66">
        <w:rPr>
          <w:rFonts w:ascii="Arial" w:hAnsi="Arial" w:cs="Arial"/>
          <w:sz w:val="28"/>
          <w:szCs w:val="28"/>
        </w:rPr>
        <w:t xml:space="preserve"> él contendió, se asignaron, en su mayoría, a partir de accione</w:t>
      </w:r>
      <w:r w:rsidR="002A101B" w:rsidRPr="00E70F66">
        <w:rPr>
          <w:rFonts w:ascii="Arial" w:hAnsi="Arial" w:cs="Arial"/>
          <w:sz w:val="28"/>
          <w:szCs w:val="28"/>
        </w:rPr>
        <w:t>s afirmativas y que esto lo dejó</w:t>
      </w:r>
      <w:r w:rsidRPr="00E70F66">
        <w:rPr>
          <w:rFonts w:ascii="Arial" w:hAnsi="Arial" w:cs="Arial"/>
          <w:sz w:val="28"/>
          <w:szCs w:val="28"/>
        </w:rPr>
        <w:t xml:space="preserve"> en situación de desventaja.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El actor no tiene razón </w:t>
      </w:r>
      <w:r w:rsidR="00E70F66">
        <w:rPr>
          <w:rFonts w:ascii="Arial" w:hAnsi="Arial" w:cs="Arial"/>
          <w:sz w:val="28"/>
          <w:szCs w:val="28"/>
        </w:rPr>
        <w:t xml:space="preserve">por lo que, </w:t>
      </w:r>
      <w:r w:rsidRPr="00E70F66">
        <w:rPr>
          <w:rFonts w:ascii="Arial" w:hAnsi="Arial" w:cs="Arial"/>
          <w:sz w:val="28"/>
          <w:szCs w:val="28"/>
        </w:rPr>
        <w:t>como se explicará</w:t>
      </w:r>
      <w:r w:rsidR="00E70F66">
        <w:rPr>
          <w:rFonts w:ascii="Arial" w:hAnsi="Arial" w:cs="Arial"/>
          <w:sz w:val="28"/>
          <w:szCs w:val="28"/>
        </w:rPr>
        <w:t xml:space="preserve">, el agravio es </w:t>
      </w:r>
      <w:r w:rsidR="00E70F66">
        <w:rPr>
          <w:rFonts w:ascii="Arial" w:hAnsi="Arial" w:cs="Arial"/>
          <w:b/>
          <w:sz w:val="28"/>
          <w:szCs w:val="28"/>
        </w:rPr>
        <w:t>infundado</w:t>
      </w:r>
      <w:r w:rsidRPr="00E70F66">
        <w:rPr>
          <w:rFonts w:ascii="Arial" w:hAnsi="Arial" w:cs="Arial"/>
          <w:sz w:val="28"/>
          <w:szCs w:val="28"/>
        </w:rPr>
        <w:t>.</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lastRenderedPageBreak/>
        <w:t xml:space="preserve">Como consta en la </w:t>
      </w:r>
      <w:r w:rsidRPr="00E70F66">
        <w:rPr>
          <w:rFonts w:ascii="Arial" w:hAnsi="Arial" w:cs="Arial"/>
          <w:i/>
          <w:sz w:val="28"/>
          <w:szCs w:val="28"/>
        </w:rPr>
        <w:t xml:space="preserve">Propuesta de designación </w:t>
      </w:r>
      <w:r w:rsidRPr="00E70F66">
        <w:rPr>
          <w:rFonts w:ascii="Arial" w:hAnsi="Arial" w:cs="Arial"/>
          <w:sz w:val="28"/>
          <w:szCs w:val="28"/>
        </w:rPr>
        <w:t xml:space="preserve">–a la cual ya se le asignó valor probatorio pleno- se advierte que en la Dirección Distrital 3 del </w:t>
      </w:r>
      <w:r w:rsidRPr="00E70F66">
        <w:rPr>
          <w:rFonts w:ascii="Arial" w:hAnsi="Arial" w:cs="Arial"/>
          <w:i/>
          <w:sz w:val="28"/>
          <w:szCs w:val="28"/>
        </w:rPr>
        <w:t xml:space="preserve">Instituto Electoral, </w:t>
      </w:r>
      <w:r w:rsidRPr="00E70F66">
        <w:rPr>
          <w:rFonts w:ascii="Arial" w:hAnsi="Arial" w:cs="Arial"/>
          <w:sz w:val="28"/>
          <w:szCs w:val="28"/>
        </w:rPr>
        <w:t xml:space="preserve">se asignaron tres plazas con el cargo de “Administrativo Especializado A-PC”, a personas del género masculino.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De ellas, la primera se asignó a la persona con el folio DD03/051/2020, quien obtuvo una calificación de 9.45. La autoridad determinó asignar dicha plaza al aplicar la acción afirmativa por discapacidad.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La segunda plaza se asignó a la persona con el folio DD03/175/2020, quien obtuvo una calificación final de 9.38.  En este caso no se aplicó ninguna acción afirmativa.</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La tercer plaza se asignó a la persona con el folio DD03/166/2020, quien obtuvo una calificación de 8.80. En este caso, la autoridad aplicó la acción afirmativa para personas en situación de primer empleo.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b/>
          <w:sz w:val="28"/>
          <w:szCs w:val="28"/>
        </w:rPr>
        <w:t xml:space="preserve">i. </w:t>
      </w:r>
      <w:r w:rsidRPr="00E70F66">
        <w:rPr>
          <w:rFonts w:ascii="Arial" w:hAnsi="Arial" w:cs="Arial"/>
          <w:sz w:val="28"/>
          <w:szCs w:val="28"/>
        </w:rPr>
        <w:t xml:space="preserve">Ahora bien, como se indicó, el actor cuestiona que se asignaran dos plazas de un total de tres mediante acciones afirmativas. Por tanto, no está controvertida la asignación que se hizo en favor de la persona con el folio DD03/175/2020. Aun así, conviene aclarar que esta persona obtuvo una calificación mayor (9.38) a la del actor (folio DD03/049/2020), quien recibió la calificación de 9.33.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b/>
          <w:sz w:val="28"/>
          <w:szCs w:val="28"/>
        </w:rPr>
        <w:t>ii.</w:t>
      </w:r>
      <w:r w:rsidRPr="00E70F66">
        <w:rPr>
          <w:rFonts w:ascii="Arial" w:hAnsi="Arial" w:cs="Arial"/>
          <w:sz w:val="28"/>
          <w:szCs w:val="28"/>
        </w:rPr>
        <w:t xml:space="preserve"> Por su parte, no tiene razón el actor al señalar que la asignación de la plaza a la persona con el folio DD03/051/2020, </w:t>
      </w:r>
      <w:r w:rsidRPr="00E70F66">
        <w:rPr>
          <w:rFonts w:ascii="Arial" w:hAnsi="Arial" w:cs="Arial"/>
          <w:sz w:val="28"/>
          <w:szCs w:val="28"/>
        </w:rPr>
        <w:lastRenderedPageBreak/>
        <w:t xml:space="preserve">le causa perjuicio porque esto ocurrió mediante la aplicación de una acción afirmativa en favor de las personas con discapacidad.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Esto es así, porque si bien es cierto que la autoridad determinó asignar la plaza mediante la aplicación de la acción afirmativa indicada, la persona ganadora obtuvo una calificación mayor a la del actor.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efecto, como consta en la </w:t>
      </w:r>
      <w:r w:rsidRPr="00E70F66">
        <w:rPr>
          <w:rFonts w:ascii="Arial" w:hAnsi="Arial" w:cs="Arial"/>
          <w:i/>
          <w:sz w:val="28"/>
          <w:szCs w:val="28"/>
        </w:rPr>
        <w:t xml:space="preserve">Propuesta de designación </w:t>
      </w:r>
      <w:r w:rsidRPr="00E70F66">
        <w:rPr>
          <w:rFonts w:ascii="Arial" w:hAnsi="Arial" w:cs="Arial"/>
          <w:sz w:val="28"/>
          <w:szCs w:val="28"/>
        </w:rPr>
        <w:t xml:space="preserve">la persona ganadora, de folio DD03/051/2020, obtuvo una calificación de 9.45, mientras que el actor (folio DD03/049/2020), obtuvo una calificación de 9.33.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Por tanto, aun en el caso de que no hubiera aplicado la acción afirmativa para personas en situación de discapacidad en beneficio de la persona con el folio DD03/051/2020, de cualquier forma, esta persona habría obtenido la plaza puesto que obtuvo la mayor calificación de entre las personas del género masculino que contendieron para el cargo de “Administrativo Especializado A-PC” en la Dirección Distrital 3 del </w:t>
      </w:r>
      <w:r w:rsidRPr="00E70F66">
        <w:rPr>
          <w:rFonts w:ascii="Arial" w:hAnsi="Arial" w:cs="Arial"/>
          <w:i/>
          <w:sz w:val="28"/>
          <w:szCs w:val="28"/>
        </w:rPr>
        <w:t xml:space="preserve">Instituto Electoral. </w:t>
      </w:r>
      <w:r w:rsidRPr="00E70F66">
        <w:rPr>
          <w:rFonts w:ascii="Arial" w:hAnsi="Arial" w:cs="Arial"/>
          <w:sz w:val="28"/>
          <w:szCs w:val="28"/>
        </w:rPr>
        <w:t>De ahí que, al demostrarse que la persona ganadora obtuvo la mejor calificación –incluso que el actor- se evidencia que no existió afectación para éste.</w:t>
      </w:r>
    </w:p>
    <w:p w:rsidR="00FA33A8" w:rsidRPr="00E70F66" w:rsidRDefault="00FA33A8" w:rsidP="00FA33A8">
      <w:pPr>
        <w:spacing w:after="0" w:line="360" w:lineRule="auto"/>
        <w:jc w:val="both"/>
        <w:rPr>
          <w:rFonts w:ascii="Arial" w:hAnsi="Arial" w:cs="Arial"/>
          <w:sz w:val="28"/>
          <w:szCs w:val="28"/>
        </w:rPr>
      </w:pPr>
    </w:p>
    <w:p w:rsidR="00FA33A8" w:rsidRDefault="00FA33A8" w:rsidP="00FA33A8">
      <w:pPr>
        <w:spacing w:after="0" w:line="360" w:lineRule="auto"/>
        <w:jc w:val="both"/>
        <w:rPr>
          <w:rFonts w:ascii="Arial" w:hAnsi="Arial" w:cs="Arial"/>
          <w:sz w:val="28"/>
          <w:szCs w:val="28"/>
        </w:rPr>
      </w:pPr>
      <w:r w:rsidRPr="00E70F66">
        <w:rPr>
          <w:rFonts w:ascii="Arial" w:hAnsi="Arial" w:cs="Arial"/>
          <w:b/>
          <w:sz w:val="28"/>
          <w:szCs w:val="28"/>
        </w:rPr>
        <w:t xml:space="preserve">iii. </w:t>
      </w:r>
      <w:r w:rsidRPr="00E70F66">
        <w:rPr>
          <w:rFonts w:ascii="Arial" w:hAnsi="Arial" w:cs="Arial"/>
          <w:sz w:val="28"/>
          <w:szCs w:val="28"/>
        </w:rPr>
        <w:t xml:space="preserve"> En cuanto a la persona con el folio DD03/166/2020, a quien se le asignó la plaza al aplicarse la acción afirmativa por encontrarse en situación de primer empleo, el actor tampoco tiene razón respecto a que esto lo sitúa en desventaja, porque como ya se analizó</w:t>
      </w:r>
      <w:r w:rsidR="00D95FEE">
        <w:rPr>
          <w:rFonts w:ascii="Arial" w:hAnsi="Arial" w:cs="Arial"/>
          <w:sz w:val="28"/>
          <w:szCs w:val="28"/>
        </w:rPr>
        <w:t xml:space="preserve"> en un apartado anterior de esta sentencia</w:t>
      </w:r>
      <w:r w:rsidRPr="00E70F66">
        <w:rPr>
          <w:rFonts w:ascii="Arial" w:hAnsi="Arial" w:cs="Arial"/>
          <w:sz w:val="28"/>
          <w:szCs w:val="28"/>
        </w:rPr>
        <w:t xml:space="preserve">, </w:t>
      </w:r>
      <w:r w:rsidRPr="00E70F66">
        <w:rPr>
          <w:rFonts w:ascii="Arial" w:hAnsi="Arial" w:cs="Arial"/>
          <w:sz w:val="28"/>
          <w:szCs w:val="28"/>
        </w:rPr>
        <w:lastRenderedPageBreak/>
        <w:t>fue válido que la autoridad electoral implementara y aplicara dicha medida.</w:t>
      </w:r>
    </w:p>
    <w:p w:rsidR="00D95FEE" w:rsidRDefault="00D95FEE"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b/>
          <w:sz w:val="28"/>
          <w:szCs w:val="28"/>
        </w:rPr>
        <w:t>Tema 4. Asignación al azar.</w:t>
      </w:r>
      <w:r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El actor sostiene que la asignación de las plazas no de</w:t>
      </w:r>
      <w:r w:rsidR="00440CDA" w:rsidRPr="00E70F66">
        <w:rPr>
          <w:rFonts w:ascii="Arial" w:hAnsi="Arial" w:cs="Arial"/>
          <w:sz w:val="28"/>
          <w:szCs w:val="28"/>
        </w:rPr>
        <w:t>be</w:t>
      </w:r>
      <w:r w:rsidRPr="00E70F66">
        <w:rPr>
          <w:rFonts w:ascii="Arial" w:hAnsi="Arial" w:cs="Arial"/>
          <w:sz w:val="28"/>
          <w:szCs w:val="28"/>
        </w:rPr>
        <w:t xml:space="preserve"> ser una cuestión que se deje al azar. </w:t>
      </w:r>
      <w:r w:rsidR="00440CDA" w:rsidRPr="00E70F66">
        <w:rPr>
          <w:rFonts w:ascii="Arial" w:hAnsi="Arial" w:cs="Arial"/>
          <w:sz w:val="28"/>
          <w:szCs w:val="28"/>
        </w:rPr>
        <w:t>Y que, en ese caso, debería darse el cargo a las personas en situación de primer empleo con una calificación menor al puntaje de 8.80, en otras direcciones distritales</w:t>
      </w:r>
      <w:r w:rsidR="004960DB" w:rsidRPr="00E70F66">
        <w:rPr>
          <w:rStyle w:val="Refdenotaalpie"/>
          <w:rFonts w:ascii="Arial" w:hAnsi="Arial" w:cs="Arial"/>
          <w:sz w:val="28"/>
          <w:szCs w:val="28"/>
        </w:rPr>
        <w:footnoteReference w:id="31"/>
      </w:r>
      <w:r w:rsidR="00440CDA" w:rsidRPr="00E70F66">
        <w:rPr>
          <w:rFonts w:ascii="Arial" w:hAnsi="Arial" w:cs="Arial"/>
          <w:sz w:val="28"/>
          <w:szCs w:val="28"/>
        </w:rPr>
        <w:t xml:space="preserve">.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El agravio es </w:t>
      </w:r>
      <w:r w:rsidRPr="00E70F66">
        <w:rPr>
          <w:rFonts w:ascii="Arial" w:hAnsi="Arial" w:cs="Arial"/>
          <w:b/>
          <w:sz w:val="28"/>
          <w:szCs w:val="28"/>
        </w:rPr>
        <w:t>inf</w:t>
      </w:r>
      <w:r w:rsidR="00440CDA" w:rsidRPr="00E70F66">
        <w:rPr>
          <w:rFonts w:ascii="Arial" w:hAnsi="Arial" w:cs="Arial"/>
          <w:b/>
          <w:sz w:val="28"/>
          <w:szCs w:val="28"/>
        </w:rPr>
        <w:t xml:space="preserve">undado, </w:t>
      </w:r>
      <w:r w:rsidR="00440CDA" w:rsidRPr="00E70F66">
        <w:rPr>
          <w:rFonts w:ascii="Arial" w:hAnsi="Arial" w:cs="Arial"/>
          <w:sz w:val="28"/>
          <w:szCs w:val="28"/>
        </w:rPr>
        <w:t xml:space="preserve">porque el actor parte de la premisa errónea de que la medida afirmativa para personas en situación del primer empleo depende del azar.  </w:t>
      </w:r>
    </w:p>
    <w:p w:rsidR="00FA33A8" w:rsidRPr="00E70F66" w:rsidRDefault="00FA33A8" w:rsidP="00FA33A8">
      <w:pPr>
        <w:spacing w:after="0" w:line="360" w:lineRule="auto"/>
        <w:jc w:val="both"/>
        <w:rPr>
          <w:rFonts w:ascii="Arial" w:hAnsi="Arial" w:cs="Arial"/>
          <w:b/>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En principio, debe precisa</w:t>
      </w:r>
      <w:r w:rsidR="002A101B" w:rsidRPr="00E70F66">
        <w:rPr>
          <w:rFonts w:ascii="Arial" w:hAnsi="Arial" w:cs="Arial"/>
          <w:sz w:val="28"/>
          <w:szCs w:val="28"/>
        </w:rPr>
        <w:t>r</w:t>
      </w:r>
      <w:r w:rsidRPr="00E70F66">
        <w:rPr>
          <w:rFonts w:ascii="Arial" w:hAnsi="Arial" w:cs="Arial"/>
          <w:sz w:val="28"/>
          <w:szCs w:val="28"/>
        </w:rPr>
        <w:t xml:space="preserve">se que el actor no manifestó en la demanda </w:t>
      </w:r>
      <w:r w:rsidR="002A101B" w:rsidRPr="00E70F66">
        <w:rPr>
          <w:rFonts w:ascii="Arial" w:hAnsi="Arial" w:cs="Arial"/>
          <w:sz w:val="28"/>
          <w:szCs w:val="28"/>
        </w:rPr>
        <w:t>su desconocimiento</w:t>
      </w:r>
      <w:r w:rsidRPr="00E70F66">
        <w:rPr>
          <w:rFonts w:ascii="Arial" w:hAnsi="Arial" w:cs="Arial"/>
          <w:sz w:val="28"/>
          <w:szCs w:val="28"/>
        </w:rPr>
        <w:t xml:space="preserve"> del contenido de la </w:t>
      </w:r>
      <w:r w:rsidRPr="00E70F66">
        <w:rPr>
          <w:rFonts w:ascii="Arial" w:hAnsi="Arial" w:cs="Arial"/>
          <w:i/>
          <w:sz w:val="28"/>
          <w:szCs w:val="28"/>
        </w:rPr>
        <w:t>Convocatoria</w:t>
      </w:r>
      <w:r w:rsidR="002A101B" w:rsidRPr="00E70F66">
        <w:rPr>
          <w:rFonts w:ascii="Arial" w:hAnsi="Arial" w:cs="Arial"/>
          <w:sz w:val="28"/>
          <w:szCs w:val="28"/>
        </w:rPr>
        <w:t>. De</w:t>
      </w:r>
      <w:r w:rsidRPr="00E70F66">
        <w:rPr>
          <w:rFonts w:ascii="Arial" w:hAnsi="Arial" w:cs="Arial"/>
          <w:sz w:val="28"/>
          <w:szCs w:val="28"/>
        </w:rPr>
        <w:t xml:space="preserve"> hecho, al haberse inscrito en concurso que en ella se prevé, hace presumir que sí la conoció.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Esto es relevante porque en el apartado de la </w:t>
      </w:r>
      <w:r w:rsidRPr="00E70F66">
        <w:rPr>
          <w:rFonts w:ascii="Arial" w:hAnsi="Arial" w:cs="Arial"/>
          <w:i/>
          <w:sz w:val="28"/>
          <w:szCs w:val="28"/>
        </w:rPr>
        <w:t xml:space="preserve">Convocatoria </w:t>
      </w:r>
      <w:r w:rsidRPr="00E70F66">
        <w:rPr>
          <w:rFonts w:ascii="Arial" w:hAnsi="Arial" w:cs="Arial"/>
          <w:sz w:val="28"/>
          <w:szCs w:val="28"/>
        </w:rPr>
        <w:t xml:space="preserve">denominado “Cuarta etapa”, relativa a la designación de las personas ganadoras e integración de la lista de reserva de cada puesto, se estableció que una vez que se obtuvieran los resultados finales de las personas participantes, la </w:t>
      </w:r>
      <w:r w:rsidRPr="00E70F66">
        <w:rPr>
          <w:rFonts w:ascii="Arial" w:hAnsi="Arial" w:cs="Arial"/>
          <w:i/>
          <w:sz w:val="28"/>
          <w:szCs w:val="28"/>
        </w:rPr>
        <w:t xml:space="preserve">Unidad Técnica </w:t>
      </w:r>
      <w:r w:rsidRPr="00E70F66">
        <w:rPr>
          <w:rFonts w:ascii="Arial" w:hAnsi="Arial" w:cs="Arial"/>
          <w:sz w:val="28"/>
          <w:szCs w:val="28"/>
        </w:rPr>
        <w:t xml:space="preserve">presentaría a la </w:t>
      </w:r>
      <w:r w:rsidRPr="00E70F66">
        <w:rPr>
          <w:rFonts w:ascii="Arial" w:hAnsi="Arial" w:cs="Arial"/>
          <w:i/>
          <w:sz w:val="28"/>
          <w:szCs w:val="28"/>
        </w:rPr>
        <w:t xml:space="preserve">Junta Administrativa </w:t>
      </w:r>
      <w:r w:rsidRPr="00E70F66">
        <w:rPr>
          <w:rFonts w:ascii="Arial" w:hAnsi="Arial" w:cs="Arial"/>
          <w:sz w:val="28"/>
          <w:szCs w:val="28"/>
        </w:rPr>
        <w:t xml:space="preserve">la propuesta de </w:t>
      </w:r>
      <w:r w:rsidRPr="00E70F66">
        <w:rPr>
          <w:rFonts w:ascii="Arial" w:hAnsi="Arial" w:cs="Arial"/>
          <w:sz w:val="28"/>
          <w:szCs w:val="28"/>
        </w:rPr>
        <w:lastRenderedPageBreak/>
        <w:t xml:space="preserve">designación de personas ganadoras por Dirección Distrital, así como la lista de reserva por Dirección Distrital.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Para ello, se estableció que, en primera instancia, se integraría una lista única con las personas aspirantes registradas con alguna discapacidad, a quienes se asignaría hasta un 5% de las plazas del concurso, conforme a los resultados finales y en estricto orden de prelación. </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En segundo lugar, se estableció que una vez agotada la designación de personas con discapacidad, se integraría una lista única </w:t>
      </w:r>
      <w:r w:rsidRPr="00E70F66">
        <w:rPr>
          <w:rFonts w:ascii="Arial" w:hAnsi="Arial" w:cs="Arial"/>
          <w:b/>
          <w:sz w:val="28"/>
          <w:szCs w:val="28"/>
        </w:rPr>
        <w:t>de personas en situación de primer empleo</w:t>
      </w:r>
      <w:r w:rsidRPr="00E70F66">
        <w:rPr>
          <w:rFonts w:ascii="Arial" w:hAnsi="Arial" w:cs="Arial"/>
          <w:sz w:val="28"/>
          <w:szCs w:val="28"/>
        </w:rPr>
        <w:t>, a quienes se asignaría hasta 5% de las plazas del concurso, conforme a los resultados finales y en estricto orden de prelación.</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 xml:space="preserve">De tal modo que desde que se emitió la </w:t>
      </w:r>
      <w:r w:rsidRPr="00E70F66">
        <w:rPr>
          <w:rFonts w:ascii="Arial" w:hAnsi="Arial" w:cs="Arial"/>
          <w:i/>
          <w:sz w:val="28"/>
          <w:szCs w:val="28"/>
        </w:rPr>
        <w:t xml:space="preserve">Convocatoria </w:t>
      </w:r>
      <w:r w:rsidRPr="00E70F66">
        <w:rPr>
          <w:rFonts w:ascii="Arial" w:hAnsi="Arial" w:cs="Arial"/>
          <w:sz w:val="28"/>
          <w:szCs w:val="28"/>
        </w:rPr>
        <w:t>se estableció que se aplicaría una acción afirmativa en beneficio de las personas en situación de primer empleo.</w:t>
      </w:r>
    </w:p>
    <w:p w:rsidR="00440CDA" w:rsidRPr="00E70F66" w:rsidRDefault="00440CDA" w:rsidP="00FA33A8">
      <w:pPr>
        <w:spacing w:after="0" w:line="360" w:lineRule="auto"/>
        <w:jc w:val="both"/>
        <w:rPr>
          <w:rFonts w:ascii="Arial" w:hAnsi="Arial" w:cs="Arial"/>
          <w:sz w:val="28"/>
          <w:szCs w:val="28"/>
        </w:rPr>
      </w:pPr>
    </w:p>
    <w:p w:rsidR="00FA33A8" w:rsidRPr="00E70F66" w:rsidRDefault="00FA33A8" w:rsidP="00FA33A8">
      <w:pPr>
        <w:spacing w:after="0" w:line="360" w:lineRule="auto"/>
        <w:jc w:val="both"/>
        <w:rPr>
          <w:rFonts w:ascii="Arial" w:hAnsi="Arial" w:cs="Arial"/>
          <w:sz w:val="28"/>
          <w:szCs w:val="28"/>
        </w:rPr>
      </w:pPr>
      <w:r w:rsidRPr="00E70F66">
        <w:rPr>
          <w:rFonts w:ascii="Arial" w:hAnsi="Arial" w:cs="Arial"/>
          <w:sz w:val="28"/>
          <w:szCs w:val="28"/>
        </w:rPr>
        <w:t>Para realizar esa asignación se determinó que:</w:t>
      </w:r>
    </w:p>
    <w:p w:rsidR="00FA33A8" w:rsidRPr="00E70F66" w:rsidRDefault="00FA33A8" w:rsidP="00FA33A8">
      <w:pPr>
        <w:spacing w:after="0" w:line="360" w:lineRule="auto"/>
        <w:jc w:val="both"/>
        <w:rPr>
          <w:rFonts w:ascii="Arial" w:hAnsi="Arial" w:cs="Arial"/>
          <w:sz w:val="28"/>
          <w:szCs w:val="28"/>
        </w:rPr>
      </w:pPr>
    </w:p>
    <w:p w:rsidR="00FA33A8" w:rsidRPr="00E70F66" w:rsidRDefault="00FA33A8" w:rsidP="00FA33A8">
      <w:pPr>
        <w:numPr>
          <w:ilvl w:val="0"/>
          <w:numId w:val="19"/>
        </w:numPr>
        <w:spacing w:after="0" w:line="360" w:lineRule="auto"/>
        <w:contextualSpacing/>
        <w:jc w:val="both"/>
        <w:rPr>
          <w:rFonts w:ascii="Arial" w:hAnsi="Arial" w:cs="Arial"/>
          <w:sz w:val="28"/>
          <w:szCs w:val="28"/>
        </w:rPr>
      </w:pPr>
      <w:r w:rsidRPr="00E70F66">
        <w:rPr>
          <w:rFonts w:ascii="Arial" w:hAnsi="Arial" w:cs="Arial"/>
          <w:sz w:val="28"/>
          <w:szCs w:val="28"/>
        </w:rPr>
        <w:t>Se asignaría hasta el 5% de las plazas concursadas.</w:t>
      </w:r>
    </w:p>
    <w:p w:rsidR="00FA33A8" w:rsidRPr="00E70F66" w:rsidRDefault="00FA33A8" w:rsidP="00FA33A8">
      <w:pPr>
        <w:spacing w:after="0" w:line="360" w:lineRule="auto"/>
        <w:ind w:left="720"/>
        <w:contextualSpacing/>
        <w:jc w:val="both"/>
        <w:rPr>
          <w:rFonts w:ascii="Arial" w:hAnsi="Arial" w:cs="Arial"/>
          <w:sz w:val="28"/>
          <w:szCs w:val="28"/>
        </w:rPr>
      </w:pPr>
    </w:p>
    <w:p w:rsidR="00FA33A8" w:rsidRPr="00E70F66" w:rsidRDefault="00FA33A8" w:rsidP="00FA33A8">
      <w:pPr>
        <w:numPr>
          <w:ilvl w:val="0"/>
          <w:numId w:val="19"/>
        </w:numPr>
        <w:spacing w:after="0" w:line="360" w:lineRule="auto"/>
        <w:contextualSpacing/>
        <w:jc w:val="both"/>
        <w:rPr>
          <w:rFonts w:ascii="Arial" w:hAnsi="Arial" w:cs="Arial"/>
          <w:sz w:val="28"/>
          <w:szCs w:val="28"/>
        </w:rPr>
      </w:pPr>
      <w:r w:rsidRPr="00E70F66">
        <w:rPr>
          <w:rFonts w:ascii="Arial" w:hAnsi="Arial" w:cs="Arial"/>
          <w:sz w:val="28"/>
          <w:szCs w:val="28"/>
        </w:rPr>
        <w:t xml:space="preserve">Para ello, se realizará una lista única de personas en esa situación. </w:t>
      </w:r>
    </w:p>
    <w:p w:rsidR="00FA33A8" w:rsidRPr="00E70F66" w:rsidRDefault="00FA33A8" w:rsidP="00FA33A8">
      <w:pPr>
        <w:spacing w:after="160" w:line="259" w:lineRule="auto"/>
        <w:ind w:left="720"/>
        <w:contextualSpacing/>
        <w:rPr>
          <w:rFonts w:ascii="Arial" w:hAnsi="Arial" w:cs="Arial"/>
          <w:sz w:val="28"/>
          <w:szCs w:val="28"/>
        </w:rPr>
      </w:pPr>
    </w:p>
    <w:p w:rsidR="00FA33A8" w:rsidRPr="00E70F66" w:rsidRDefault="00FA33A8" w:rsidP="00FA33A8">
      <w:pPr>
        <w:numPr>
          <w:ilvl w:val="0"/>
          <w:numId w:val="19"/>
        </w:numPr>
        <w:spacing w:after="0" w:line="360" w:lineRule="auto"/>
        <w:contextualSpacing/>
        <w:jc w:val="both"/>
        <w:rPr>
          <w:rFonts w:ascii="Arial" w:hAnsi="Arial" w:cs="Arial"/>
          <w:sz w:val="28"/>
          <w:szCs w:val="28"/>
        </w:rPr>
      </w:pPr>
      <w:r w:rsidRPr="00E70F66">
        <w:rPr>
          <w:rFonts w:ascii="Arial" w:hAnsi="Arial" w:cs="Arial"/>
          <w:sz w:val="28"/>
          <w:szCs w:val="28"/>
        </w:rPr>
        <w:t xml:space="preserve">La asignación de realizaría en orden de prelación de las personas que obtuvieran las mejores calificaciones. </w:t>
      </w:r>
    </w:p>
    <w:p w:rsidR="00FA33A8" w:rsidRPr="00E70F66" w:rsidRDefault="00FA33A8" w:rsidP="00FA33A8">
      <w:pPr>
        <w:spacing w:after="160" w:line="259" w:lineRule="auto"/>
        <w:ind w:left="720"/>
        <w:contextualSpacing/>
        <w:rPr>
          <w:rFonts w:ascii="Arial" w:hAnsi="Arial" w:cs="Arial"/>
          <w:sz w:val="28"/>
          <w:szCs w:val="28"/>
        </w:rPr>
      </w:pPr>
    </w:p>
    <w:p w:rsidR="00440CDA" w:rsidRPr="00E70F66" w:rsidRDefault="00440CDA" w:rsidP="00FA33A8">
      <w:pPr>
        <w:spacing w:after="0" w:line="360" w:lineRule="auto"/>
        <w:jc w:val="both"/>
        <w:rPr>
          <w:rFonts w:ascii="Arial" w:hAnsi="Arial" w:cs="Arial"/>
          <w:sz w:val="28"/>
          <w:szCs w:val="28"/>
        </w:rPr>
      </w:pPr>
      <w:r w:rsidRPr="00E70F66">
        <w:rPr>
          <w:rFonts w:ascii="Arial" w:hAnsi="Arial" w:cs="Arial"/>
          <w:sz w:val="28"/>
          <w:szCs w:val="28"/>
        </w:rPr>
        <w:lastRenderedPageBreak/>
        <w:t xml:space="preserve">De lo anterior, se concluye que actor </w:t>
      </w:r>
      <w:r w:rsidR="004960DB" w:rsidRPr="00E70F66">
        <w:rPr>
          <w:rFonts w:ascii="Arial" w:hAnsi="Arial" w:cs="Arial"/>
          <w:sz w:val="28"/>
          <w:szCs w:val="28"/>
        </w:rPr>
        <w:t xml:space="preserve">no tiene razón en que la aplicación de la acción afirmativa del primer empleo dependa del azar, sino que al criterio principal asignar las plazas a las personas que estén en es la prelación que se establece a partir las calificaciones que las personas aspirantes obtengan. </w:t>
      </w:r>
    </w:p>
    <w:p w:rsidR="00440CDA" w:rsidRPr="00E70F66" w:rsidRDefault="00440CDA" w:rsidP="00FA33A8">
      <w:pPr>
        <w:spacing w:after="0" w:line="360" w:lineRule="auto"/>
        <w:jc w:val="both"/>
        <w:rPr>
          <w:rFonts w:ascii="Arial" w:hAnsi="Arial" w:cs="Arial"/>
          <w:sz w:val="28"/>
          <w:szCs w:val="28"/>
        </w:rPr>
      </w:pPr>
    </w:p>
    <w:p w:rsidR="004960DB" w:rsidRPr="00E70F66" w:rsidRDefault="004960DB" w:rsidP="00FA33A8">
      <w:pPr>
        <w:spacing w:after="0" w:line="360" w:lineRule="auto"/>
        <w:jc w:val="both"/>
        <w:rPr>
          <w:rFonts w:ascii="Arial" w:hAnsi="Arial" w:cs="Arial"/>
          <w:sz w:val="28"/>
          <w:szCs w:val="28"/>
        </w:rPr>
      </w:pPr>
      <w:r w:rsidRPr="00E70F66">
        <w:rPr>
          <w:rFonts w:ascii="Arial" w:hAnsi="Arial" w:cs="Arial"/>
          <w:sz w:val="28"/>
          <w:szCs w:val="28"/>
        </w:rPr>
        <w:t xml:space="preserve">Por otro lado, la </w:t>
      </w:r>
      <w:r w:rsidRPr="00E70F66">
        <w:rPr>
          <w:rFonts w:ascii="Arial" w:hAnsi="Arial" w:cs="Arial"/>
          <w:i/>
          <w:sz w:val="28"/>
          <w:szCs w:val="28"/>
        </w:rPr>
        <w:t xml:space="preserve">Convocatoria </w:t>
      </w:r>
      <w:r w:rsidRPr="00E70F66">
        <w:rPr>
          <w:rFonts w:ascii="Arial" w:hAnsi="Arial" w:cs="Arial"/>
          <w:sz w:val="28"/>
          <w:szCs w:val="28"/>
        </w:rPr>
        <w:t>también</w:t>
      </w:r>
      <w:r w:rsidRPr="00E70F66">
        <w:rPr>
          <w:rFonts w:ascii="Arial" w:hAnsi="Arial" w:cs="Arial"/>
          <w:i/>
          <w:sz w:val="28"/>
          <w:szCs w:val="28"/>
        </w:rPr>
        <w:t xml:space="preserve"> </w:t>
      </w:r>
      <w:r w:rsidRPr="00E70F66">
        <w:rPr>
          <w:rFonts w:ascii="Arial" w:hAnsi="Arial" w:cs="Arial"/>
          <w:sz w:val="28"/>
          <w:szCs w:val="28"/>
        </w:rPr>
        <w:t>es clara en cuanto a que</w:t>
      </w:r>
      <w:r w:rsidR="00FA33A8" w:rsidRPr="00E70F66">
        <w:rPr>
          <w:rFonts w:ascii="Arial" w:hAnsi="Arial" w:cs="Arial"/>
          <w:sz w:val="28"/>
          <w:szCs w:val="28"/>
        </w:rPr>
        <w:t xml:space="preserve">, se asignaría el 5% de los distintos cargos a concursarse, mediante el procedimiento citado, </w:t>
      </w:r>
      <w:r w:rsidRPr="00E70F66">
        <w:rPr>
          <w:rFonts w:ascii="Arial" w:hAnsi="Arial" w:cs="Arial"/>
          <w:sz w:val="28"/>
          <w:szCs w:val="28"/>
        </w:rPr>
        <w:t xml:space="preserve">por lo que esto, nuevamente demuestra que dicha medida afirmativa no es una cuestión al azar, sino que fue establecida desde que se emitió la citada convocatoria, a la cual se sometió el actor. </w:t>
      </w:r>
    </w:p>
    <w:p w:rsidR="004960DB" w:rsidRPr="00E70F66" w:rsidRDefault="004960DB" w:rsidP="00FA33A8">
      <w:pPr>
        <w:spacing w:after="0" w:line="360" w:lineRule="auto"/>
        <w:jc w:val="both"/>
        <w:rPr>
          <w:rFonts w:ascii="Arial" w:hAnsi="Arial" w:cs="Arial"/>
          <w:sz w:val="28"/>
          <w:szCs w:val="28"/>
        </w:rPr>
      </w:pPr>
    </w:p>
    <w:p w:rsidR="004960DB" w:rsidRPr="00E70F66" w:rsidRDefault="004960DB" w:rsidP="00FA33A8">
      <w:pPr>
        <w:spacing w:after="0" w:line="360" w:lineRule="auto"/>
        <w:jc w:val="both"/>
        <w:rPr>
          <w:rFonts w:ascii="Arial" w:hAnsi="Arial" w:cs="Arial"/>
          <w:b/>
          <w:sz w:val="28"/>
          <w:szCs w:val="28"/>
        </w:rPr>
      </w:pPr>
      <w:r w:rsidRPr="00E70F66">
        <w:rPr>
          <w:rFonts w:ascii="Arial" w:hAnsi="Arial" w:cs="Arial"/>
          <w:sz w:val="28"/>
          <w:szCs w:val="28"/>
        </w:rPr>
        <w:t>Por último, en cuanto a</w:t>
      </w:r>
      <w:r w:rsidR="00F92420" w:rsidRPr="00E70F66">
        <w:rPr>
          <w:rFonts w:ascii="Arial" w:hAnsi="Arial" w:cs="Arial"/>
          <w:sz w:val="28"/>
          <w:szCs w:val="28"/>
        </w:rPr>
        <w:t>l planteamiento del actor respecto a</w:t>
      </w:r>
      <w:r w:rsidRPr="00E70F66">
        <w:rPr>
          <w:rFonts w:ascii="Arial" w:hAnsi="Arial" w:cs="Arial"/>
          <w:sz w:val="28"/>
          <w:szCs w:val="28"/>
        </w:rPr>
        <w:t xml:space="preserve"> que se deberían asignar</w:t>
      </w:r>
      <w:r w:rsidR="00F92420" w:rsidRPr="00E70F66">
        <w:rPr>
          <w:rFonts w:ascii="Arial" w:hAnsi="Arial" w:cs="Arial"/>
          <w:sz w:val="28"/>
          <w:szCs w:val="28"/>
        </w:rPr>
        <w:t xml:space="preserve"> el cargo para el cual él contendió en la Dirección Distrital 3 (Administrativo Especializado PC), a personas con una calificación menor a 8.80 en otras Direcciones Distritales, al aplicarse la acción afirmativa de personas en situación de primer empleo, se considera que </w:t>
      </w:r>
      <w:r w:rsidR="00F92420" w:rsidRPr="00E70F66">
        <w:rPr>
          <w:rFonts w:ascii="Arial" w:hAnsi="Arial" w:cs="Arial"/>
          <w:b/>
          <w:sz w:val="28"/>
          <w:szCs w:val="28"/>
        </w:rPr>
        <w:t>tampoco tiene razón</w:t>
      </w:r>
      <w:r w:rsidR="003C121E" w:rsidRPr="00E70F66">
        <w:rPr>
          <w:rStyle w:val="Refdenotaalpie"/>
          <w:rFonts w:ascii="Arial" w:hAnsi="Arial" w:cs="Arial"/>
          <w:b/>
          <w:sz w:val="28"/>
          <w:szCs w:val="28"/>
        </w:rPr>
        <w:footnoteReference w:id="32"/>
      </w:r>
      <w:r w:rsidR="00F92420" w:rsidRPr="00E70F66">
        <w:rPr>
          <w:rFonts w:ascii="Arial" w:hAnsi="Arial" w:cs="Arial"/>
          <w:b/>
          <w:sz w:val="28"/>
          <w:szCs w:val="28"/>
        </w:rPr>
        <w:t xml:space="preserve">. </w:t>
      </w:r>
    </w:p>
    <w:p w:rsidR="00F92420" w:rsidRPr="00E70F66" w:rsidRDefault="00F92420" w:rsidP="00FA33A8">
      <w:pPr>
        <w:spacing w:after="0" w:line="360" w:lineRule="auto"/>
        <w:jc w:val="both"/>
        <w:rPr>
          <w:rFonts w:ascii="Arial" w:hAnsi="Arial" w:cs="Arial"/>
          <w:b/>
          <w:sz w:val="28"/>
          <w:szCs w:val="28"/>
        </w:rPr>
      </w:pPr>
    </w:p>
    <w:p w:rsidR="00F92420" w:rsidRPr="00E70F66" w:rsidRDefault="00F92420" w:rsidP="00FA33A8">
      <w:pPr>
        <w:spacing w:after="0" w:line="360" w:lineRule="auto"/>
        <w:jc w:val="both"/>
        <w:rPr>
          <w:rFonts w:ascii="Arial" w:hAnsi="Arial" w:cs="Arial"/>
          <w:sz w:val="28"/>
          <w:szCs w:val="28"/>
        </w:rPr>
      </w:pPr>
      <w:r w:rsidRPr="00E70F66">
        <w:rPr>
          <w:rFonts w:ascii="Arial" w:hAnsi="Arial" w:cs="Arial"/>
          <w:sz w:val="28"/>
          <w:szCs w:val="28"/>
        </w:rPr>
        <w:t xml:space="preserve">Esto porque contravendría lo establecido en la </w:t>
      </w:r>
      <w:r w:rsidRPr="00E70F66">
        <w:rPr>
          <w:rFonts w:ascii="Arial" w:hAnsi="Arial" w:cs="Arial"/>
          <w:i/>
          <w:sz w:val="28"/>
          <w:szCs w:val="28"/>
        </w:rPr>
        <w:t xml:space="preserve">Convocatoria </w:t>
      </w:r>
      <w:r w:rsidRPr="00E70F66">
        <w:rPr>
          <w:rFonts w:ascii="Arial" w:hAnsi="Arial" w:cs="Arial"/>
          <w:sz w:val="28"/>
          <w:szCs w:val="28"/>
        </w:rPr>
        <w:t xml:space="preserve">respecto a que la asignación por aplicación de la citada acción afirmativa corresponde a la prelación las personas con mejor calificación. </w:t>
      </w:r>
    </w:p>
    <w:p w:rsidR="00FA33A8" w:rsidRPr="00E70F66" w:rsidRDefault="00FA33A8" w:rsidP="00FA33A8">
      <w:pPr>
        <w:spacing w:after="0" w:line="360" w:lineRule="auto"/>
        <w:jc w:val="both"/>
        <w:rPr>
          <w:rFonts w:ascii="Arial" w:hAnsi="Arial" w:cs="Arial"/>
          <w:i/>
          <w:sz w:val="28"/>
          <w:szCs w:val="28"/>
        </w:rPr>
      </w:pPr>
    </w:p>
    <w:p w:rsidR="00FA33A8" w:rsidRPr="00E70F66" w:rsidRDefault="00FA33A8" w:rsidP="00FA33A8">
      <w:pPr>
        <w:spacing w:after="160" w:line="360" w:lineRule="auto"/>
        <w:jc w:val="both"/>
        <w:rPr>
          <w:rFonts w:ascii="Arial" w:eastAsia="Calibri" w:hAnsi="Arial" w:cs="Arial"/>
          <w:sz w:val="28"/>
          <w:szCs w:val="28"/>
        </w:rPr>
      </w:pPr>
      <w:r w:rsidRPr="00E70F66">
        <w:rPr>
          <w:rFonts w:ascii="Arial" w:eastAsia="Calibri" w:hAnsi="Arial" w:cs="Arial"/>
          <w:sz w:val="28"/>
          <w:szCs w:val="28"/>
        </w:rPr>
        <w:lastRenderedPageBreak/>
        <w:t>En efecto, respecto a la designación del 5% de postulantes en situación de primer empleo al cargo de “Administrativo Especializado A-PC”, lo cual corresponde a diez del total de puestos que asciende a doscientos nueve, fue distribuido en orden de prelación con</w:t>
      </w:r>
      <w:r w:rsidR="00F92420" w:rsidRPr="00E70F66">
        <w:rPr>
          <w:rFonts w:ascii="Arial" w:eastAsia="Calibri" w:hAnsi="Arial" w:cs="Arial"/>
          <w:sz w:val="28"/>
          <w:szCs w:val="28"/>
        </w:rPr>
        <w:t xml:space="preserve">forme a los siguientes </w:t>
      </w:r>
      <w:r w:rsidRPr="00E70F66">
        <w:rPr>
          <w:rFonts w:ascii="Arial" w:eastAsia="Calibri" w:hAnsi="Arial" w:cs="Arial"/>
          <w:sz w:val="28"/>
          <w:szCs w:val="28"/>
        </w:rPr>
        <w:t>resultados</w:t>
      </w:r>
      <w:r w:rsidR="00F92420" w:rsidRPr="00E70F66">
        <w:rPr>
          <w:rFonts w:ascii="Arial" w:eastAsia="Calibri" w:hAnsi="Arial" w:cs="Arial"/>
          <w:sz w:val="28"/>
          <w:szCs w:val="28"/>
        </w:rPr>
        <w:t xml:space="preserve">: </w:t>
      </w:r>
      <w:r w:rsidRPr="00E70F66">
        <w:rPr>
          <w:rFonts w:ascii="Arial" w:eastAsia="Calibri" w:hAnsi="Arial" w:cs="Arial"/>
          <w:sz w:val="28"/>
          <w:szCs w:val="28"/>
        </w:rPr>
        <w:t xml:space="preserve"> </w:t>
      </w:r>
    </w:p>
    <w:tbl>
      <w:tblPr>
        <w:tblStyle w:val="Tablaconcuadrcula2"/>
        <w:tblW w:w="0" w:type="auto"/>
        <w:jc w:val="center"/>
        <w:tblInd w:w="0" w:type="dxa"/>
        <w:tblLook w:val="04A0" w:firstRow="1" w:lastRow="0" w:firstColumn="1" w:lastColumn="0" w:noHBand="0" w:noVBand="1"/>
      </w:tblPr>
      <w:tblGrid>
        <w:gridCol w:w="1613"/>
        <w:gridCol w:w="2265"/>
        <w:gridCol w:w="1619"/>
        <w:gridCol w:w="1619"/>
      </w:tblGrid>
      <w:tr w:rsidR="00FA33A8" w:rsidRPr="00E70F66" w:rsidTr="00E27687">
        <w:trPr>
          <w:trHeight w:val="348"/>
          <w:jc w:val="center"/>
        </w:trPr>
        <w:tc>
          <w:tcPr>
            <w:tcW w:w="1613"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b/>
                <w:sz w:val="20"/>
                <w:szCs w:val="20"/>
              </w:rPr>
            </w:pPr>
            <w:r w:rsidRPr="00E70F66">
              <w:rPr>
                <w:rFonts w:ascii="Arial" w:hAnsi="Arial" w:cs="Arial"/>
                <w:b/>
                <w:sz w:val="20"/>
                <w:szCs w:val="20"/>
              </w:rPr>
              <w:t>Distrito</w:t>
            </w:r>
          </w:p>
        </w:tc>
        <w:tc>
          <w:tcPr>
            <w:tcW w:w="2265"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b/>
                <w:sz w:val="20"/>
                <w:szCs w:val="20"/>
              </w:rPr>
            </w:pPr>
            <w:r w:rsidRPr="00E70F66">
              <w:rPr>
                <w:rFonts w:ascii="Arial" w:hAnsi="Arial" w:cs="Arial"/>
                <w:b/>
                <w:sz w:val="20"/>
                <w:szCs w:val="20"/>
              </w:rPr>
              <w:t>Folio</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b/>
                <w:sz w:val="20"/>
                <w:szCs w:val="20"/>
              </w:rPr>
            </w:pPr>
            <w:r w:rsidRPr="00E70F66">
              <w:rPr>
                <w:rFonts w:ascii="Arial" w:hAnsi="Arial" w:cs="Arial"/>
                <w:b/>
                <w:sz w:val="20"/>
                <w:szCs w:val="20"/>
              </w:rPr>
              <w:t>Género</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b/>
                <w:sz w:val="20"/>
                <w:szCs w:val="20"/>
              </w:rPr>
            </w:pPr>
            <w:r w:rsidRPr="00E70F66">
              <w:rPr>
                <w:rFonts w:ascii="Arial" w:hAnsi="Arial" w:cs="Arial"/>
                <w:b/>
                <w:sz w:val="20"/>
                <w:szCs w:val="20"/>
              </w:rPr>
              <w:t>Calificación</w:t>
            </w:r>
          </w:p>
        </w:tc>
      </w:tr>
      <w:tr w:rsidR="00FA33A8" w:rsidRPr="00E70F66" w:rsidTr="00E27687">
        <w:trPr>
          <w:trHeight w:val="328"/>
          <w:jc w:val="center"/>
        </w:trPr>
        <w:tc>
          <w:tcPr>
            <w:tcW w:w="1613"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Distrito 3</w:t>
            </w:r>
          </w:p>
        </w:tc>
        <w:tc>
          <w:tcPr>
            <w:tcW w:w="2265"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DD03/066/2020</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Femenino</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9.79</w:t>
            </w:r>
          </w:p>
        </w:tc>
      </w:tr>
      <w:tr w:rsidR="00FA33A8" w:rsidRPr="00E70F66" w:rsidTr="00E27687">
        <w:trPr>
          <w:trHeight w:val="328"/>
          <w:jc w:val="center"/>
        </w:trPr>
        <w:tc>
          <w:tcPr>
            <w:tcW w:w="1613"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Distrito 13</w:t>
            </w:r>
          </w:p>
        </w:tc>
        <w:tc>
          <w:tcPr>
            <w:tcW w:w="2265"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DD13/108/2020</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 xml:space="preserve">Masculino </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9.40</w:t>
            </w:r>
          </w:p>
        </w:tc>
      </w:tr>
      <w:tr w:rsidR="00FA33A8" w:rsidRPr="00E70F66" w:rsidTr="00E27687">
        <w:trPr>
          <w:trHeight w:val="328"/>
          <w:jc w:val="center"/>
        </w:trPr>
        <w:tc>
          <w:tcPr>
            <w:tcW w:w="1613"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Distrito 9</w:t>
            </w:r>
          </w:p>
        </w:tc>
        <w:tc>
          <w:tcPr>
            <w:tcW w:w="2265"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DD09/097/2020</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 xml:space="preserve">Masculino </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8.99</w:t>
            </w:r>
          </w:p>
        </w:tc>
      </w:tr>
      <w:tr w:rsidR="00FA33A8" w:rsidRPr="00E70F66" w:rsidTr="00E27687">
        <w:trPr>
          <w:trHeight w:val="348"/>
          <w:jc w:val="center"/>
        </w:trPr>
        <w:tc>
          <w:tcPr>
            <w:tcW w:w="1613"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Distrito 12</w:t>
            </w:r>
          </w:p>
        </w:tc>
        <w:tc>
          <w:tcPr>
            <w:tcW w:w="2265"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DD12/186/2020</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Femenino</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8.99</w:t>
            </w:r>
          </w:p>
        </w:tc>
      </w:tr>
      <w:tr w:rsidR="00FA33A8" w:rsidRPr="00E70F66" w:rsidTr="00E27687">
        <w:trPr>
          <w:trHeight w:val="348"/>
          <w:jc w:val="center"/>
        </w:trPr>
        <w:tc>
          <w:tcPr>
            <w:tcW w:w="1613"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Distrito 15</w:t>
            </w:r>
          </w:p>
        </w:tc>
        <w:tc>
          <w:tcPr>
            <w:tcW w:w="2265"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DD15/049/2020</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 xml:space="preserve">Masculino </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8.99</w:t>
            </w:r>
          </w:p>
        </w:tc>
      </w:tr>
      <w:tr w:rsidR="00FA33A8" w:rsidRPr="00E70F66" w:rsidTr="00E27687">
        <w:trPr>
          <w:trHeight w:val="328"/>
          <w:jc w:val="center"/>
        </w:trPr>
        <w:tc>
          <w:tcPr>
            <w:tcW w:w="1613"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Distrito 33</w:t>
            </w:r>
          </w:p>
        </w:tc>
        <w:tc>
          <w:tcPr>
            <w:tcW w:w="2265"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DD33/007/2020</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Masculino</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8.99</w:t>
            </w:r>
          </w:p>
        </w:tc>
      </w:tr>
      <w:tr w:rsidR="00FA33A8" w:rsidRPr="00E70F66" w:rsidTr="00E27687">
        <w:trPr>
          <w:trHeight w:val="328"/>
          <w:jc w:val="center"/>
        </w:trPr>
        <w:tc>
          <w:tcPr>
            <w:tcW w:w="1613"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Distrito 24</w:t>
            </w:r>
          </w:p>
        </w:tc>
        <w:tc>
          <w:tcPr>
            <w:tcW w:w="2265"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DD24/008/2020</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Masculino</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8.83</w:t>
            </w:r>
          </w:p>
        </w:tc>
      </w:tr>
      <w:tr w:rsidR="00FA33A8" w:rsidRPr="00E70F66" w:rsidTr="00E27687">
        <w:trPr>
          <w:trHeight w:val="348"/>
          <w:jc w:val="center"/>
        </w:trPr>
        <w:tc>
          <w:tcPr>
            <w:tcW w:w="1613"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b/>
                <w:sz w:val="20"/>
                <w:szCs w:val="20"/>
              </w:rPr>
            </w:pPr>
            <w:r w:rsidRPr="00E70F66">
              <w:rPr>
                <w:rFonts w:ascii="Arial" w:hAnsi="Arial" w:cs="Arial"/>
                <w:b/>
                <w:sz w:val="20"/>
                <w:szCs w:val="20"/>
              </w:rPr>
              <w:t>Distrito 3</w:t>
            </w:r>
          </w:p>
        </w:tc>
        <w:tc>
          <w:tcPr>
            <w:tcW w:w="2265"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b/>
                <w:sz w:val="20"/>
                <w:szCs w:val="20"/>
              </w:rPr>
            </w:pPr>
            <w:r w:rsidRPr="00E70F66">
              <w:rPr>
                <w:rFonts w:ascii="Arial" w:hAnsi="Arial" w:cs="Arial"/>
                <w:b/>
                <w:sz w:val="20"/>
                <w:szCs w:val="20"/>
              </w:rPr>
              <w:t>DD03/166/2020</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b/>
                <w:sz w:val="20"/>
                <w:szCs w:val="20"/>
              </w:rPr>
            </w:pPr>
            <w:r w:rsidRPr="00E70F66">
              <w:rPr>
                <w:rFonts w:ascii="Arial" w:hAnsi="Arial" w:cs="Arial"/>
                <w:b/>
                <w:sz w:val="20"/>
                <w:szCs w:val="20"/>
              </w:rPr>
              <w:t xml:space="preserve">Masculino </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b/>
                <w:sz w:val="20"/>
                <w:szCs w:val="20"/>
              </w:rPr>
            </w:pPr>
            <w:r w:rsidRPr="00E70F66">
              <w:rPr>
                <w:rFonts w:ascii="Arial" w:hAnsi="Arial" w:cs="Arial"/>
                <w:b/>
                <w:sz w:val="20"/>
                <w:szCs w:val="20"/>
              </w:rPr>
              <w:t>8.80</w:t>
            </w:r>
          </w:p>
        </w:tc>
      </w:tr>
      <w:tr w:rsidR="00FA33A8" w:rsidRPr="00E70F66" w:rsidTr="00E27687">
        <w:trPr>
          <w:trHeight w:val="348"/>
          <w:jc w:val="center"/>
        </w:trPr>
        <w:tc>
          <w:tcPr>
            <w:tcW w:w="1613"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Distrito 22</w:t>
            </w:r>
          </w:p>
        </w:tc>
        <w:tc>
          <w:tcPr>
            <w:tcW w:w="2265"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DD22/013/2020</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Femenino</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8.80</w:t>
            </w:r>
          </w:p>
        </w:tc>
      </w:tr>
      <w:tr w:rsidR="00FA33A8" w:rsidRPr="00E70F66" w:rsidTr="00E27687">
        <w:trPr>
          <w:trHeight w:val="348"/>
          <w:jc w:val="center"/>
        </w:trPr>
        <w:tc>
          <w:tcPr>
            <w:tcW w:w="1613"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Distrito 26</w:t>
            </w:r>
          </w:p>
        </w:tc>
        <w:tc>
          <w:tcPr>
            <w:tcW w:w="2265"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DD26/040/2020</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Masculino</w:t>
            </w:r>
          </w:p>
        </w:tc>
        <w:tc>
          <w:tcPr>
            <w:tcW w:w="1619" w:type="dxa"/>
            <w:tcBorders>
              <w:top w:val="single" w:sz="4" w:space="0" w:color="auto"/>
              <w:left w:val="single" w:sz="4" w:space="0" w:color="auto"/>
              <w:bottom w:val="single" w:sz="4" w:space="0" w:color="auto"/>
              <w:right w:val="single" w:sz="4" w:space="0" w:color="auto"/>
            </w:tcBorders>
            <w:hideMark/>
          </w:tcPr>
          <w:p w:rsidR="00FA33A8" w:rsidRPr="00E70F66" w:rsidRDefault="00FA33A8" w:rsidP="00FA33A8">
            <w:pPr>
              <w:spacing w:after="0" w:line="240" w:lineRule="auto"/>
              <w:jc w:val="center"/>
              <w:rPr>
                <w:rFonts w:ascii="Arial" w:hAnsi="Arial" w:cs="Arial"/>
                <w:sz w:val="20"/>
                <w:szCs w:val="20"/>
              </w:rPr>
            </w:pPr>
            <w:r w:rsidRPr="00E70F66">
              <w:rPr>
                <w:rFonts w:ascii="Arial" w:hAnsi="Arial" w:cs="Arial"/>
                <w:sz w:val="20"/>
                <w:szCs w:val="20"/>
              </w:rPr>
              <w:t>8.80</w:t>
            </w:r>
          </w:p>
        </w:tc>
      </w:tr>
    </w:tbl>
    <w:p w:rsidR="005938E3" w:rsidRPr="00E70F66" w:rsidRDefault="005938E3" w:rsidP="00FA33A8">
      <w:pPr>
        <w:spacing w:after="0" w:line="360" w:lineRule="auto"/>
        <w:jc w:val="both"/>
      </w:pPr>
    </w:p>
    <w:p w:rsidR="00F92420" w:rsidRPr="00E70F66" w:rsidRDefault="00F92420" w:rsidP="00FA33A8">
      <w:pPr>
        <w:spacing w:after="0" w:line="360" w:lineRule="auto"/>
        <w:jc w:val="both"/>
        <w:rPr>
          <w:rFonts w:ascii="Arial" w:eastAsia="Calibri" w:hAnsi="Arial" w:cs="Arial"/>
          <w:sz w:val="28"/>
          <w:szCs w:val="28"/>
        </w:rPr>
      </w:pPr>
      <w:r w:rsidRPr="00E70F66">
        <w:rPr>
          <w:rFonts w:ascii="Arial" w:eastAsia="Calibri" w:hAnsi="Arial" w:cs="Arial"/>
          <w:sz w:val="28"/>
          <w:szCs w:val="28"/>
        </w:rPr>
        <w:t>Como se observa, a las personas a las que se les asignó el cargo de “Administrativo Especializado A-PC”</w:t>
      </w:r>
      <w:r w:rsidR="003C121E" w:rsidRPr="00E70F66">
        <w:rPr>
          <w:rFonts w:ascii="Arial" w:eastAsia="Calibri" w:hAnsi="Arial" w:cs="Arial"/>
          <w:sz w:val="28"/>
          <w:szCs w:val="28"/>
        </w:rPr>
        <w:t xml:space="preserve"> por encontrarse en situación de primer empleo</w:t>
      </w:r>
      <w:r w:rsidRPr="00E70F66">
        <w:rPr>
          <w:rFonts w:ascii="Arial" w:eastAsia="Calibri" w:hAnsi="Arial" w:cs="Arial"/>
          <w:sz w:val="28"/>
          <w:szCs w:val="28"/>
        </w:rPr>
        <w:t xml:space="preserve">, </w:t>
      </w:r>
      <w:r w:rsidR="003C121E" w:rsidRPr="00E70F66">
        <w:rPr>
          <w:rFonts w:ascii="Arial" w:eastAsia="Calibri" w:hAnsi="Arial" w:cs="Arial"/>
          <w:sz w:val="28"/>
          <w:szCs w:val="28"/>
        </w:rPr>
        <w:t xml:space="preserve">superaron la calificación de 8.80 puntos. </w:t>
      </w:r>
    </w:p>
    <w:p w:rsidR="003C121E" w:rsidRPr="00E70F66" w:rsidRDefault="003C121E" w:rsidP="00FA33A8">
      <w:pPr>
        <w:spacing w:after="0" w:line="360" w:lineRule="auto"/>
        <w:jc w:val="both"/>
        <w:rPr>
          <w:rFonts w:ascii="Arial" w:eastAsia="Calibri" w:hAnsi="Arial" w:cs="Arial"/>
          <w:sz w:val="28"/>
          <w:szCs w:val="28"/>
        </w:rPr>
      </w:pPr>
    </w:p>
    <w:p w:rsidR="003C121E" w:rsidRPr="00E70F66" w:rsidRDefault="003C121E" w:rsidP="00FA33A8">
      <w:pPr>
        <w:spacing w:after="0" w:line="360" w:lineRule="auto"/>
        <w:jc w:val="both"/>
        <w:rPr>
          <w:rFonts w:ascii="Arial" w:eastAsia="Calibri" w:hAnsi="Arial" w:cs="Arial"/>
          <w:sz w:val="28"/>
          <w:szCs w:val="28"/>
        </w:rPr>
      </w:pPr>
      <w:r w:rsidRPr="00E70F66">
        <w:rPr>
          <w:rFonts w:ascii="Arial" w:eastAsia="Calibri" w:hAnsi="Arial" w:cs="Arial"/>
          <w:sz w:val="28"/>
          <w:szCs w:val="28"/>
        </w:rPr>
        <w:t>Por tanto, no podría atender</w:t>
      </w:r>
      <w:r w:rsidR="002F1152" w:rsidRPr="00E70F66">
        <w:rPr>
          <w:rFonts w:ascii="Arial" w:eastAsia="Calibri" w:hAnsi="Arial" w:cs="Arial"/>
          <w:sz w:val="28"/>
          <w:szCs w:val="28"/>
        </w:rPr>
        <w:t>se</w:t>
      </w:r>
      <w:r w:rsidRPr="00E70F66">
        <w:rPr>
          <w:rFonts w:ascii="Arial" w:eastAsia="Calibri" w:hAnsi="Arial" w:cs="Arial"/>
          <w:sz w:val="28"/>
          <w:szCs w:val="28"/>
        </w:rPr>
        <w:t xml:space="preserve"> el planteamiento del actor respecto a que debería asignarse la plaza a personas con una menor calificación a 8.80, pues la </w:t>
      </w:r>
      <w:r w:rsidRPr="00E70F66">
        <w:rPr>
          <w:rFonts w:ascii="Arial" w:eastAsia="Calibri" w:hAnsi="Arial" w:cs="Arial"/>
          <w:i/>
          <w:sz w:val="28"/>
          <w:szCs w:val="28"/>
        </w:rPr>
        <w:t>Convocatoria</w:t>
      </w:r>
      <w:r w:rsidRPr="00E70F66">
        <w:rPr>
          <w:rFonts w:ascii="Arial" w:eastAsia="Calibri" w:hAnsi="Arial" w:cs="Arial"/>
          <w:sz w:val="28"/>
          <w:szCs w:val="28"/>
        </w:rPr>
        <w:t xml:space="preserve"> claramente prevé que esto debe hacerse respecto a las mejores calificaciones. </w:t>
      </w:r>
    </w:p>
    <w:p w:rsidR="003C121E" w:rsidRPr="00E70F66" w:rsidRDefault="003C121E" w:rsidP="00FA33A8">
      <w:pPr>
        <w:spacing w:after="0" w:line="360" w:lineRule="auto"/>
        <w:jc w:val="both"/>
        <w:rPr>
          <w:rFonts w:ascii="Arial" w:eastAsia="Calibri" w:hAnsi="Arial" w:cs="Arial"/>
          <w:sz w:val="28"/>
          <w:szCs w:val="28"/>
        </w:rPr>
      </w:pPr>
    </w:p>
    <w:p w:rsidR="00FA33A8" w:rsidRPr="00E70F66" w:rsidRDefault="00FA33A8" w:rsidP="00FA33A8">
      <w:pPr>
        <w:spacing w:after="0" w:line="360" w:lineRule="auto"/>
        <w:jc w:val="both"/>
        <w:rPr>
          <w:rFonts w:ascii="Arial" w:hAnsi="Arial" w:cs="Arial"/>
          <w:b/>
          <w:sz w:val="28"/>
          <w:szCs w:val="28"/>
        </w:rPr>
      </w:pPr>
      <w:r w:rsidRPr="00E70F66">
        <w:rPr>
          <w:rFonts w:ascii="Arial" w:hAnsi="Arial" w:cs="Arial"/>
          <w:b/>
          <w:sz w:val="28"/>
          <w:szCs w:val="28"/>
        </w:rPr>
        <w:t>Tema 5. Supuesto hipotético</w:t>
      </w:r>
    </w:p>
    <w:p w:rsidR="00FA33A8" w:rsidRPr="00E70F66" w:rsidRDefault="00FA33A8" w:rsidP="00FA33A8">
      <w:pPr>
        <w:spacing w:after="0" w:line="360" w:lineRule="auto"/>
        <w:jc w:val="both"/>
        <w:rPr>
          <w:rFonts w:ascii="Arial" w:hAnsi="Arial" w:cs="Arial"/>
          <w:b/>
          <w:sz w:val="28"/>
          <w:szCs w:val="28"/>
        </w:rPr>
      </w:pPr>
    </w:p>
    <w:p w:rsidR="002F1152" w:rsidRPr="00E70F66" w:rsidRDefault="00FA33A8" w:rsidP="00FA33A8">
      <w:pPr>
        <w:spacing w:after="0" w:line="360" w:lineRule="auto"/>
        <w:jc w:val="both"/>
        <w:rPr>
          <w:rFonts w:ascii="Arial" w:hAnsi="Arial" w:cs="Arial"/>
          <w:sz w:val="28"/>
          <w:szCs w:val="28"/>
        </w:rPr>
      </w:pPr>
      <w:r w:rsidRPr="00E70F66">
        <w:rPr>
          <w:rFonts w:ascii="Arial" w:hAnsi="Arial" w:cs="Arial"/>
          <w:i/>
          <w:sz w:val="28"/>
          <w:szCs w:val="28"/>
        </w:rPr>
        <w:t>El actor</w:t>
      </w:r>
      <w:r w:rsidR="002F1152" w:rsidRPr="00E70F66">
        <w:rPr>
          <w:rFonts w:ascii="Arial" w:hAnsi="Arial" w:cs="Arial"/>
          <w:sz w:val="28"/>
          <w:szCs w:val="28"/>
        </w:rPr>
        <w:t xml:space="preserve"> refiere que</w:t>
      </w:r>
      <w:r w:rsidR="00817708" w:rsidRPr="00E70F66">
        <w:rPr>
          <w:rFonts w:ascii="Arial" w:hAnsi="Arial" w:cs="Arial"/>
          <w:sz w:val="28"/>
          <w:szCs w:val="28"/>
        </w:rPr>
        <w:t xml:space="preserve"> la d</w:t>
      </w:r>
      <w:r w:rsidR="002F1152" w:rsidRPr="00E70F66">
        <w:rPr>
          <w:rFonts w:ascii="Arial" w:hAnsi="Arial" w:cs="Arial"/>
          <w:sz w:val="28"/>
          <w:szCs w:val="28"/>
        </w:rPr>
        <w:t xml:space="preserve">esignación no puede ser al azar. Afirma que a él le hubiera correspondido la asignación de la plaza de “Administrativo Especializado A-PC” en la Dirección Distrital 3, si la persona a la que se le asignó el citado cargo -por estar en </w:t>
      </w:r>
      <w:r w:rsidR="002F1152" w:rsidRPr="00E70F66">
        <w:rPr>
          <w:rFonts w:ascii="Arial" w:hAnsi="Arial" w:cs="Arial"/>
          <w:sz w:val="28"/>
          <w:szCs w:val="28"/>
        </w:rPr>
        <w:lastRenderedPageBreak/>
        <w:t>situación de primer empleo- se hubiera registrado para otro distrito (Dirección Distrital 5).</w:t>
      </w:r>
    </w:p>
    <w:p w:rsidR="00FA33A8" w:rsidRPr="00A7086C" w:rsidRDefault="00FA33A8" w:rsidP="00FA33A8">
      <w:pPr>
        <w:spacing w:after="0" w:line="360" w:lineRule="auto"/>
        <w:jc w:val="both"/>
        <w:rPr>
          <w:rFonts w:ascii="Arial" w:hAnsi="Arial" w:cs="Arial"/>
          <w:sz w:val="32"/>
          <w:szCs w:val="32"/>
        </w:rPr>
      </w:pPr>
    </w:p>
    <w:p w:rsidR="008A3747" w:rsidRPr="00A7086C" w:rsidRDefault="00FA33A8" w:rsidP="008A3747">
      <w:pPr>
        <w:spacing w:after="0" w:line="360" w:lineRule="auto"/>
        <w:jc w:val="both"/>
        <w:rPr>
          <w:rFonts w:ascii="Arial" w:hAnsi="Arial" w:cs="Arial"/>
          <w:spacing w:val="4"/>
          <w:sz w:val="28"/>
          <w:szCs w:val="28"/>
        </w:rPr>
      </w:pPr>
      <w:r w:rsidRPr="00A7086C">
        <w:rPr>
          <w:rFonts w:ascii="Arial" w:hAnsi="Arial" w:cs="Arial"/>
          <w:spacing w:val="4"/>
          <w:sz w:val="28"/>
          <w:szCs w:val="28"/>
        </w:rPr>
        <w:t xml:space="preserve">Al respecto, este Tribunal considera que el agravio es </w:t>
      </w:r>
      <w:r w:rsidRPr="00A7086C">
        <w:rPr>
          <w:rFonts w:ascii="Arial" w:hAnsi="Arial" w:cs="Arial"/>
          <w:b/>
          <w:spacing w:val="4"/>
          <w:sz w:val="28"/>
          <w:szCs w:val="28"/>
        </w:rPr>
        <w:t xml:space="preserve">inoperante </w:t>
      </w:r>
      <w:r w:rsidRPr="00A7086C">
        <w:rPr>
          <w:rFonts w:ascii="Arial" w:hAnsi="Arial" w:cs="Arial"/>
          <w:spacing w:val="4"/>
          <w:sz w:val="28"/>
          <w:szCs w:val="28"/>
        </w:rPr>
        <w:t xml:space="preserve">porque no controvierte las razones expuestas </w:t>
      </w:r>
      <w:r w:rsidR="002F1152" w:rsidRPr="00A7086C">
        <w:rPr>
          <w:rFonts w:ascii="Arial" w:hAnsi="Arial" w:cs="Arial"/>
          <w:spacing w:val="4"/>
          <w:sz w:val="28"/>
          <w:szCs w:val="28"/>
        </w:rPr>
        <w:t xml:space="preserve">en el </w:t>
      </w:r>
      <w:r w:rsidRPr="00A7086C">
        <w:rPr>
          <w:rFonts w:ascii="Arial" w:hAnsi="Arial" w:cs="Arial"/>
          <w:i/>
          <w:spacing w:val="4"/>
          <w:sz w:val="28"/>
          <w:szCs w:val="28"/>
        </w:rPr>
        <w:t xml:space="preserve">acto impugnado </w:t>
      </w:r>
      <w:r w:rsidRPr="00A7086C">
        <w:rPr>
          <w:rFonts w:ascii="Arial" w:hAnsi="Arial" w:cs="Arial"/>
          <w:spacing w:val="4"/>
          <w:sz w:val="28"/>
          <w:szCs w:val="28"/>
        </w:rPr>
        <w:t>y parte de un supuesto que no ocurrió, por lo que no</w:t>
      </w:r>
      <w:r w:rsidR="002F1152" w:rsidRPr="00A7086C">
        <w:rPr>
          <w:rFonts w:ascii="Arial" w:hAnsi="Arial" w:cs="Arial"/>
          <w:spacing w:val="4"/>
          <w:sz w:val="28"/>
          <w:szCs w:val="28"/>
        </w:rPr>
        <w:t xml:space="preserve"> es posible </w:t>
      </w:r>
      <w:r w:rsidRPr="00A7086C">
        <w:rPr>
          <w:rFonts w:ascii="Arial" w:hAnsi="Arial" w:cs="Arial"/>
          <w:spacing w:val="4"/>
          <w:sz w:val="28"/>
          <w:szCs w:val="28"/>
        </w:rPr>
        <w:t xml:space="preserve">analizar los efectos de un hecho inexistente. </w:t>
      </w:r>
    </w:p>
    <w:p w:rsidR="00FA33A8" w:rsidRPr="00A7086C" w:rsidRDefault="00FA33A8" w:rsidP="00727402">
      <w:pPr>
        <w:spacing w:after="0" w:line="360" w:lineRule="auto"/>
        <w:contextualSpacing/>
        <w:jc w:val="both"/>
        <w:rPr>
          <w:rFonts w:ascii="Arial" w:eastAsia="Times New Roman" w:hAnsi="Arial" w:cs="Arial"/>
          <w:bCs/>
          <w:color w:val="000000" w:themeColor="text1"/>
          <w:sz w:val="32"/>
          <w:szCs w:val="32"/>
          <w:lang w:eastAsia="es-MX"/>
        </w:rPr>
      </w:pPr>
    </w:p>
    <w:p w:rsidR="00C429BA" w:rsidRPr="00E70F66" w:rsidRDefault="00441330" w:rsidP="00727402">
      <w:pPr>
        <w:spacing w:after="0" w:line="360" w:lineRule="auto"/>
        <w:contextualSpacing/>
        <w:jc w:val="both"/>
        <w:rPr>
          <w:rFonts w:ascii="Arial" w:eastAsia="Calibri" w:hAnsi="Arial" w:cs="Arial"/>
          <w:bCs/>
          <w:sz w:val="28"/>
          <w:szCs w:val="28"/>
          <w:lang w:val="es-ES_tradnl" w:eastAsia="es-ES_tradnl"/>
        </w:rPr>
      </w:pPr>
      <w:r w:rsidRPr="00E70F66">
        <w:rPr>
          <w:rFonts w:ascii="Arial" w:eastAsia="Calibri" w:hAnsi="Arial" w:cs="Arial"/>
          <w:bCs/>
          <w:sz w:val="28"/>
          <w:szCs w:val="28"/>
          <w:lang w:val="es-ES_tradnl" w:eastAsia="es-ES_tradnl"/>
        </w:rPr>
        <w:t>En mérito de lo expuesto y al resultar</w:t>
      </w:r>
      <w:r w:rsidR="00FC42FC" w:rsidRPr="00E70F66">
        <w:rPr>
          <w:rFonts w:ascii="Arial" w:eastAsia="Calibri" w:hAnsi="Arial" w:cs="Arial"/>
          <w:bCs/>
          <w:sz w:val="28"/>
          <w:szCs w:val="28"/>
          <w:lang w:val="es-ES_tradnl" w:eastAsia="es-ES_tradnl"/>
        </w:rPr>
        <w:t xml:space="preserve"> </w:t>
      </w:r>
      <w:r w:rsidR="00C429BA" w:rsidRPr="00E70F66">
        <w:rPr>
          <w:rFonts w:ascii="Arial" w:eastAsia="Calibri" w:hAnsi="Arial" w:cs="Arial"/>
          <w:b/>
          <w:bCs/>
          <w:sz w:val="28"/>
          <w:szCs w:val="28"/>
          <w:lang w:val="es-ES_tradnl" w:eastAsia="es-ES_tradnl"/>
        </w:rPr>
        <w:t>infundados</w:t>
      </w:r>
      <w:r w:rsidR="00F139DB" w:rsidRPr="00E70F66">
        <w:rPr>
          <w:rFonts w:ascii="Arial" w:eastAsia="Calibri" w:hAnsi="Arial" w:cs="Arial"/>
          <w:b/>
          <w:bCs/>
          <w:sz w:val="28"/>
          <w:szCs w:val="28"/>
          <w:lang w:val="es-ES_tradnl" w:eastAsia="es-ES_tradnl"/>
        </w:rPr>
        <w:t xml:space="preserve"> e inoperantes</w:t>
      </w:r>
      <w:r w:rsidR="00C429BA" w:rsidRPr="00E70F66">
        <w:rPr>
          <w:rFonts w:ascii="Arial" w:eastAsia="Calibri" w:hAnsi="Arial" w:cs="Arial"/>
          <w:bCs/>
          <w:sz w:val="28"/>
          <w:szCs w:val="28"/>
          <w:lang w:val="es-ES_tradnl" w:eastAsia="es-ES_tradnl"/>
        </w:rPr>
        <w:t xml:space="preserve"> los agravios, </w:t>
      </w:r>
      <w:r w:rsidRPr="00E70F66">
        <w:rPr>
          <w:rFonts w:ascii="Arial" w:eastAsia="Calibri" w:hAnsi="Arial" w:cs="Arial"/>
          <w:bCs/>
          <w:sz w:val="28"/>
          <w:szCs w:val="28"/>
          <w:lang w:val="es-ES_tradnl" w:eastAsia="es-ES_tradnl"/>
        </w:rPr>
        <w:t xml:space="preserve">lo procedente es </w:t>
      </w:r>
      <w:r w:rsidR="00C429BA" w:rsidRPr="00E70F66">
        <w:rPr>
          <w:rFonts w:ascii="Arial" w:eastAsia="Calibri" w:hAnsi="Arial" w:cs="Arial"/>
          <w:b/>
          <w:bCs/>
          <w:sz w:val="28"/>
          <w:szCs w:val="28"/>
          <w:lang w:val="es-ES_tradnl" w:eastAsia="es-ES_tradnl"/>
        </w:rPr>
        <w:t>confirmar</w:t>
      </w:r>
      <w:r w:rsidR="0043087C">
        <w:rPr>
          <w:rFonts w:ascii="Arial" w:eastAsia="Calibri" w:hAnsi="Arial" w:cs="Arial"/>
          <w:b/>
          <w:bCs/>
          <w:sz w:val="28"/>
          <w:szCs w:val="28"/>
          <w:lang w:val="es-ES_tradnl" w:eastAsia="es-ES_tradnl"/>
        </w:rPr>
        <w:t xml:space="preserve">, </w:t>
      </w:r>
      <w:r w:rsidR="0043087C">
        <w:rPr>
          <w:rFonts w:ascii="Arial" w:eastAsia="Calibri" w:hAnsi="Arial" w:cs="Arial"/>
          <w:bCs/>
          <w:sz w:val="28"/>
          <w:szCs w:val="28"/>
          <w:lang w:val="es-ES_tradnl" w:eastAsia="es-ES_tradnl"/>
        </w:rPr>
        <w:t>en lo que fue la materia de impugnación,</w:t>
      </w:r>
      <w:r w:rsidR="00C429BA" w:rsidRPr="00E70F66">
        <w:rPr>
          <w:rFonts w:ascii="Arial" w:eastAsia="Calibri" w:hAnsi="Arial" w:cs="Arial"/>
          <w:bCs/>
          <w:sz w:val="28"/>
          <w:szCs w:val="28"/>
          <w:lang w:val="es-ES_tradnl" w:eastAsia="es-ES_tradnl"/>
        </w:rPr>
        <w:t xml:space="preserve"> el </w:t>
      </w:r>
      <w:r w:rsidR="00C429BA" w:rsidRPr="00E70F66">
        <w:rPr>
          <w:rFonts w:ascii="Arial" w:eastAsia="Times New Roman" w:hAnsi="Arial" w:cs="Arial"/>
          <w:sz w:val="28"/>
          <w:szCs w:val="28"/>
          <w:lang w:val="es-ES" w:eastAsia="es-ES"/>
        </w:rPr>
        <w:t xml:space="preserve">acuerdo con clave alfanumérica </w:t>
      </w:r>
      <w:r w:rsidR="00C429BA" w:rsidRPr="00E70F66">
        <w:rPr>
          <w:rFonts w:ascii="Arial" w:eastAsia="Times New Roman" w:hAnsi="Arial" w:cs="Arial"/>
          <w:b/>
          <w:sz w:val="28"/>
          <w:szCs w:val="28"/>
          <w:lang w:val="es-ES" w:eastAsia="es-ES"/>
        </w:rPr>
        <w:t>IECM-JA160-19</w:t>
      </w:r>
      <w:r w:rsidR="00C429BA" w:rsidRPr="00E70F66">
        <w:rPr>
          <w:rFonts w:ascii="Arial" w:eastAsia="Times New Roman" w:hAnsi="Arial" w:cs="Arial"/>
          <w:sz w:val="28"/>
          <w:szCs w:val="28"/>
          <w:lang w:val="es-ES" w:eastAsia="es-ES"/>
        </w:rPr>
        <w:t xml:space="preserve">, mediante el cual aprobó la designación de las personas ganadoras y listas de reserva del </w:t>
      </w:r>
      <w:r w:rsidR="00C429BA" w:rsidRPr="00E70F66">
        <w:rPr>
          <w:rFonts w:ascii="Arial" w:eastAsia="Times New Roman" w:hAnsi="Arial" w:cs="Arial"/>
          <w:i/>
          <w:sz w:val="28"/>
          <w:szCs w:val="28"/>
          <w:lang w:val="es-ES" w:eastAsia="es-ES"/>
        </w:rPr>
        <w:t>Primer Concurso de Oposición Abierto</w:t>
      </w:r>
      <w:r w:rsidR="00C429BA" w:rsidRPr="00E70F66">
        <w:rPr>
          <w:rFonts w:ascii="Arial" w:eastAsia="Times New Roman" w:hAnsi="Arial" w:cs="Arial"/>
          <w:sz w:val="28"/>
          <w:szCs w:val="28"/>
          <w:lang w:val="es-ES" w:eastAsia="es-ES"/>
        </w:rPr>
        <w:t xml:space="preserve"> para seleccionar personal eventual que apoyará a los Órganos Desconcentrados durante el ejercicio fiscal 2020.</w:t>
      </w:r>
    </w:p>
    <w:p w:rsidR="00C429BA" w:rsidRPr="00A7086C" w:rsidRDefault="00C429BA" w:rsidP="00727402">
      <w:pPr>
        <w:spacing w:after="0" w:line="360" w:lineRule="auto"/>
        <w:contextualSpacing/>
        <w:jc w:val="both"/>
        <w:rPr>
          <w:rFonts w:ascii="Arial" w:eastAsia="Calibri" w:hAnsi="Arial" w:cs="Arial"/>
          <w:bCs/>
          <w:sz w:val="32"/>
          <w:szCs w:val="32"/>
          <w:lang w:val="es-ES_tradnl" w:eastAsia="es-ES_tradnl"/>
        </w:rPr>
      </w:pPr>
    </w:p>
    <w:p w:rsidR="00727402" w:rsidRPr="00E70F66" w:rsidRDefault="00727402" w:rsidP="00727402">
      <w:pPr>
        <w:spacing w:after="0" w:line="360" w:lineRule="auto"/>
        <w:contextualSpacing/>
        <w:jc w:val="both"/>
        <w:rPr>
          <w:rFonts w:ascii="Arial" w:eastAsia="Calibri" w:hAnsi="Arial" w:cs="Arial"/>
          <w:sz w:val="28"/>
          <w:szCs w:val="28"/>
        </w:rPr>
      </w:pPr>
      <w:r w:rsidRPr="00E70F66">
        <w:rPr>
          <w:rFonts w:ascii="Arial" w:eastAsia="Calibri" w:hAnsi="Arial" w:cs="Arial"/>
          <w:sz w:val="28"/>
          <w:szCs w:val="28"/>
        </w:rPr>
        <w:t>Por lo expuesto y fundado, se</w:t>
      </w:r>
    </w:p>
    <w:p w:rsidR="00F139DB" w:rsidRPr="00A7086C" w:rsidRDefault="00F139DB" w:rsidP="00727402">
      <w:pPr>
        <w:spacing w:after="0" w:line="360" w:lineRule="auto"/>
        <w:contextualSpacing/>
        <w:jc w:val="both"/>
        <w:rPr>
          <w:rFonts w:ascii="Arial" w:eastAsia="Calibri" w:hAnsi="Arial" w:cs="Arial"/>
          <w:sz w:val="32"/>
          <w:szCs w:val="32"/>
        </w:rPr>
      </w:pPr>
    </w:p>
    <w:p w:rsidR="00893D26" w:rsidRPr="00E70F66" w:rsidRDefault="00F26719" w:rsidP="00893D26">
      <w:pPr>
        <w:spacing w:after="0" w:line="360" w:lineRule="auto"/>
        <w:jc w:val="center"/>
        <w:rPr>
          <w:rFonts w:ascii="Arial" w:eastAsia="Times New Roman" w:hAnsi="Arial" w:cs="Arial"/>
          <w:b/>
          <w:sz w:val="28"/>
          <w:szCs w:val="28"/>
          <w:lang w:eastAsia="es-MX"/>
        </w:rPr>
      </w:pPr>
      <w:r w:rsidRPr="00E70F66">
        <w:rPr>
          <w:rFonts w:ascii="Arial" w:eastAsia="Times New Roman" w:hAnsi="Arial" w:cs="Arial"/>
          <w:b/>
          <w:sz w:val="28"/>
          <w:szCs w:val="28"/>
          <w:lang w:eastAsia="es-MX"/>
        </w:rPr>
        <w:t>RESUELVE</w:t>
      </w:r>
      <w:r w:rsidR="00893D26" w:rsidRPr="00E70F66">
        <w:rPr>
          <w:rFonts w:ascii="Arial" w:eastAsia="Times New Roman" w:hAnsi="Arial" w:cs="Arial"/>
          <w:b/>
          <w:sz w:val="28"/>
          <w:szCs w:val="28"/>
          <w:lang w:eastAsia="es-MX"/>
        </w:rPr>
        <w:t>:</w:t>
      </w:r>
    </w:p>
    <w:p w:rsidR="00893D26" w:rsidRPr="00A7086C" w:rsidRDefault="00893D26" w:rsidP="00893D26">
      <w:pPr>
        <w:spacing w:after="0" w:line="360" w:lineRule="auto"/>
        <w:jc w:val="both"/>
        <w:rPr>
          <w:rFonts w:ascii="Arial" w:eastAsia="Times New Roman" w:hAnsi="Arial" w:cs="Arial"/>
          <w:sz w:val="32"/>
          <w:szCs w:val="32"/>
          <w:lang w:eastAsia="es-MX"/>
        </w:rPr>
      </w:pPr>
    </w:p>
    <w:p w:rsidR="00C429BA" w:rsidRPr="0043087C" w:rsidRDefault="00642FC8" w:rsidP="00C429BA">
      <w:pPr>
        <w:spacing w:after="0" w:line="360" w:lineRule="auto"/>
        <w:contextualSpacing/>
        <w:jc w:val="both"/>
        <w:rPr>
          <w:rFonts w:ascii="Arial" w:eastAsia="Calibri" w:hAnsi="Arial" w:cs="Arial"/>
          <w:bCs/>
          <w:sz w:val="28"/>
          <w:szCs w:val="28"/>
          <w:lang w:val="es-ES_tradnl" w:eastAsia="es-ES_tradnl"/>
        </w:rPr>
      </w:pPr>
      <w:r w:rsidRPr="00E70F66">
        <w:rPr>
          <w:rFonts w:ascii="Arial" w:eastAsia="Times New Roman" w:hAnsi="Arial" w:cs="Arial"/>
          <w:b/>
          <w:sz w:val="28"/>
          <w:szCs w:val="28"/>
          <w:lang w:eastAsia="es-MX"/>
        </w:rPr>
        <w:t>ÚNICO</w:t>
      </w:r>
      <w:r w:rsidR="00893D26" w:rsidRPr="00E70F66">
        <w:rPr>
          <w:rFonts w:ascii="Arial" w:eastAsia="Times New Roman" w:hAnsi="Arial" w:cs="Arial"/>
          <w:sz w:val="28"/>
          <w:szCs w:val="28"/>
          <w:lang w:eastAsia="es-MX"/>
        </w:rPr>
        <w:t>.</w:t>
      </w:r>
      <w:r w:rsidR="009B43A3" w:rsidRPr="00E70F66">
        <w:rPr>
          <w:rFonts w:ascii="Arial" w:eastAsia="Times New Roman" w:hAnsi="Arial" w:cs="Arial"/>
          <w:sz w:val="28"/>
          <w:szCs w:val="28"/>
          <w:lang w:eastAsia="es-MX"/>
        </w:rPr>
        <w:t xml:space="preserve"> </w:t>
      </w:r>
      <w:r w:rsidR="00C429BA" w:rsidRPr="00E70F66">
        <w:rPr>
          <w:rFonts w:ascii="Arial" w:eastAsia="Calibri" w:hAnsi="Arial" w:cs="Arial"/>
          <w:bCs/>
          <w:sz w:val="28"/>
          <w:szCs w:val="28"/>
          <w:lang w:val="es-ES_tradnl" w:eastAsia="es-ES_tradnl"/>
        </w:rPr>
        <w:t xml:space="preserve">Se </w:t>
      </w:r>
      <w:r w:rsidR="00C429BA" w:rsidRPr="00E70F66">
        <w:rPr>
          <w:rFonts w:ascii="Arial" w:eastAsia="Calibri" w:hAnsi="Arial" w:cs="Arial"/>
          <w:b/>
          <w:bCs/>
          <w:sz w:val="28"/>
          <w:szCs w:val="28"/>
          <w:lang w:val="es-ES_tradnl" w:eastAsia="es-ES_tradnl"/>
        </w:rPr>
        <w:t xml:space="preserve">confirma </w:t>
      </w:r>
      <w:r w:rsidR="00C429BA" w:rsidRPr="00E70F66">
        <w:rPr>
          <w:rFonts w:ascii="Arial" w:eastAsia="Calibri" w:hAnsi="Arial" w:cs="Arial"/>
          <w:bCs/>
          <w:sz w:val="28"/>
          <w:szCs w:val="28"/>
          <w:lang w:val="es-ES_tradnl" w:eastAsia="es-ES_tradnl"/>
        </w:rPr>
        <w:t xml:space="preserve">el </w:t>
      </w:r>
      <w:r w:rsidR="00C429BA" w:rsidRPr="00E70F66">
        <w:rPr>
          <w:rFonts w:ascii="Arial" w:eastAsia="Times New Roman" w:hAnsi="Arial" w:cs="Arial"/>
          <w:sz w:val="28"/>
          <w:szCs w:val="28"/>
          <w:lang w:val="es-ES" w:eastAsia="es-ES"/>
        </w:rPr>
        <w:t xml:space="preserve">acuerdo emitido por la Junta Administrativa del </w:t>
      </w:r>
      <w:r w:rsidR="002F1152" w:rsidRPr="00E70F66">
        <w:rPr>
          <w:rFonts w:ascii="Arial" w:eastAsia="Times New Roman" w:hAnsi="Arial" w:cs="Arial"/>
          <w:sz w:val="28"/>
          <w:szCs w:val="28"/>
          <w:lang w:val="es-ES" w:eastAsia="es-ES"/>
        </w:rPr>
        <w:t xml:space="preserve">Instituto Electoral </w:t>
      </w:r>
      <w:r w:rsidR="00C429BA" w:rsidRPr="00E70F66">
        <w:rPr>
          <w:rFonts w:ascii="Arial" w:eastAsia="Times New Roman" w:hAnsi="Arial" w:cs="Arial"/>
          <w:sz w:val="28"/>
          <w:szCs w:val="28"/>
          <w:lang w:val="es-ES" w:eastAsia="es-ES"/>
        </w:rPr>
        <w:t xml:space="preserve">de la Ciudad de México, identificado con la clave alfanumérica </w:t>
      </w:r>
      <w:r w:rsidR="0043087C">
        <w:rPr>
          <w:rFonts w:ascii="Arial" w:eastAsia="Times New Roman" w:hAnsi="Arial" w:cs="Arial"/>
          <w:b/>
          <w:sz w:val="28"/>
          <w:szCs w:val="28"/>
          <w:lang w:val="es-ES" w:eastAsia="es-ES"/>
        </w:rPr>
        <w:t>IECM-JA160-19.</w:t>
      </w:r>
    </w:p>
    <w:p w:rsidR="00D44C34" w:rsidRPr="00A7086C" w:rsidRDefault="00D44C34" w:rsidP="009B43A3">
      <w:pPr>
        <w:spacing w:after="0" w:line="360" w:lineRule="auto"/>
        <w:jc w:val="both"/>
        <w:rPr>
          <w:rFonts w:ascii="Arial" w:eastAsia="Times New Roman" w:hAnsi="Arial" w:cs="Arial"/>
          <w:sz w:val="32"/>
          <w:szCs w:val="32"/>
          <w:lang w:eastAsia="es-MX"/>
        </w:rPr>
      </w:pPr>
    </w:p>
    <w:p w:rsidR="00893D26" w:rsidRPr="00A7086C" w:rsidRDefault="00893D26" w:rsidP="00893D26">
      <w:pPr>
        <w:spacing w:after="0" w:line="360" w:lineRule="auto"/>
        <w:ind w:right="51"/>
        <w:jc w:val="both"/>
        <w:rPr>
          <w:rFonts w:ascii="Arial" w:hAnsi="Arial" w:cs="Arial"/>
          <w:spacing w:val="4"/>
          <w:sz w:val="28"/>
          <w:szCs w:val="28"/>
        </w:rPr>
      </w:pPr>
      <w:r w:rsidRPr="00A7086C">
        <w:rPr>
          <w:rFonts w:ascii="Arial" w:hAnsi="Arial" w:cs="Arial"/>
          <w:b/>
          <w:spacing w:val="4"/>
          <w:sz w:val="28"/>
          <w:szCs w:val="28"/>
        </w:rPr>
        <w:lastRenderedPageBreak/>
        <w:t>NOTIFÍQUESE. Personalmente,</w:t>
      </w:r>
      <w:r w:rsidRPr="00A7086C">
        <w:rPr>
          <w:rFonts w:ascii="Arial" w:hAnsi="Arial" w:cs="Arial"/>
          <w:spacing w:val="4"/>
          <w:sz w:val="28"/>
          <w:szCs w:val="28"/>
        </w:rPr>
        <w:t xml:space="preserve"> a la </w:t>
      </w:r>
      <w:r w:rsidR="009066B2" w:rsidRPr="00A7086C">
        <w:rPr>
          <w:rFonts w:ascii="Arial" w:hAnsi="Arial" w:cs="Arial"/>
          <w:spacing w:val="4"/>
          <w:sz w:val="28"/>
          <w:szCs w:val="28"/>
        </w:rPr>
        <w:t xml:space="preserve">parte </w:t>
      </w:r>
      <w:r w:rsidRPr="00A7086C">
        <w:rPr>
          <w:rFonts w:ascii="Arial" w:hAnsi="Arial" w:cs="Arial"/>
          <w:spacing w:val="4"/>
          <w:sz w:val="28"/>
          <w:szCs w:val="28"/>
        </w:rPr>
        <w:t xml:space="preserve">actora; </w:t>
      </w:r>
      <w:r w:rsidRPr="00A7086C">
        <w:rPr>
          <w:rFonts w:ascii="Arial" w:hAnsi="Arial" w:cs="Arial"/>
          <w:b/>
          <w:spacing w:val="4"/>
          <w:sz w:val="28"/>
          <w:szCs w:val="28"/>
        </w:rPr>
        <w:t>por oficio</w:t>
      </w:r>
      <w:r w:rsidRPr="00A7086C">
        <w:rPr>
          <w:rFonts w:ascii="Arial" w:hAnsi="Arial" w:cs="Arial"/>
          <w:spacing w:val="4"/>
          <w:sz w:val="28"/>
          <w:szCs w:val="28"/>
        </w:rPr>
        <w:t>,</w:t>
      </w:r>
      <w:r w:rsidR="00FC648D" w:rsidRPr="00A7086C">
        <w:rPr>
          <w:rFonts w:ascii="Arial" w:hAnsi="Arial" w:cs="Arial"/>
          <w:spacing w:val="4"/>
          <w:sz w:val="28"/>
          <w:szCs w:val="28"/>
        </w:rPr>
        <w:t xml:space="preserve"> a la</w:t>
      </w:r>
      <w:r w:rsidR="001C7159" w:rsidRPr="00A7086C">
        <w:rPr>
          <w:rFonts w:ascii="Arial" w:hAnsi="Arial" w:cs="Arial"/>
          <w:spacing w:val="4"/>
          <w:sz w:val="28"/>
          <w:szCs w:val="28"/>
        </w:rPr>
        <w:t xml:space="preserve"> </w:t>
      </w:r>
      <w:r w:rsidR="003C3424" w:rsidRPr="00A7086C">
        <w:rPr>
          <w:rFonts w:ascii="Arial" w:hAnsi="Arial" w:cs="Arial"/>
          <w:i/>
          <w:spacing w:val="4"/>
          <w:sz w:val="28"/>
          <w:szCs w:val="28"/>
        </w:rPr>
        <w:t>Junta Administrativa</w:t>
      </w:r>
      <w:r w:rsidRPr="00A7086C">
        <w:rPr>
          <w:rFonts w:ascii="Arial" w:eastAsia="Calibri" w:hAnsi="Arial" w:cs="Arial"/>
          <w:spacing w:val="4"/>
          <w:sz w:val="28"/>
          <w:szCs w:val="28"/>
        </w:rPr>
        <w:t>; y por</w:t>
      </w:r>
      <w:r w:rsidRPr="00A7086C">
        <w:rPr>
          <w:rFonts w:ascii="Arial" w:eastAsia="Calibri" w:hAnsi="Arial" w:cs="Arial"/>
          <w:b/>
          <w:spacing w:val="4"/>
          <w:sz w:val="28"/>
          <w:szCs w:val="28"/>
        </w:rPr>
        <w:t xml:space="preserve"> estrados</w:t>
      </w:r>
      <w:r w:rsidRPr="00A7086C">
        <w:rPr>
          <w:rFonts w:ascii="Arial" w:eastAsia="Calibri" w:hAnsi="Arial" w:cs="Arial"/>
          <w:spacing w:val="4"/>
          <w:sz w:val="28"/>
          <w:szCs w:val="28"/>
        </w:rPr>
        <w:t xml:space="preserve"> a los demás interesados.</w:t>
      </w:r>
    </w:p>
    <w:p w:rsidR="00893D26" w:rsidRPr="00A7086C" w:rsidRDefault="00893D26" w:rsidP="00893D26">
      <w:pPr>
        <w:spacing w:after="0" w:line="360" w:lineRule="auto"/>
        <w:ind w:right="51"/>
        <w:jc w:val="both"/>
        <w:rPr>
          <w:rFonts w:ascii="Arial" w:hAnsi="Arial" w:cs="Arial"/>
          <w:sz w:val="32"/>
          <w:szCs w:val="32"/>
        </w:rPr>
      </w:pPr>
    </w:p>
    <w:p w:rsidR="00893D26" w:rsidRPr="00E70F66" w:rsidRDefault="00893D26" w:rsidP="00893D26">
      <w:pPr>
        <w:autoSpaceDE w:val="0"/>
        <w:autoSpaceDN w:val="0"/>
        <w:adjustRightInd w:val="0"/>
        <w:spacing w:after="0" w:line="360" w:lineRule="auto"/>
        <w:jc w:val="both"/>
        <w:rPr>
          <w:rFonts w:ascii="Arial" w:eastAsia="Times New Roman" w:hAnsi="Arial" w:cs="Arial"/>
          <w:sz w:val="28"/>
          <w:szCs w:val="28"/>
          <w:lang w:eastAsia="es-MX"/>
        </w:rPr>
      </w:pPr>
      <w:r w:rsidRPr="00E70F66">
        <w:rPr>
          <w:rFonts w:ascii="Arial" w:eastAsia="Times New Roman" w:hAnsi="Arial" w:cs="Arial"/>
          <w:b/>
          <w:sz w:val="28"/>
          <w:szCs w:val="28"/>
          <w:lang w:eastAsia="es-MX"/>
        </w:rPr>
        <w:t>PUBLÍQUESE</w:t>
      </w:r>
      <w:r w:rsidRPr="00E70F66">
        <w:rPr>
          <w:rFonts w:ascii="Arial" w:eastAsia="Times New Roman" w:hAnsi="Arial" w:cs="Arial"/>
          <w:sz w:val="28"/>
          <w:szCs w:val="28"/>
          <w:lang w:eastAsia="es-MX"/>
        </w:rPr>
        <w:t xml:space="preserve"> en su sitio de Internet (www.te</w:t>
      </w:r>
      <w:r w:rsidR="006E55F2">
        <w:rPr>
          <w:rFonts w:ascii="Arial" w:eastAsia="Times New Roman" w:hAnsi="Arial" w:cs="Arial"/>
          <w:sz w:val="28"/>
          <w:szCs w:val="28"/>
          <w:lang w:eastAsia="es-MX"/>
        </w:rPr>
        <w:t>cdmx</w:t>
      </w:r>
      <w:r w:rsidRPr="00E70F66">
        <w:rPr>
          <w:rFonts w:ascii="Arial" w:eastAsia="Times New Roman" w:hAnsi="Arial" w:cs="Arial"/>
          <w:sz w:val="28"/>
          <w:szCs w:val="28"/>
          <w:lang w:eastAsia="es-MX"/>
        </w:rPr>
        <w:t>.org.mx), una vez que este Acuerdo Plenario haya causado estado.</w:t>
      </w:r>
    </w:p>
    <w:p w:rsidR="00893D26" w:rsidRPr="00A7086C" w:rsidRDefault="00893D26" w:rsidP="00893D26">
      <w:pPr>
        <w:spacing w:after="0" w:line="360" w:lineRule="auto"/>
        <w:jc w:val="both"/>
        <w:rPr>
          <w:rFonts w:ascii="Arial" w:hAnsi="Arial" w:cs="Arial"/>
          <w:sz w:val="32"/>
          <w:szCs w:val="32"/>
        </w:rPr>
      </w:pPr>
      <w:bookmarkStart w:id="0" w:name="_GoBack"/>
      <w:bookmarkEnd w:id="0"/>
    </w:p>
    <w:p w:rsidR="00893D26" w:rsidRPr="00E70F66" w:rsidRDefault="00893D26" w:rsidP="00893D26">
      <w:pPr>
        <w:spacing w:after="0" w:line="360" w:lineRule="auto"/>
        <w:contextualSpacing/>
        <w:jc w:val="both"/>
        <w:rPr>
          <w:rFonts w:ascii="Arial" w:eastAsia="Calibri" w:hAnsi="Arial" w:cs="Arial"/>
          <w:sz w:val="28"/>
          <w:szCs w:val="28"/>
        </w:rPr>
      </w:pPr>
      <w:r w:rsidRPr="00E70F66">
        <w:rPr>
          <w:rFonts w:ascii="Arial" w:eastAsia="Times New Roman" w:hAnsi="Arial" w:cs="Arial"/>
          <w:sz w:val="28"/>
          <w:szCs w:val="28"/>
          <w:lang w:eastAsia="es-MX"/>
        </w:rPr>
        <w:t xml:space="preserve">Así, </w:t>
      </w:r>
      <w:r w:rsidR="00E47D60" w:rsidRPr="00E70F66">
        <w:rPr>
          <w:rFonts w:ascii="Arial" w:eastAsia="Times New Roman" w:hAnsi="Arial" w:cs="Arial"/>
          <w:sz w:val="28"/>
          <w:szCs w:val="28"/>
          <w:lang w:eastAsia="es-MX"/>
        </w:rPr>
        <w:t xml:space="preserve">por </w:t>
      </w:r>
      <w:r w:rsidR="00E70F66" w:rsidRPr="00E70F66">
        <w:rPr>
          <w:rFonts w:ascii="Arial" w:eastAsia="Times New Roman" w:hAnsi="Arial" w:cs="Arial"/>
          <w:b/>
          <w:sz w:val="28"/>
          <w:szCs w:val="28"/>
          <w:lang w:eastAsia="es-MX"/>
        </w:rPr>
        <w:t>unanimidad</w:t>
      </w:r>
      <w:r w:rsidR="00C429BA" w:rsidRPr="00E70F66">
        <w:rPr>
          <w:rFonts w:ascii="Arial" w:eastAsia="Times New Roman" w:hAnsi="Arial" w:cs="Arial"/>
          <w:b/>
          <w:sz w:val="28"/>
          <w:szCs w:val="28"/>
          <w:lang w:eastAsia="es-MX"/>
        </w:rPr>
        <w:t xml:space="preserve"> </w:t>
      </w:r>
      <w:r w:rsidR="00E47D60" w:rsidRPr="00E70F66">
        <w:rPr>
          <w:rFonts w:ascii="Arial" w:eastAsia="Times New Roman" w:hAnsi="Arial" w:cs="Arial"/>
          <w:sz w:val="28"/>
          <w:szCs w:val="28"/>
          <w:lang w:eastAsia="es-MX"/>
        </w:rPr>
        <w:t xml:space="preserve">de votos, </w:t>
      </w:r>
      <w:r w:rsidR="00080BBF" w:rsidRPr="00E70F66">
        <w:rPr>
          <w:rFonts w:ascii="Arial" w:eastAsia="Times New Roman" w:hAnsi="Arial" w:cs="Arial"/>
          <w:sz w:val="28"/>
          <w:szCs w:val="28"/>
          <w:lang w:eastAsia="es-MX"/>
        </w:rPr>
        <w:t>lo resolvieron y firman, las Magistradas y los Magistrados integrantes del Pleno del Tribunal E</w:t>
      </w:r>
      <w:r w:rsidR="00C429BA" w:rsidRPr="00E70F66">
        <w:rPr>
          <w:rFonts w:ascii="Arial" w:eastAsia="Times New Roman" w:hAnsi="Arial" w:cs="Arial"/>
          <w:sz w:val="28"/>
          <w:szCs w:val="28"/>
          <w:lang w:eastAsia="es-MX"/>
        </w:rPr>
        <w:t>lectoral de la Ciudad de México</w:t>
      </w:r>
      <w:r w:rsidR="00080BBF" w:rsidRPr="00E70F66">
        <w:rPr>
          <w:rFonts w:ascii="Arial" w:eastAsia="Times New Roman" w:hAnsi="Arial" w:cs="Arial"/>
          <w:sz w:val="28"/>
          <w:szCs w:val="28"/>
          <w:lang w:eastAsia="es-MX"/>
        </w:rPr>
        <w:t xml:space="preserve">. Todo lo actuado ante el Secretario General, quien autoriza y da fe. </w:t>
      </w:r>
    </w:p>
    <w:tbl>
      <w:tblPr>
        <w:tblW w:w="8965" w:type="dxa"/>
        <w:tblInd w:w="-601" w:type="dxa"/>
        <w:tblLook w:val="04A0" w:firstRow="1" w:lastRow="0" w:firstColumn="1" w:lastColumn="0" w:noHBand="0" w:noVBand="1"/>
      </w:tblPr>
      <w:tblGrid>
        <w:gridCol w:w="4537"/>
        <w:gridCol w:w="4428"/>
      </w:tblGrid>
      <w:tr w:rsidR="007805B8" w:rsidRPr="00E70F66" w:rsidTr="00080BBF">
        <w:tc>
          <w:tcPr>
            <w:tcW w:w="8965" w:type="dxa"/>
            <w:gridSpan w:val="2"/>
            <w:shd w:val="clear" w:color="auto" w:fill="auto"/>
          </w:tcPr>
          <w:p w:rsidR="007805B8" w:rsidRPr="00E70F66" w:rsidRDefault="007805B8" w:rsidP="00622EEC">
            <w:pPr>
              <w:spacing w:after="0" w:line="240" w:lineRule="auto"/>
              <w:rPr>
                <w:rFonts w:ascii="Arial" w:eastAsia="Calibri" w:hAnsi="Arial" w:cs="Arial"/>
                <w:bCs/>
                <w:sz w:val="28"/>
                <w:szCs w:val="28"/>
                <w:lang w:val="it-IT"/>
              </w:rPr>
            </w:pPr>
          </w:p>
          <w:p w:rsidR="007805B8" w:rsidRPr="00E70F66" w:rsidRDefault="007805B8" w:rsidP="00622EEC">
            <w:pPr>
              <w:spacing w:after="0" w:line="240" w:lineRule="auto"/>
              <w:rPr>
                <w:rFonts w:ascii="Arial" w:eastAsia="Calibri" w:hAnsi="Arial" w:cs="Arial"/>
                <w:bCs/>
                <w:sz w:val="28"/>
                <w:szCs w:val="28"/>
                <w:lang w:val="it-IT"/>
              </w:rPr>
            </w:pPr>
          </w:p>
          <w:p w:rsidR="007805B8" w:rsidRDefault="007805B8" w:rsidP="00622EEC">
            <w:pPr>
              <w:spacing w:after="0" w:line="240" w:lineRule="auto"/>
              <w:rPr>
                <w:rFonts w:ascii="Arial" w:eastAsia="Calibri" w:hAnsi="Arial" w:cs="Arial"/>
                <w:bCs/>
                <w:sz w:val="28"/>
                <w:szCs w:val="28"/>
                <w:lang w:val="it-IT"/>
              </w:rPr>
            </w:pPr>
          </w:p>
          <w:p w:rsidR="00A7086C" w:rsidRPr="00E70F66" w:rsidRDefault="00A7086C" w:rsidP="00622EEC">
            <w:pPr>
              <w:spacing w:after="0" w:line="240" w:lineRule="auto"/>
              <w:rPr>
                <w:rFonts w:ascii="Arial" w:eastAsia="Calibri" w:hAnsi="Arial" w:cs="Arial"/>
                <w:bCs/>
                <w:sz w:val="28"/>
                <w:szCs w:val="28"/>
                <w:lang w:val="it-IT"/>
              </w:rPr>
            </w:pPr>
          </w:p>
          <w:p w:rsidR="00080BBF" w:rsidRPr="00E70F66" w:rsidRDefault="00080BBF" w:rsidP="00622EEC">
            <w:pPr>
              <w:spacing w:after="0" w:line="240" w:lineRule="auto"/>
              <w:rPr>
                <w:rFonts w:ascii="Arial" w:eastAsia="Calibri" w:hAnsi="Arial" w:cs="Arial"/>
                <w:bCs/>
                <w:sz w:val="28"/>
                <w:szCs w:val="28"/>
                <w:lang w:val="it-IT"/>
              </w:rPr>
            </w:pPr>
          </w:p>
          <w:p w:rsidR="00080BBF" w:rsidRPr="00E70F66" w:rsidRDefault="00080BBF" w:rsidP="00622EEC">
            <w:pPr>
              <w:spacing w:after="0" w:line="240" w:lineRule="auto"/>
              <w:rPr>
                <w:rFonts w:ascii="Arial" w:eastAsia="Calibri" w:hAnsi="Arial" w:cs="Arial"/>
                <w:bCs/>
                <w:sz w:val="28"/>
                <w:szCs w:val="28"/>
                <w:lang w:val="it-IT"/>
              </w:rPr>
            </w:pPr>
          </w:p>
          <w:p w:rsidR="00080BBF" w:rsidRPr="00E70F66" w:rsidRDefault="00080BBF" w:rsidP="00622EEC">
            <w:pPr>
              <w:spacing w:after="0" w:line="240" w:lineRule="auto"/>
              <w:rPr>
                <w:rFonts w:ascii="Arial" w:eastAsia="Calibri" w:hAnsi="Arial" w:cs="Arial"/>
                <w:bCs/>
                <w:sz w:val="28"/>
                <w:szCs w:val="28"/>
                <w:lang w:val="it-IT"/>
              </w:rPr>
            </w:pPr>
          </w:p>
          <w:p w:rsidR="007805B8" w:rsidRPr="00E70F66" w:rsidRDefault="007805B8" w:rsidP="00622EEC">
            <w:pPr>
              <w:spacing w:after="0" w:line="240" w:lineRule="auto"/>
              <w:rPr>
                <w:rFonts w:ascii="Arial" w:eastAsia="Calibri" w:hAnsi="Arial" w:cs="Arial"/>
                <w:bCs/>
                <w:sz w:val="28"/>
                <w:szCs w:val="28"/>
                <w:lang w:val="it-IT"/>
              </w:rPr>
            </w:pPr>
          </w:p>
          <w:p w:rsidR="007805B8" w:rsidRPr="00E70F66" w:rsidRDefault="007805B8" w:rsidP="00622EEC">
            <w:pPr>
              <w:spacing w:after="0" w:line="240" w:lineRule="auto"/>
              <w:jc w:val="center"/>
              <w:rPr>
                <w:rFonts w:ascii="Arial" w:eastAsia="Calibri" w:hAnsi="Arial" w:cs="Arial"/>
                <w:bCs/>
                <w:sz w:val="28"/>
                <w:szCs w:val="28"/>
                <w:lang w:val="it-IT"/>
              </w:rPr>
            </w:pPr>
            <w:r w:rsidRPr="00E70F66">
              <w:rPr>
                <w:rFonts w:ascii="Arial" w:eastAsia="Calibri" w:hAnsi="Arial" w:cs="Arial"/>
                <w:bCs/>
                <w:sz w:val="28"/>
                <w:szCs w:val="28"/>
                <w:lang w:val="it-IT"/>
              </w:rPr>
              <w:t>GUSTAVO ANZALDO HERNÁNDEZ</w:t>
            </w:r>
          </w:p>
          <w:p w:rsidR="007805B8" w:rsidRPr="00E70F66" w:rsidRDefault="007805B8" w:rsidP="00622EEC">
            <w:pPr>
              <w:spacing w:after="0" w:line="240" w:lineRule="auto"/>
              <w:jc w:val="center"/>
              <w:rPr>
                <w:rFonts w:ascii="Arial" w:eastAsia="Calibri" w:hAnsi="Arial" w:cs="Arial"/>
                <w:b/>
                <w:bCs/>
                <w:sz w:val="28"/>
                <w:szCs w:val="28"/>
              </w:rPr>
            </w:pPr>
            <w:r w:rsidRPr="00E70F66">
              <w:rPr>
                <w:rFonts w:ascii="Arial" w:eastAsia="Calibri" w:hAnsi="Arial" w:cs="Arial"/>
                <w:b/>
                <w:bCs/>
                <w:sz w:val="28"/>
                <w:szCs w:val="28"/>
              </w:rPr>
              <w:t>MAGISTRADO PRESIDENTE</w:t>
            </w:r>
          </w:p>
        </w:tc>
      </w:tr>
      <w:tr w:rsidR="007805B8" w:rsidRPr="00E70F66" w:rsidTr="00080BBF">
        <w:tc>
          <w:tcPr>
            <w:tcW w:w="4537" w:type="dxa"/>
            <w:shd w:val="clear" w:color="auto" w:fill="auto"/>
          </w:tcPr>
          <w:p w:rsidR="007805B8" w:rsidRPr="00A7086C" w:rsidRDefault="007805B8" w:rsidP="00622EEC">
            <w:pPr>
              <w:spacing w:after="0" w:line="240" w:lineRule="auto"/>
              <w:rPr>
                <w:rFonts w:ascii="Arial" w:eastAsia="Calibri" w:hAnsi="Arial" w:cs="Arial"/>
                <w:bCs/>
                <w:sz w:val="28"/>
                <w:szCs w:val="28"/>
                <w:lang w:val="it-IT"/>
              </w:rPr>
            </w:pPr>
          </w:p>
          <w:p w:rsidR="00080BBF" w:rsidRPr="00A7086C" w:rsidRDefault="00080BBF" w:rsidP="00622EEC">
            <w:pPr>
              <w:spacing w:after="0" w:line="240" w:lineRule="auto"/>
              <w:rPr>
                <w:rFonts w:ascii="Arial" w:eastAsia="Calibri" w:hAnsi="Arial" w:cs="Arial"/>
                <w:bCs/>
                <w:sz w:val="28"/>
                <w:szCs w:val="28"/>
                <w:lang w:val="it-IT"/>
              </w:rPr>
            </w:pPr>
          </w:p>
          <w:p w:rsidR="00080BBF" w:rsidRPr="00A7086C" w:rsidRDefault="00080BBF" w:rsidP="00622EEC">
            <w:pPr>
              <w:spacing w:after="0" w:line="240" w:lineRule="auto"/>
              <w:rPr>
                <w:rFonts w:ascii="Arial" w:eastAsia="Calibri" w:hAnsi="Arial" w:cs="Arial"/>
                <w:bCs/>
                <w:sz w:val="28"/>
                <w:szCs w:val="28"/>
                <w:lang w:val="it-IT"/>
              </w:rPr>
            </w:pPr>
          </w:p>
          <w:p w:rsidR="00080BBF" w:rsidRPr="00A7086C" w:rsidRDefault="00080BBF" w:rsidP="00622EEC">
            <w:pPr>
              <w:spacing w:after="0" w:line="240" w:lineRule="auto"/>
              <w:rPr>
                <w:rFonts w:ascii="Arial" w:eastAsia="Calibri" w:hAnsi="Arial" w:cs="Arial"/>
                <w:bCs/>
                <w:sz w:val="28"/>
                <w:szCs w:val="28"/>
                <w:lang w:val="it-IT"/>
              </w:rPr>
            </w:pPr>
          </w:p>
          <w:p w:rsidR="00080BBF" w:rsidRPr="00A7086C" w:rsidRDefault="00080BBF" w:rsidP="00622EEC">
            <w:pPr>
              <w:spacing w:after="0" w:line="240" w:lineRule="auto"/>
              <w:rPr>
                <w:rFonts w:ascii="Arial" w:eastAsia="Calibri" w:hAnsi="Arial" w:cs="Arial"/>
                <w:bCs/>
                <w:sz w:val="28"/>
                <w:szCs w:val="28"/>
                <w:lang w:val="it-IT"/>
              </w:rPr>
            </w:pPr>
          </w:p>
          <w:p w:rsidR="00080BBF" w:rsidRPr="00A7086C" w:rsidRDefault="00080BBF" w:rsidP="00622EEC">
            <w:pPr>
              <w:spacing w:after="0" w:line="240" w:lineRule="auto"/>
              <w:rPr>
                <w:rFonts w:ascii="Arial" w:eastAsia="Calibri" w:hAnsi="Arial" w:cs="Arial"/>
                <w:bCs/>
                <w:sz w:val="28"/>
                <w:szCs w:val="28"/>
                <w:lang w:val="it-IT"/>
              </w:rPr>
            </w:pPr>
          </w:p>
          <w:p w:rsidR="00080BBF" w:rsidRPr="00A7086C" w:rsidRDefault="00080BBF" w:rsidP="00622EEC">
            <w:pPr>
              <w:spacing w:after="0" w:line="240" w:lineRule="auto"/>
              <w:rPr>
                <w:rFonts w:ascii="Arial" w:eastAsia="Calibri" w:hAnsi="Arial" w:cs="Arial"/>
                <w:bCs/>
                <w:sz w:val="28"/>
                <w:szCs w:val="28"/>
                <w:lang w:val="it-IT"/>
              </w:rPr>
            </w:pPr>
          </w:p>
          <w:p w:rsidR="00A7086C" w:rsidRPr="00A7086C" w:rsidRDefault="00A7086C" w:rsidP="00622EEC">
            <w:pPr>
              <w:spacing w:after="0" w:line="240" w:lineRule="auto"/>
              <w:rPr>
                <w:rFonts w:ascii="Arial" w:eastAsia="Calibri" w:hAnsi="Arial" w:cs="Arial"/>
                <w:bCs/>
                <w:sz w:val="28"/>
                <w:szCs w:val="28"/>
                <w:lang w:val="it-IT"/>
              </w:rPr>
            </w:pPr>
          </w:p>
          <w:p w:rsidR="00080BBF" w:rsidRPr="00A7086C" w:rsidRDefault="00080BBF" w:rsidP="00622EEC">
            <w:pPr>
              <w:spacing w:after="0" w:line="240" w:lineRule="auto"/>
              <w:rPr>
                <w:rFonts w:ascii="Arial" w:eastAsia="Calibri" w:hAnsi="Arial" w:cs="Arial"/>
                <w:bCs/>
                <w:sz w:val="28"/>
                <w:szCs w:val="28"/>
                <w:lang w:val="it-IT"/>
              </w:rPr>
            </w:pPr>
          </w:p>
          <w:p w:rsidR="007805B8" w:rsidRPr="00A7086C" w:rsidRDefault="007805B8" w:rsidP="00622EEC">
            <w:pPr>
              <w:spacing w:after="0" w:line="240" w:lineRule="auto"/>
              <w:rPr>
                <w:rFonts w:ascii="Arial" w:eastAsia="Calibri" w:hAnsi="Arial" w:cs="Arial"/>
                <w:bCs/>
                <w:sz w:val="28"/>
                <w:szCs w:val="28"/>
                <w:lang w:val="it-IT"/>
              </w:rPr>
            </w:pPr>
          </w:p>
          <w:p w:rsidR="00080BBF" w:rsidRPr="00A7086C" w:rsidRDefault="00080BBF" w:rsidP="00080BBF">
            <w:pPr>
              <w:spacing w:after="0" w:line="240" w:lineRule="auto"/>
              <w:jc w:val="center"/>
              <w:rPr>
                <w:rFonts w:ascii="Arial" w:eastAsia="Calibri" w:hAnsi="Arial" w:cs="Arial"/>
                <w:sz w:val="28"/>
                <w:szCs w:val="28"/>
                <w:lang w:val="es-ES_tradnl"/>
              </w:rPr>
            </w:pPr>
            <w:r w:rsidRPr="00A7086C">
              <w:rPr>
                <w:rFonts w:ascii="Arial" w:eastAsia="Calibri" w:hAnsi="Arial" w:cs="Arial"/>
                <w:sz w:val="28"/>
                <w:szCs w:val="28"/>
                <w:lang w:val="es-ES_tradnl"/>
              </w:rPr>
              <w:t>ARMANDO AMBRIZ HERNÁNDEZ</w:t>
            </w:r>
          </w:p>
          <w:p w:rsidR="007805B8" w:rsidRPr="00A7086C" w:rsidRDefault="00080BBF" w:rsidP="00E47D60">
            <w:pPr>
              <w:spacing w:after="0" w:line="240" w:lineRule="auto"/>
              <w:jc w:val="center"/>
              <w:rPr>
                <w:rFonts w:ascii="Arial" w:eastAsia="Calibri" w:hAnsi="Arial" w:cs="Arial"/>
                <w:bCs/>
                <w:sz w:val="28"/>
                <w:szCs w:val="28"/>
                <w:lang w:val="it-IT"/>
              </w:rPr>
            </w:pPr>
            <w:r w:rsidRPr="00A7086C">
              <w:rPr>
                <w:rFonts w:ascii="Arial" w:eastAsia="Calibri" w:hAnsi="Arial" w:cs="Arial"/>
                <w:b/>
                <w:sz w:val="28"/>
                <w:szCs w:val="28"/>
                <w:lang w:val="es-ES_tradnl"/>
              </w:rPr>
              <w:t>MAGISTRADO</w:t>
            </w:r>
          </w:p>
        </w:tc>
        <w:tc>
          <w:tcPr>
            <w:tcW w:w="4428" w:type="dxa"/>
            <w:shd w:val="clear" w:color="auto" w:fill="auto"/>
          </w:tcPr>
          <w:p w:rsidR="007805B8" w:rsidRPr="00A7086C" w:rsidRDefault="007805B8" w:rsidP="00622EEC">
            <w:pPr>
              <w:spacing w:after="0" w:line="240" w:lineRule="auto"/>
              <w:jc w:val="center"/>
              <w:rPr>
                <w:rFonts w:ascii="Arial" w:eastAsia="Calibri" w:hAnsi="Arial" w:cs="Arial"/>
                <w:sz w:val="28"/>
                <w:szCs w:val="28"/>
                <w:lang w:val="es-ES_tradnl"/>
              </w:rPr>
            </w:pPr>
          </w:p>
          <w:p w:rsidR="00080BBF" w:rsidRPr="00A7086C" w:rsidRDefault="00080BBF" w:rsidP="00622EEC">
            <w:pPr>
              <w:spacing w:after="0" w:line="240" w:lineRule="auto"/>
              <w:jc w:val="center"/>
              <w:rPr>
                <w:rFonts w:ascii="Arial" w:eastAsia="Calibri" w:hAnsi="Arial" w:cs="Arial"/>
                <w:sz w:val="28"/>
                <w:szCs w:val="28"/>
                <w:lang w:val="es-ES_tradnl"/>
              </w:rPr>
            </w:pPr>
          </w:p>
          <w:p w:rsidR="00080BBF" w:rsidRPr="00A7086C" w:rsidRDefault="00080BBF" w:rsidP="00622EEC">
            <w:pPr>
              <w:spacing w:after="0" w:line="240" w:lineRule="auto"/>
              <w:jc w:val="center"/>
              <w:rPr>
                <w:rFonts w:ascii="Arial" w:eastAsia="Calibri" w:hAnsi="Arial" w:cs="Arial"/>
                <w:sz w:val="28"/>
                <w:szCs w:val="28"/>
                <w:lang w:val="es-ES_tradnl"/>
              </w:rPr>
            </w:pPr>
          </w:p>
          <w:p w:rsidR="00080BBF" w:rsidRPr="00A7086C" w:rsidRDefault="00080BBF" w:rsidP="00622EEC">
            <w:pPr>
              <w:spacing w:after="0" w:line="240" w:lineRule="auto"/>
              <w:jc w:val="center"/>
              <w:rPr>
                <w:rFonts w:ascii="Arial" w:eastAsia="Calibri" w:hAnsi="Arial" w:cs="Arial"/>
                <w:sz w:val="28"/>
                <w:szCs w:val="28"/>
                <w:lang w:val="es-ES_tradnl"/>
              </w:rPr>
            </w:pPr>
          </w:p>
          <w:p w:rsidR="00080BBF" w:rsidRPr="00A7086C" w:rsidRDefault="00080BBF" w:rsidP="00622EEC">
            <w:pPr>
              <w:spacing w:after="0" w:line="240" w:lineRule="auto"/>
              <w:jc w:val="center"/>
              <w:rPr>
                <w:rFonts w:ascii="Arial" w:eastAsia="Calibri" w:hAnsi="Arial" w:cs="Arial"/>
                <w:sz w:val="28"/>
                <w:szCs w:val="28"/>
                <w:lang w:val="es-ES_tradnl"/>
              </w:rPr>
            </w:pPr>
          </w:p>
          <w:p w:rsidR="00080BBF" w:rsidRPr="00A7086C" w:rsidRDefault="00080BBF" w:rsidP="00622EEC">
            <w:pPr>
              <w:spacing w:after="0" w:line="240" w:lineRule="auto"/>
              <w:jc w:val="center"/>
              <w:rPr>
                <w:rFonts w:ascii="Arial" w:eastAsia="Calibri" w:hAnsi="Arial" w:cs="Arial"/>
                <w:sz w:val="28"/>
                <w:szCs w:val="28"/>
                <w:lang w:val="es-ES_tradnl"/>
              </w:rPr>
            </w:pPr>
          </w:p>
          <w:p w:rsidR="00080BBF" w:rsidRPr="00A7086C" w:rsidRDefault="00080BBF" w:rsidP="00622EEC">
            <w:pPr>
              <w:spacing w:after="0" w:line="240" w:lineRule="auto"/>
              <w:jc w:val="center"/>
              <w:rPr>
                <w:rFonts w:ascii="Arial" w:eastAsia="Calibri" w:hAnsi="Arial" w:cs="Arial"/>
                <w:sz w:val="28"/>
                <w:szCs w:val="28"/>
                <w:lang w:val="es-ES_tradnl"/>
              </w:rPr>
            </w:pPr>
          </w:p>
          <w:p w:rsidR="00080BBF" w:rsidRPr="00A7086C" w:rsidRDefault="00080BBF" w:rsidP="00622EEC">
            <w:pPr>
              <w:spacing w:after="0" w:line="240" w:lineRule="auto"/>
              <w:jc w:val="center"/>
              <w:rPr>
                <w:rFonts w:ascii="Arial" w:eastAsia="Calibri" w:hAnsi="Arial" w:cs="Arial"/>
                <w:sz w:val="28"/>
                <w:szCs w:val="28"/>
                <w:lang w:val="es-ES_tradnl"/>
              </w:rPr>
            </w:pPr>
          </w:p>
          <w:p w:rsidR="00A7086C" w:rsidRPr="00A7086C" w:rsidRDefault="00A7086C" w:rsidP="00622EEC">
            <w:pPr>
              <w:spacing w:after="0" w:line="240" w:lineRule="auto"/>
              <w:jc w:val="center"/>
              <w:rPr>
                <w:rFonts w:ascii="Arial" w:eastAsia="Calibri" w:hAnsi="Arial" w:cs="Arial"/>
                <w:sz w:val="28"/>
                <w:szCs w:val="28"/>
                <w:lang w:val="es-ES_tradnl"/>
              </w:rPr>
            </w:pPr>
          </w:p>
          <w:p w:rsidR="00080BBF" w:rsidRPr="00A7086C" w:rsidRDefault="00080BBF" w:rsidP="00622EEC">
            <w:pPr>
              <w:spacing w:after="0" w:line="240" w:lineRule="auto"/>
              <w:jc w:val="center"/>
              <w:rPr>
                <w:rFonts w:ascii="Arial" w:eastAsia="Calibri" w:hAnsi="Arial" w:cs="Arial"/>
                <w:sz w:val="28"/>
                <w:szCs w:val="28"/>
                <w:lang w:val="es-ES_tradnl"/>
              </w:rPr>
            </w:pPr>
          </w:p>
          <w:p w:rsidR="00080BBF" w:rsidRPr="00A7086C" w:rsidRDefault="00080BBF" w:rsidP="00080BBF">
            <w:pPr>
              <w:spacing w:after="0" w:line="240" w:lineRule="auto"/>
              <w:jc w:val="center"/>
              <w:rPr>
                <w:rFonts w:ascii="Arial" w:eastAsia="Calibri" w:hAnsi="Arial" w:cs="Arial"/>
                <w:bCs/>
                <w:sz w:val="28"/>
                <w:szCs w:val="28"/>
                <w:lang w:val="it-IT"/>
              </w:rPr>
            </w:pPr>
            <w:r w:rsidRPr="00A7086C">
              <w:rPr>
                <w:rFonts w:ascii="Arial" w:eastAsia="Calibri" w:hAnsi="Arial" w:cs="Arial"/>
                <w:bCs/>
                <w:sz w:val="28"/>
                <w:szCs w:val="28"/>
                <w:lang w:val="it-IT"/>
              </w:rPr>
              <w:t>MARTHA ALEJANDRA CHÁVEZ CAMARENA</w:t>
            </w:r>
          </w:p>
          <w:p w:rsidR="007805B8" w:rsidRPr="00A7086C" w:rsidRDefault="00080BBF" w:rsidP="00E47D60">
            <w:pPr>
              <w:spacing w:after="0" w:line="240" w:lineRule="auto"/>
              <w:jc w:val="center"/>
              <w:rPr>
                <w:rFonts w:ascii="Arial" w:eastAsia="Calibri" w:hAnsi="Arial" w:cs="Arial"/>
                <w:sz w:val="28"/>
                <w:szCs w:val="28"/>
                <w:lang w:val="es-ES_tradnl"/>
              </w:rPr>
            </w:pPr>
            <w:r w:rsidRPr="00A7086C">
              <w:rPr>
                <w:rFonts w:ascii="Arial" w:eastAsia="Calibri" w:hAnsi="Arial" w:cs="Arial"/>
                <w:b/>
                <w:bCs/>
                <w:sz w:val="28"/>
                <w:szCs w:val="28"/>
                <w:lang w:val="it-IT"/>
              </w:rPr>
              <w:t>MAGISTRADA</w:t>
            </w:r>
          </w:p>
          <w:p w:rsidR="007805B8" w:rsidRPr="00A7086C" w:rsidRDefault="007805B8" w:rsidP="00C01B97">
            <w:pPr>
              <w:adjustRightInd w:val="0"/>
              <w:spacing w:after="0" w:line="240" w:lineRule="auto"/>
              <w:jc w:val="center"/>
              <w:rPr>
                <w:rFonts w:ascii="Arial" w:eastAsia="Calibri" w:hAnsi="Arial" w:cs="Arial"/>
                <w:sz w:val="28"/>
                <w:szCs w:val="28"/>
                <w:lang w:eastAsia="es-MX"/>
              </w:rPr>
            </w:pPr>
          </w:p>
        </w:tc>
      </w:tr>
      <w:tr w:rsidR="007805B8" w:rsidRPr="00E70F66" w:rsidTr="00080BBF">
        <w:tc>
          <w:tcPr>
            <w:tcW w:w="4537" w:type="dxa"/>
            <w:shd w:val="clear" w:color="auto" w:fill="auto"/>
          </w:tcPr>
          <w:p w:rsidR="007805B8" w:rsidRPr="00E70F66" w:rsidRDefault="007805B8" w:rsidP="00622EEC">
            <w:pPr>
              <w:adjustRightInd w:val="0"/>
              <w:spacing w:after="0" w:line="240" w:lineRule="auto"/>
              <w:rPr>
                <w:rFonts w:ascii="Arial" w:eastAsia="Calibri" w:hAnsi="Arial" w:cs="Arial"/>
                <w:bCs/>
                <w:sz w:val="28"/>
                <w:szCs w:val="28"/>
              </w:rPr>
            </w:pPr>
          </w:p>
          <w:p w:rsidR="007805B8" w:rsidRPr="00E70F66" w:rsidRDefault="007805B8" w:rsidP="00622EEC">
            <w:pPr>
              <w:adjustRightInd w:val="0"/>
              <w:spacing w:after="0" w:line="240" w:lineRule="auto"/>
              <w:rPr>
                <w:rFonts w:ascii="Arial" w:eastAsia="Calibri" w:hAnsi="Arial" w:cs="Arial"/>
                <w:bCs/>
                <w:sz w:val="28"/>
                <w:szCs w:val="28"/>
              </w:rPr>
            </w:pPr>
          </w:p>
          <w:p w:rsidR="007805B8" w:rsidRPr="00E70F66" w:rsidRDefault="007805B8" w:rsidP="00622EEC">
            <w:pPr>
              <w:adjustRightInd w:val="0"/>
              <w:spacing w:after="0" w:line="240" w:lineRule="auto"/>
              <w:rPr>
                <w:rFonts w:ascii="Arial" w:eastAsia="Calibri" w:hAnsi="Arial" w:cs="Arial"/>
                <w:bCs/>
                <w:sz w:val="28"/>
                <w:szCs w:val="28"/>
              </w:rPr>
            </w:pPr>
          </w:p>
          <w:p w:rsidR="00080BBF" w:rsidRPr="00E70F66" w:rsidRDefault="00080BBF" w:rsidP="00622EEC">
            <w:pPr>
              <w:adjustRightInd w:val="0"/>
              <w:spacing w:after="0" w:line="240" w:lineRule="auto"/>
              <w:rPr>
                <w:rFonts w:ascii="Arial" w:eastAsia="Calibri" w:hAnsi="Arial" w:cs="Arial"/>
                <w:bCs/>
                <w:sz w:val="28"/>
                <w:szCs w:val="28"/>
              </w:rPr>
            </w:pPr>
          </w:p>
          <w:p w:rsidR="007805B8" w:rsidRPr="00E70F66" w:rsidRDefault="007805B8" w:rsidP="00622EEC">
            <w:pPr>
              <w:adjustRightInd w:val="0"/>
              <w:spacing w:after="0" w:line="240" w:lineRule="auto"/>
              <w:rPr>
                <w:rFonts w:ascii="Arial" w:eastAsia="Calibri" w:hAnsi="Arial" w:cs="Arial"/>
                <w:bCs/>
                <w:sz w:val="28"/>
                <w:szCs w:val="28"/>
              </w:rPr>
            </w:pPr>
          </w:p>
          <w:p w:rsidR="00080BBF" w:rsidRPr="00E70F66" w:rsidRDefault="00080BBF" w:rsidP="00622EEC">
            <w:pPr>
              <w:adjustRightInd w:val="0"/>
              <w:spacing w:after="0" w:line="240" w:lineRule="auto"/>
              <w:rPr>
                <w:rFonts w:ascii="Arial" w:eastAsia="Calibri" w:hAnsi="Arial" w:cs="Arial"/>
                <w:bCs/>
                <w:sz w:val="28"/>
                <w:szCs w:val="28"/>
              </w:rPr>
            </w:pPr>
          </w:p>
          <w:p w:rsidR="00080BBF" w:rsidRPr="00E70F66" w:rsidRDefault="00080BBF" w:rsidP="00622EEC">
            <w:pPr>
              <w:adjustRightInd w:val="0"/>
              <w:spacing w:after="0" w:line="240" w:lineRule="auto"/>
              <w:rPr>
                <w:rFonts w:ascii="Arial" w:eastAsia="Calibri" w:hAnsi="Arial" w:cs="Arial"/>
                <w:bCs/>
                <w:sz w:val="28"/>
                <w:szCs w:val="28"/>
              </w:rPr>
            </w:pPr>
          </w:p>
          <w:p w:rsidR="00080BBF" w:rsidRDefault="00080BBF" w:rsidP="00622EEC">
            <w:pPr>
              <w:adjustRightInd w:val="0"/>
              <w:spacing w:after="0" w:line="240" w:lineRule="auto"/>
              <w:rPr>
                <w:rFonts w:ascii="Arial" w:eastAsia="Calibri" w:hAnsi="Arial" w:cs="Arial"/>
                <w:bCs/>
                <w:sz w:val="28"/>
                <w:szCs w:val="28"/>
              </w:rPr>
            </w:pPr>
          </w:p>
          <w:p w:rsidR="00A7086C" w:rsidRPr="00E70F66" w:rsidRDefault="00A7086C" w:rsidP="00622EEC">
            <w:pPr>
              <w:adjustRightInd w:val="0"/>
              <w:spacing w:after="0" w:line="240" w:lineRule="auto"/>
              <w:rPr>
                <w:rFonts w:ascii="Arial" w:eastAsia="Calibri" w:hAnsi="Arial" w:cs="Arial"/>
                <w:bCs/>
                <w:sz w:val="28"/>
                <w:szCs w:val="28"/>
              </w:rPr>
            </w:pPr>
          </w:p>
          <w:p w:rsidR="00080BBF" w:rsidRPr="00E70F66" w:rsidRDefault="00080BBF" w:rsidP="00622EEC">
            <w:pPr>
              <w:adjustRightInd w:val="0"/>
              <w:spacing w:after="0" w:line="240" w:lineRule="auto"/>
              <w:rPr>
                <w:rFonts w:ascii="Arial" w:eastAsia="Calibri" w:hAnsi="Arial" w:cs="Arial"/>
                <w:bCs/>
                <w:sz w:val="28"/>
                <w:szCs w:val="28"/>
              </w:rPr>
            </w:pPr>
          </w:p>
          <w:p w:rsidR="00080BBF" w:rsidRPr="00E70F66" w:rsidRDefault="00080BBF" w:rsidP="00622EEC">
            <w:pPr>
              <w:adjustRightInd w:val="0"/>
              <w:spacing w:after="0" w:line="240" w:lineRule="auto"/>
              <w:rPr>
                <w:rFonts w:ascii="Arial" w:eastAsia="Calibri" w:hAnsi="Arial" w:cs="Arial"/>
                <w:bCs/>
                <w:sz w:val="28"/>
                <w:szCs w:val="28"/>
              </w:rPr>
            </w:pPr>
          </w:p>
          <w:p w:rsidR="00080BBF" w:rsidRPr="00E70F66" w:rsidRDefault="00080BBF" w:rsidP="00622EEC">
            <w:pPr>
              <w:adjustRightInd w:val="0"/>
              <w:spacing w:after="0" w:line="240" w:lineRule="auto"/>
              <w:rPr>
                <w:rFonts w:ascii="Arial" w:eastAsia="Calibri" w:hAnsi="Arial" w:cs="Arial"/>
                <w:bCs/>
                <w:sz w:val="28"/>
                <w:szCs w:val="28"/>
              </w:rPr>
            </w:pPr>
          </w:p>
          <w:p w:rsidR="007805B8" w:rsidRPr="00E70F66" w:rsidRDefault="007805B8" w:rsidP="00622EEC">
            <w:pPr>
              <w:adjustRightInd w:val="0"/>
              <w:spacing w:after="0" w:line="240" w:lineRule="auto"/>
              <w:jc w:val="center"/>
              <w:rPr>
                <w:rFonts w:ascii="Arial" w:eastAsia="Calibri" w:hAnsi="Arial" w:cs="Arial"/>
                <w:bCs/>
                <w:sz w:val="28"/>
                <w:szCs w:val="28"/>
              </w:rPr>
            </w:pPr>
            <w:r w:rsidRPr="00E70F66">
              <w:rPr>
                <w:rFonts w:ascii="Arial" w:eastAsia="Calibri" w:hAnsi="Arial" w:cs="Arial"/>
                <w:bCs/>
                <w:sz w:val="28"/>
                <w:szCs w:val="28"/>
              </w:rPr>
              <w:t>MARTHA LETICIA MERCADO RAMÍREZ</w:t>
            </w:r>
          </w:p>
          <w:p w:rsidR="007805B8" w:rsidRPr="00E70F66" w:rsidRDefault="007805B8" w:rsidP="00622EEC">
            <w:pPr>
              <w:spacing w:after="0" w:line="240" w:lineRule="auto"/>
              <w:jc w:val="center"/>
              <w:rPr>
                <w:rFonts w:ascii="Arial" w:eastAsia="Calibri" w:hAnsi="Arial" w:cs="Arial"/>
                <w:b/>
                <w:bCs/>
                <w:sz w:val="28"/>
                <w:szCs w:val="28"/>
              </w:rPr>
            </w:pPr>
            <w:r w:rsidRPr="00E70F66">
              <w:rPr>
                <w:rFonts w:ascii="Arial" w:eastAsia="Calibri" w:hAnsi="Arial" w:cs="Arial"/>
                <w:b/>
                <w:bCs/>
                <w:sz w:val="28"/>
                <w:szCs w:val="28"/>
              </w:rPr>
              <w:t>MAGISTRADA</w:t>
            </w:r>
          </w:p>
          <w:p w:rsidR="007805B8" w:rsidRPr="00E70F66" w:rsidRDefault="007805B8" w:rsidP="00622EEC">
            <w:pPr>
              <w:spacing w:after="0" w:line="240" w:lineRule="auto"/>
              <w:rPr>
                <w:rFonts w:ascii="Arial" w:eastAsia="Calibri" w:hAnsi="Arial" w:cs="Arial"/>
                <w:bCs/>
                <w:sz w:val="28"/>
                <w:szCs w:val="28"/>
                <w:lang w:val="it-IT"/>
              </w:rPr>
            </w:pPr>
          </w:p>
        </w:tc>
        <w:tc>
          <w:tcPr>
            <w:tcW w:w="4428" w:type="dxa"/>
            <w:shd w:val="clear" w:color="auto" w:fill="auto"/>
          </w:tcPr>
          <w:p w:rsidR="007805B8" w:rsidRPr="00E70F66" w:rsidRDefault="007805B8" w:rsidP="00622EEC">
            <w:pPr>
              <w:spacing w:after="0" w:line="240" w:lineRule="auto"/>
              <w:jc w:val="center"/>
              <w:rPr>
                <w:rFonts w:ascii="Arial" w:eastAsia="Calibri" w:hAnsi="Arial" w:cs="Arial"/>
                <w:sz w:val="28"/>
                <w:szCs w:val="28"/>
                <w:lang w:val="es-ES_tradnl"/>
              </w:rPr>
            </w:pPr>
          </w:p>
          <w:p w:rsidR="007805B8" w:rsidRPr="00E70F66" w:rsidRDefault="007805B8" w:rsidP="00622EEC">
            <w:pPr>
              <w:spacing w:after="0" w:line="240" w:lineRule="auto"/>
              <w:jc w:val="center"/>
              <w:rPr>
                <w:rFonts w:ascii="Arial" w:eastAsia="Calibri" w:hAnsi="Arial" w:cs="Arial"/>
                <w:sz w:val="28"/>
                <w:szCs w:val="28"/>
                <w:lang w:val="es-ES_tradnl"/>
              </w:rPr>
            </w:pPr>
          </w:p>
          <w:p w:rsidR="007805B8" w:rsidRPr="00E70F66" w:rsidRDefault="007805B8" w:rsidP="00622EEC">
            <w:pPr>
              <w:spacing w:after="0" w:line="240" w:lineRule="auto"/>
              <w:jc w:val="center"/>
              <w:rPr>
                <w:rFonts w:ascii="Arial" w:eastAsia="Calibri" w:hAnsi="Arial" w:cs="Arial"/>
                <w:sz w:val="28"/>
                <w:szCs w:val="28"/>
                <w:lang w:val="es-ES_tradnl"/>
              </w:rPr>
            </w:pPr>
          </w:p>
          <w:p w:rsidR="00080BBF" w:rsidRPr="00E70F66" w:rsidRDefault="00080BBF" w:rsidP="00622EEC">
            <w:pPr>
              <w:spacing w:after="0" w:line="240" w:lineRule="auto"/>
              <w:jc w:val="center"/>
              <w:rPr>
                <w:rFonts w:ascii="Arial" w:eastAsia="Calibri" w:hAnsi="Arial" w:cs="Arial"/>
                <w:sz w:val="28"/>
                <w:szCs w:val="28"/>
                <w:lang w:val="es-ES_tradnl"/>
              </w:rPr>
            </w:pPr>
          </w:p>
          <w:p w:rsidR="00080BBF" w:rsidRPr="00E70F66" w:rsidRDefault="00080BBF" w:rsidP="00622EEC">
            <w:pPr>
              <w:spacing w:after="0" w:line="240" w:lineRule="auto"/>
              <w:jc w:val="center"/>
              <w:rPr>
                <w:rFonts w:ascii="Arial" w:eastAsia="Calibri" w:hAnsi="Arial" w:cs="Arial"/>
                <w:sz w:val="28"/>
                <w:szCs w:val="28"/>
                <w:lang w:val="es-ES_tradnl"/>
              </w:rPr>
            </w:pPr>
          </w:p>
          <w:p w:rsidR="00080BBF" w:rsidRPr="00E70F66" w:rsidRDefault="00080BBF" w:rsidP="00622EEC">
            <w:pPr>
              <w:spacing w:after="0" w:line="240" w:lineRule="auto"/>
              <w:jc w:val="center"/>
              <w:rPr>
                <w:rFonts w:ascii="Arial" w:eastAsia="Calibri" w:hAnsi="Arial" w:cs="Arial"/>
                <w:sz w:val="28"/>
                <w:szCs w:val="28"/>
                <w:lang w:val="es-ES_tradnl"/>
              </w:rPr>
            </w:pPr>
          </w:p>
          <w:p w:rsidR="00080BBF" w:rsidRPr="00E70F66" w:rsidRDefault="00080BBF" w:rsidP="00622EEC">
            <w:pPr>
              <w:spacing w:after="0" w:line="240" w:lineRule="auto"/>
              <w:jc w:val="center"/>
              <w:rPr>
                <w:rFonts w:ascii="Arial" w:eastAsia="Calibri" w:hAnsi="Arial" w:cs="Arial"/>
                <w:sz w:val="28"/>
                <w:szCs w:val="28"/>
                <w:lang w:val="es-ES_tradnl"/>
              </w:rPr>
            </w:pPr>
          </w:p>
          <w:p w:rsidR="00080BBF" w:rsidRPr="00E70F66" w:rsidRDefault="00080BBF" w:rsidP="00622EEC">
            <w:pPr>
              <w:spacing w:after="0" w:line="240" w:lineRule="auto"/>
              <w:jc w:val="center"/>
              <w:rPr>
                <w:rFonts w:ascii="Arial" w:eastAsia="Calibri" w:hAnsi="Arial" w:cs="Arial"/>
                <w:sz w:val="28"/>
                <w:szCs w:val="28"/>
                <w:lang w:val="es-ES_tradnl"/>
              </w:rPr>
            </w:pPr>
          </w:p>
          <w:p w:rsidR="00080BBF" w:rsidRDefault="00080BBF" w:rsidP="00622EEC">
            <w:pPr>
              <w:spacing w:after="0" w:line="240" w:lineRule="auto"/>
              <w:jc w:val="center"/>
              <w:rPr>
                <w:rFonts w:ascii="Arial" w:eastAsia="Calibri" w:hAnsi="Arial" w:cs="Arial"/>
                <w:sz w:val="28"/>
                <w:szCs w:val="28"/>
                <w:lang w:val="es-ES_tradnl"/>
              </w:rPr>
            </w:pPr>
          </w:p>
          <w:p w:rsidR="00A7086C" w:rsidRPr="00E70F66" w:rsidRDefault="00A7086C" w:rsidP="00622EEC">
            <w:pPr>
              <w:spacing w:after="0" w:line="240" w:lineRule="auto"/>
              <w:jc w:val="center"/>
              <w:rPr>
                <w:rFonts w:ascii="Arial" w:eastAsia="Calibri" w:hAnsi="Arial" w:cs="Arial"/>
                <w:sz w:val="28"/>
                <w:szCs w:val="28"/>
                <w:lang w:val="es-ES_tradnl"/>
              </w:rPr>
            </w:pPr>
          </w:p>
          <w:p w:rsidR="00080BBF" w:rsidRPr="00E70F66" w:rsidRDefault="00080BBF" w:rsidP="00622EEC">
            <w:pPr>
              <w:spacing w:after="0" w:line="240" w:lineRule="auto"/>
              <w:jc w:val="center"/>
              <w:rPr>
                <w:rFonts w:ascii="Arial" w:eastAsia="Calibri" w:hAnsi="Arial" w:cs="Arial"/>
                <w:sz w:val="28"/>
                <w:szCs w:val="28"/>
                <w:lang w:val="es-ES_tradnl"/>
              </w:rPr>
            </w:pPr>
          </w:p>
          <w:p w:rsidR="00080BBF" w:rsidRPr="00E70F66" w:rsidRDefault="00080BBF" w:rsidP="00622EEC">
            <w:pPr>
              <w:spacing w:after="0" w:line="240" w:lineRule="auto"/>
              <w:jc w:val="center"/>
              <w:rPr>
                <w:rFonts w:ascii="Arial" w:eastAsia="Calibri" w:hAnsi="Arial" w:cs="Arial"/>
                <w:sz w:val="28"/>
                <w:szCs w:val="28"/>
                <w:lang w:val="es-ES_tradnl"/>
              </w:rPr>
            </w:pPr>
          </w:p>
          <w:p w:rsidR="00080BBF" w:rsidRPr="00E70F66" w:rsidRDefault="00080BBF" w:rsidP="00080BBF">
            <w:pPr>
              <w:spacing w:after="0" w:line="240" w:lineRule="auto"/>
              <w:jc w:val="center"/>
              <w:rPr>
                <w:rFonts w:ascii="Arial" w:eastAsia="Calibri" w:hAnsi="Arial" w:cs="Arial"/>
                <w:sz w:val="28"/>
                <w:szCs w:val="28"/>
                <w:lang w:val="es-ES_tradnl"/>
              </w:rPr>
            </w:pPr>
            <w:r w:rsidRPr="00E70F66">
              <w:rPr>
                <w:rFonts w:ascii="Arial" w:eastAsia="Calibri" w:hAnsi="Arial" w:cs="Arial"/>
                <w:sz w:val="28"/>
                <w:szCs w:val="28"/>
                <w:lang w:val="es-ES_tradnl"/>
              </w:rPr>
              <w:t>JUAN CARLOS SÁNCHEZ LEÓN</w:t>
            </w:r>
          </w:p>
          <w:p w:rsidR="007805B8" w:rsidRPr="00E70F66" w:rsidRDefault="00080BBF" w:rsidP="00080BBF">
            <w:pPr>
              <w:spacing w:after="0" w:line="240" w:lineRule="auto"/>
              <w:jc w:val="center"/>
              <w:rPr>
                <w:rFonts w:ascii="Arial" w:eastAsia="Calibri" w:hAnsi="Arial" w:cs="Arial"/>
                <w:sz w:val="28"/>
                <w:szCs w:val="28"/>
                <w:lang w:val="es-ES_tradnl"/>
              </w:rPr>
            </w:pPr>
            <w:r w:rsidRPr="00E70F66">
              <w:rPr>
                <w:rFonts w:ascii="Arial" w:eastAsia="Calibri" w:hAnsi="Arial" w:cs="Arial"/>
                <w:b/>
                <w:sz w:val="28"/>
                <w:szCs w:val="28"/>
                <w:lang w:val="es-ES_tradnl"/>
              </w:rPr>
              <w:t>MAGISTRADO</w:t>
            </w:r>
          </w:p>
          <w:p w:rsidR="007805B8" w:rsidRPr="00E70F66" w:rsidRDefault="007805B8" w:rsidP="00622EEC">
            <w:pPr>
              <w:spacing w:after="0" w:line="240" w:lineRule="auto"/>
              <w:jc w:val="center"/>
              <w:rPr>
                <w:rFonts w:ascii="Arial" w:eastAsia="Calibri" w:hAnsi="Arial" w:cs="Arial"/>
                <w:b/>
                <w:sz w:val="28"/>
                <w:szCs w:val="28"/>
                <w:lang w:val="es-ES_tradnl"/>
              </w:rPr>
            </w:pPr>
          </w:p>
        </w:tc>
      </w:tr>
      <w:tr w:rsidR="007805B8" w:rsidRPr="00E70F66" w:rsidTr="00080BBF">
        <w:tc>
          <w:tcPr>
            <w:tcW w:w="8965" w:type="dxa"/>
            <w:gridSpan w:val="2"/>
            <w:shd w:val="clear" w:color="auto" w:fill="auto"/>
          </w:tcPr>
          <w:p w:rsidR="007805B8" w:rsidRPr="00E70F66" w:rsidRDefault="007805B8" w:rsidP="00622EEC">
            <w:pPr>
              <w:spacing w:after="0" w:line="240" w:lineRule="auto"/>
              <w:jc w:val="center"/>
              <w:rPr>
                <w:rFonts w:ascii="Arial" w:eastAsia="Calibri" w:hAnsi="Arial" w:cs="Arial"/>
                <w:bCs/>
                <w:sz w:val="28"/>
                <w:szCs w:val="28"/>
              </w:rPr>
            </w:pPr>
          </w:p>
          <w:p w:rsidR="00080BBF" w:rsidRPr="00E70F66" w:rsidRDefault="00080BBF" w:rsidP="00622EEC">
            <w:pPr>
              <w:spacing w:after="0" w:line="240" w:lineRule="auto"/>
              <w:jc w:val="center"/>
              <w:rPr>
                <w:rFonts w:ascii="Arial" w:eastAsia="Calibri" w:hAnsi="Arial" w:cs="Arial"/>
                <w:bCs/>
                <w:sz w:val="28"/>
                <w:szCs w:val="28"/>
              </w:rPr>
            </w:pPr>
          </w:p>
          <w:p w:rsidR="00080BBF" w:rsidRPr="00E70F66" w:rsidRDefault="00080BBF" w:rsidP="00622EEC">
            <w:pPr>
              <w:spacing w:after="0" w:line="240" w:lineRule="auto"/>
              <w:jc w:val="center"/>
              <w:rPr>
                <w:rFonts w:ascii="Arial" w:eastAsia="Calibri" w:hAnsi="Arial" w:cs="Arial"/>
                <w:bCs/>
                <w:sz w:val="28"/>
                <w:szCs w:val="28"/>
              </w:rPr>
            </w:pPr>
          </w:p>
          <w:p w:rsidR="00080BBF" w:rsidRPr="00E70F66" w:rsidRDefault="00080BBF" w:rsidP="00622EEC">
            <w:pPr>
              <w:spacing w:after="0" w:line="240" w:lineRule="auto"/>
              <w:jc w:val="center"/>
              <w:rPr>
                <w:rFonts w:ascii="Arial" w:eastAsia="Calibri" w:hAnsi="Arial" w:cs="Arial"/>
                <w:bCs/>
                <w:sz w:val="28"/>
                <w:szCs w:val="28"/>
              </w:rPr>
            </w:pPr>
          </w:p>
          <w:p w:rsidR="007805B8" w:rsidRDefault="007805B8" w:rsidP="00622EEC">
            <w:pPr>
              <w:spacing w:after="0" w:line="240" w:lineRule="auto"/>
              <w:jc w:val="center"/>
              <w:rPr>
                <w:rFonts w:ascii="Arial" w:eastAsia="Calibri" w:hAnsi="Arial" w:cs="Arial"/>
                <w:bCs/>
                <w:sz w:val="28"/>
                <w:szCs w:val="28"/>
              </w:rPr>
            </w:pPr>
          </w:p>
          <w:p w:rsidR="00A7086C" w:rsidRPr="00E70F66" w:rsidRDefault="00A7086C" w:rsidP="00622EEC">
            <w:pPr>
              <w:spacing w:after="0" w:line="240" w:lineRule="auto"/>
              <w:jc w:val="center"/>
              <w:rPr>
                <w:rFonts w:ascii="Arial" w:eastAsia="Calibri" w:hAnsi="Arial" w:cs="Arial"/>
                <w:bCs/>
                <w:sz w:val="28"/>
                <w:szCs w:val="28"/>
              </w:rPr>
            </w:pPr>
          </w:p>
          <w:p w:rsidR="007805B8" w:rsidRPr="00E70F66" w:rsidRDefault="007805B8" w:rsidP="00622EEC">
            <w:pPr>
              <w:spacing w:after="0" w:line="240" w:lineRule="auto"/>
              <w:jc w:val="center"/>
              <w:rPr>
                <w:rFonts w:ascii="Arial" w:eastAsia="Calibri" w:hAnsi="Arial" w:cs="Arial"/>
                <w:bCs/>
                <w:sz w:val="28"/>
                <w:szCs w:val="28"/>
              </w:rPr>
            </w:pPr>
          </w:p>
          <w:p w:rsidR="007805B8" w:rsidRPr="00E70F66" w:rsidRDefault="007805B8" w:rsidP="00622EEC">
            <w:pPr>
              <w:spacing w:after="0" w:line="240" w:lineRule="auto"/>
              <w:jc w:val="center"/>
              <w:rPr>
                <w:rFonts w:ascii="Arial" w:eastAsia="Calibri" w:hAnsi="Arial" w:cs="Arial"/>
                <w:bCs/>
                <w:sz w:val="28"/>
                <w:szCs w:val="28"/>
              </w:rPr>
            </w:pPr>
          </w:p>
          <w:p w:rsidR="007805B8" w:rsidRPr="00E70F66" w:rsidRDefault="007805B8" w:rsidP="00622EEC">
            <w:pPr>
              <w:tabs>
                <w:tab w:val="left" w:pos="2141"/>
                <w:tab w:val="center" w:pos="4145"/>
              </w:tabs>
              <w:spacing w:after="0" w:line="240" w:lineRule="auto"/>
              <w:jc w:val="center"/>
              <w:rPr>
                <w:rFonts w:ascii="Arial" w:eastAsia="Calibri" w:hAnsi="Arial" w:cs="Arial"/>
                <w:bCs/>
                <w:sz w:val="28"/>
                <w:szCs w:val="28"/>
              </w:rPr>
            </w:pPr>
            <w:r w:rsidRPr="00E70F66">
              <w:rPr>
                <w:rFonts w:ascii="Arial" w:eastAsia="Calibri" w:hAnsi="Arial" w:cs="Arial"/>
                <w:bCs/>
                <w:sz w:val="28"/>
                <w:szCs w:val="28"/>
              </w:rPr>
              <w:t>PABLO FRANCISCO HERNÁNDEZ HERNÁNDEZ</w:t>
            </w:r>
          </w:p>
          <w:p w:rsidR="007805B8" w:rsidRPr="00E70F66" w:rsidRDefault="007805B8" w:rsidP="00622EEC">
            <w:pPr>
              <w:adjustRightInd w:val="0"/>
              <w:spacing w:after="0" w:line="240" w:lineRule="auto"/>
              <w:jc w:val="center"/>
              <w:rPr>
                <w:rFonts w:ascii="Arial" w:eastAsia="Calibri" w:hAnsi="Arial" w:cs="Arial"/>
                <w:b/>
                <w:bCs/>
                <w:sz w:val="28"/>
                <w:szCs w:val="28"/>
              </w:rPr>
            </w:pPr>
            <w:r w:rsidRPr="00E70F66">
              <w:rPr>
                <w:rFonts w:ascii="Arial" w:eastAsia="Calibri" w:hAnsi="Arial" w:cs="Arial"/>
                <w:b/>
                <w:bCs/>
                <w:sz w:val="28"/>
                <w:szCs w:val="28"/>
              </w:rPr>
              <w:t>SECRETARIO GENERAL</w:t>
            </w:r>
          </w:p>
        </w:tc>
      </w:tr>
    </w:tbl>
    <w:p w:rsidR="00080BBF" w:rsidRPr="00E70F66" w:rsidRDefault="00080BBF" w:rsidP="00080BBF">
      <w:pPr>
        <w:ind w:left="-426"/>
        <w:rPr>
          <w:rFonts w:ascii="Arial" w:hAnsi="Arial" w:cs="Arial"/>
          <w:b/>
          <w:sz w:val="24"/>
        </w:rPr>
      </w:pPr>
    </w:p>
    <w:p w:rsidR="00080BBF" w:rsidRPr="00E70F66" w:rsidRDefault="00080BBF" w:rsidP="00080BBF">
      <w:pPr>
        <w:spacing w:line="360" w:lineRule="auto"/>
        <w:rPr>
          <w:rFonts w:ascii="Arial" w:hAnsi="Arial" w:cs="Arial"/>
          <w:sz w:val="24"/>
          <w:lang w:val="es-ES"/>
        </w:rPr>
      </w:pPr>
    </w:p>
    <w:p w:rsidR="007805B8" w:rsidRDefault="007805B8" w:rsidP="00893D26"/>
    <w:p w:rsidR="00A7086C" w:rsidRDefault="00A7086C" w:rsidP="00893D26"/>
    <w:p w:rsidR="00A7086C" w:rsidRDefault="00A7086C" w:rsidP="00893D26"/>
    <w:p w:rsidR="00A7086C" w:rsidRDefault="00A7086C" w:rsidP="00A7086C">
      <w:pPr>
        <w:jc w:val="both"/>
        <w:rPr>
          <w:rFonts w:ascii="Arial" w:hAnsi="Arial" w:cs="Arial"/>
          <w:b/>
          <w:bCs/>
          <w:lang w:val="es-ES_tradnl"/>
        </w:rPr>
      </w:pPr>
    </w:p>
    <w:p w:rsidR="00A7086C" w:rsidRDefault="00A7086C" w:rsidP="00A7086C">
      <w:pPr>
        <w:jc w:val="both"/>
        <w:rPr>
          <w:rFonts w:ascii="Arial" w:hAnsi="Arial" w:cs="Arial"/>
          <w:b/>
          <w:bCs/>
          <w:lang w:val="es-ES_tradnl"/>
        </w:rPr>
      </w:pPr>
    </w:p>
    <w:p w:rsidR="00A7086C" w:rsidRDefault="00A7086C" w:rsidP="00A7086C">
      <w:pPr>
        <w:jc w:val="both"/>
        <w:rPr>
          <w:rFonts w:ascii="Arial" w:hAnsi="Arial" w:cs="Arial"/>
          <w:lang w:val="es-ES_tradnl"/>
        </w:rPr>
      </w:pPr>
      <w:r>
        <w:rPr>
          <w:rFonts w:ascii="Arial" w:hAnsi="Arial" w:cs="Arial"/>
          <w:b/>
          <w:bCs/>
          <w:lang w:val="es-ES_tradnl"/>
        </w:rPr>
        <w:t>LICENCIADO PABLO FRANCISCO HERNÁNDEZ HERNÁNDEZ, SECRETARIO GENERAL DEL TRIBUNAL ELECTORAL DE LA CIUDAD DE MÉXICO, CERTIFICO QUE LA PRESENTE FOJA CON FIRMAS AUTÓGRAFAS, FORMA PARTE INTEGRAL DE LA SENTENCIA EMITIDA EN EL EXPEDIENTE TECDMX-JEL-106/2019, DE QUINCE DE ENERO DE DOS MIL VEINTE.</w:t>
      </w:r>
    </w:p>
    <w:p w:rsidR="00A7086C" w:rsidRDefault="00A7086C" w:rsidP="00A7086C">
      <w:pPr>
        <w:pStyle w:val="Default"/>
        <w:spacing w:line="360" w:lineRule="auto"/>
        <w:jc w:val="both"/>
        <w:rPr>
          <w:lang w:val="es-ES_tradnl"/>
        </w:rPr>
      </w:pPr>
    </w:p>
    <w:p w:rsidR="00A7086C" w:rsidRPr="00E70F66" w:rsidRDefault="00A7086C" w:rsidP="00893D26"/>
    <w:sectPr w:rsidR="00A7086C" w:rsidRPr="00E70F66" w:rsidSect="00E27687">
      <w:headerReference w:type="even" r:id="rId8"/>
      <w:headerReference w:type="default" r:id="rId9"/>
      <w:footerReference w:type="even" r:id="rId10"/>
      <w:footerReference w:type="default" r:id="rId11"/>
      <w:headerReference w:type="first" r:id="rId12"/>
      <w:footerReference w:type="first" r:id="rId13"/>
      <w:pgSz w:w="12240" w:h="20160" w:code="5"/>
      <w:pgMar w:top="2281" w:right="1701" w:bottom="2127" w:left="2552" w:header="851" w:footer="1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E7" w:rsidRDefault="005353E7" w:rsidP="006331CB">
      <w:pPr>
        <w:spacing w:after="0" w:line="240" w:lineRule="auto"/>
      </w:pPr>
      <w:r>
        <w:separator/>
      </w:r>
    </w:p>
  </w:endnote>
  <w:endnote w:type="continuationSeparator" w:id="0">
    <w:p w:rsidR="005353E7" w:rsidRDefault="005353E7" w:rsidP="0063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019265"/>
      <w:docPartObj>
        <w:docPartGallery w:val="Page Numbers (Bottom of Page)"/>
        <w:docPartUnique/>
      </w:docPartObj>
    </w:sdtPr>
    <w:sdtEndPr>
      <w:rPr>
        <w:rFonts w:ascii="Arial" w:hAnsi="Arial" w:cs="Arial"/>
        <w:b/>
        <w:sz w:val="28"/>
        <w:szCs w:val="28"/>
      </w:rPr>
    </w:sdtEndPr>
    <w:sdtContent>
      <w:p w:rsidR="00E70F66" w:rsidRDefault="00E70F66" w:rsidP="00560404">
        <w:pPr>
          <w:pStyle w:val="Piedepgina"/>
          <w:jc w:val="center"/>
        </w:pPr>
      </w:p>
      <w:p w:rsidR="00E70F66" w:rsidRDefault="00E70F66" w:rsidP="00560404">
        <w:pPr>
          <w:pStyle w:val="Piedepgina"/>
          <w:jc w:val="center"/>
        </w:pPr>
      </w:p>
      <w:p w:rsidR="00E70F66" w:rsidRPr="00E27687" w:rsidRDefault="00E70F66" w:rsidP="00560404">
        <w:pPr>
          <w:pStyle w:val="Piedepgina"/>
          <w:jc w:val="center"/>
          <w:rPr>
            <w:rFonts w:ascii="Arial" w:hAnsi="Arial" w:cs="Arial"/>
            <w:b/>
            <w:sz w:val="28"/>
            <w:szCs w:val="28"/>
          </w:rPr>
        </w:pPr>
        <w:r w:rsidRPr="00E27687">
          <w:rPr>
            <w:rFonts w:ascii="Arial" w:hAnsi="Arial" w:cs="Arial"/>
            <w:b/>
          </w:rPr>
          <w:fldChar w:fldCharType="begin"/>
        </w:r>
        <w:r w:rsidRPr="00E27687">
          <w:rPr>
            <w:rFonts w:ascii="Arial" w:hAnsi="Arial" w:cs="Arial"/>
            <w:b/>
          </w:rPr>
          <w:instrText>PAGE   \* MERGEFORMAT</w:instrText>
        </w:r>
        <w:r w:rsidRPr="00E27687">
          <w:rPr>
            <w:rFonts w:ascii="Arial" w:hAnsi="Arial" w:cs="Arial"/>
            <w:b/>
          </w:rPr>
          <w:fldChar w:fldCharType="separate"/>
        </w:r>
        <w:r w:rsidR="006E55F2" w:rsidRPr="006E55F2">
          <w:rPr>
            <w:rFonts w:ascii="Arial" w:hAnsi="Arial" w:cs="Arial"/>
            <w:b/>
            <w:noProof/>
            <w:lang w:val="es-ES"/>
          </w:rPr>
          <w:t>52</w:t>
        </w:r>
        <w:r w:rsidRPr="00E27687">
          <w:rPr>
            <w:rFonts w:ascii="Arial" w:hAnsi="Arial" w:cs="Arial"/>
            <w:b/>
          </w:rPr>
          <w:fldChar w:fldCharType="end"/>
        </w:r>
      </w:p>
    </w:sdtContent>
  </w:sdt>
  <w:p w:rsidR="00E70F66" w:rsidRDefault="00E70F6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55911"/>
      <w:docPartObj>
        <w:docPartGallery w:val="Page Numbers (Bottom of Page)"/>
        <w:docPartUnique/>
      </w:docPartObj>
    </w:sdtPr>
    <w:sdtEndPr>
      <w:rPr>
        <w:rFonts w:ascii="Arial" w:hAnsi="Arial" w:cs="Arial"/>
        <w:b/>
      </w:rPr>
    </w:sdtEndPr>
    <w:sdtContent>
      <w:p w:rsidR="00E70F66" w:rsidRDefault="00E70F66">
        <w:pPr>
          <w:pStyle w:val="Piedepgina"/>
          <w:jc w:val="center"/>
        </w:pPr>
      </w:p>
      <w:p w:rsidR="00E70F66" w:rsidRPr="00E27687" w:rsidRDefault="00E70F66">
        <w:pPr>
          <w:pStyle w:val="Piedepgina"/>
          <w:jc w:val="center"/>
          <w:rPr>
            <w:rFonts w:ascii="Arial" w:hAnsi="Arial" w:cs="Arial"/>
            <w:b/>
          </w:rPr>
        </w:pPr>
        <w:r w:rsidRPr="00E27687">
          <w:rPr>
            <w:rFonts w:ascii="Arial" w:hAnsi="Arial" w:cs="Arial"/>
            <w:b/>
          </w:rPr>
          <w:fldChar w:fldCharType="begin"/>
        </w:r>
        <w:r w:rsidRPr="00E27687">
          <w:rPr>
            <w:rFonts w:ascii="Arial" w:hAnsi="Arial" w:cs="Arial"/>
            <w:b/>
          </w:rPr>
          <w:instrText>PAGE   \* MERGEFORMAT</w:instrText>
        </w:r>
        <w:r w:rsidRPr="00E27687">
          <w:rPr>
            <w:rFonts w:ascii="Arial" w:hAnsi="Arial" w:cs="Arial"/>
            <w:b/>
          </w:rPr>
          <w:fldChar w:fldCharType="separate"/>
        </w:r>
        <w:r w:rsidR="006E55F2" w:rsidRPr="006E55F2">
          <w:rPr>
            <w:rFonts w:ascii="Arial" w:hAnsi="Arial" w:cs="Arial"/>
            <w:b/>
            <w:noProof/>
            <w:lang w:val="es-ES"/>
          </w:rPr>
          <w:t>53</w:t>
        </w:r>
        <w:r w:rsidRPr="00E27687">
          <w:rPr>
            <w:rFonts w:ascii="Arial" w:hAnsi="Arial" w:cs="Arial"/>
            <w:b/>
          </w:rPr>
          <w:fldChar w:fldCharType="end"/>
        </w:r>
      </w:p>
    </w:sdtContent>
  </w:sdt>
  <w:p w:rsidR="00E70F66" w:rsidRDefault="00E70F6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66" w:rsidRDefault="00E70F66">
    <w:pPr>
      <w:pStyle w:val="Piedepgina"/>
      <w:jc w:val="center"/>
    </w:pPr>
  </w:p>
  <w:p w:rsidR="00E70F66" w:rsidRPr="00E27687" w:rsidRDefault="006E55F2">
    <w:pPr>
      <w:pStyle w:val="Piedepgina"/>
      <w:jc w:val="center"/>
      <w:rPr>
        <w:rFonts w:ascii="Arial" w:hAnsi="Arial" w:cs="Arial"/>
        <w:b/>
      </w:rPr>
    </w:pPr>
    <w:sdt>
      <w:sdtPr>
        <w:id w:val="753782224"/>
        <w:docPartObj>
          <w:docPartGallery w:val="Page Numbers (Bottom of Page)"/>
          <w:docPartUnique/>
        </w:docPartObj>
      </w:sdtPr>
      <w:sdtEndPr>
        <w:rPr>
          <w:rFonts w:ascii="Arial" w:hAnsi="Arial" w:cs="Arial"/>
          <w:b/>
        </w:rPr>
      </w:sdtEndPr>
      <w:sdtContent>
        <w:r w:rsidR="00E70F66" w:rsidRPr="00E27687">
          <w:rPr>
            <w:rFonts w:ascii="Arial" w:hAnsi="Arial" w:cs="Arial"/>
            <w:b/>
          </w:rPr>
          <w:fldChar w:fldCharType="begin"/>
        </w:r>
        <w:r w:rsidR="00E70F66" w:rsidRPr="00E27687">
          <w:rPr>
            <w:rFonts w:ascii="Arial" w:hAnsi="Arial" w:cs="Arial"/>
            <w:b/>
          </w:rPr>
          <w:instrText>PAGE   \* MERGEFORMAT</w:instrText>
        </w:r>
        <w:r w:rsidR="00E70F66" w:rsidRPr="00E27687">
          <w:rPr>
            <w:rFonts w:ascii="Arial" w:hAnsi="Arial" w:cs="Arial"/>
            <w:b/>
          </w:rPr>
          <w:fldChar w:fldCharType="separate"/>
        </w:r>
        <w:r w:rsidRPr="006E55F2">
          <w:rPr>
            <w:rFonts w:ascii="Arial" w:hAnsi="Arial" w:cs="Arial"/>
            <w:b/>
            <w:noProof/>
            <w:lang w:val="es-ES"/>
          </w:rPr>
          <w:t>1</w:t>
        </w:r>
        <w:r w:rsidR="00E70F66" w:rsidRPr="00E27687">
          <w:rPr>
            <w:rFonts w:ascii="Arial" w:hAnsi="Arial" w:cs="Arial"/>
            <w:b/>
          </w:rPr>
          <w:fldChar w:fldCharType="end"/>
        </w:r>
      </w:sdtContent>
    </w:sdt>
  </w:p>
  <w:p w:rsidR="00E70F66" w:rsidRDefault="00E70F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E7" w:rsidRDefault="005353E7" w:rsidP="006331CB">
      <w:pPr>
        <w:spacing w:after="0" w:line="240" w:lineRule="auto"/>
      </w:pPr>
      <w:r>
        <w:separator/>
      </w:r>
    </w:p>
  </w:footnote>
  <w:footnote w:type="continuationSeparator" w:id="0">
    <w:p w:rsidR="005353E7" w:rsidRDefault="005353E7" w:rsidP="006331CB">
      <w:pPr>
        <w:spacing w:after="0" w:line="240" w:lineRule="auto"/>
      </w:pPr>
      <w:r>
        <w:continuationSeparator/>
      </w:r>
    </w:p>
  </w:footnote>
  <w:footnote w:id="1">
    <w:p w:rsidR="00E70F66" w:rsidRPr="00E70F66" w:rsidRDefault="00E70F66">
      <w:pPr>
        <w:pStyle w:val="Textonotapie"/>
        <w:rPr>
          <w:rFonts w:ascii="Arial" w:hAnsi="Arial" w:cs="Arial"/>
          <w:lang w:val="es-MX"/>
        </w:rPr>
      </w:pPr>
      <w:r w:rsidRPr="00E70F66">
        <w:rPr>
          <w:rStyle w:val="Refdenotaalpie"/>
          <w:rFonts w:ascii="Arial" w:hAnsi="Arial" w:cs="Arial"/>
        </w:rPr>
        <w:footnoteRef/>
      </w:r>
      <w:r w:rsidRPr="00E70F66">
        <w:rPr>
          <w:rFonts w:ascii="Arial" w:hAnsi="Arial" w:cs="Arial"/>
        </w:rPr>
        <w:t xml:space="preserve"> </w:t>
      </w:r>
      <w:r w:rsidRPr="00E70F66">
        <w:rPr>
          <w:rFonts w:ascii="Arial" w:hAnsi="Arial" w:cs="Arial"/>
          <w:lang w:val="es-MX"/>
        </w:rPr>
        <w:t>Salvo aclaración expresa, las fechas aludidas se refieren al año dos mil diecinueve.</w:t>
      </w:r>
    </w:p>
  </w:footnote>
  <w:footnote w:id="2">
    <w:p w:rsidR="00E70F66" w:rsidRPr="00E70F66" w:rsidRDefault="00E70F66" w:rsidP="00C6545C">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Al respecto, el artículo 86, fracción II, del </w:t>
      </w:r>
      <w:r w:rsidRPr="00E70F66">
        <w:rPr>
          <w:rFonts w:ascii="Arial" w:hAnsi="Arial" w:cs="Arial"/>
          <w:i/>
        </w:rPr>
        <w:t xml:space="preserve">Código Electoral </w:t>
      </w:r>
      <w:r w:rsidRPr="00E70F66">
        <w:rPr>
          <w:rFonts w:ascii="Arial" w:hAnsi="Arial" w:cs="Arial"/>
        </w:rPr>
        <w:t xml:space="preserve">que prevé que quien cuenta con la titularidad de la Secretaría Ejecutiva tiene la atribución de expedir copias certificadas de los documentos que obren en los archivos generales del Instituto Electoral. </w:t>
      </w:r>
    </w:p>
  </w:footnote>
  <w:footnote w:id="3">
    <w:p w:rsidR="00E70F66" w:rsidRPr="00E70F66" w:rsidRDefault="00E70F66" w:rsidP="00283C9A">
      <w:pPr>
        <w:pStyle w:val="Textonotapie"/>
        <w:jc w:val="both"/>
        <w:rPr>
          <w:rFonts w:ascii="Arial" w:hAnsi="Arial" w:cs="Arial"/>
          <w:lang w:val="es-MX"/>
        </w:rPr>
      </w:pPr>
      <w:r w:rsidRPr="00E70F66">
        <w:rPr>
          <w:rStyle w:val="Refdenotaalpie"/>
          <w:rFonts w:ascii="Arial" w:hAnsi="Arial" w:cs="Arial"/>
        </w:rPr>
        <w:footnoteRef/>
      </w:r>
      <w:r w:rsidRPr="00E70F66">
        <w:rPr>
          <w:rFonts w:ascii="Arial" w:hAnsi="Arial" w:cs="Arial"/>
        </w:rPr>
        <w:t xml:space="preserve"> Consultable a través del link: </w:t>
      </w:r>
      <w:hyperlink r:id="rId1" w:history="1">
        <w:r w:rsidRPr="00E70F66">
          <w:rPr>
            <w:rStyle w:val="Hipervnculo"/>
            <w:rFonts w:ascii="Arial" w:hAnsi="Arial" w:cs="Arial"/>
            <w:color w:val="auto"/>
            <w:u w:val="none"/>
            <w:lang w:val="es-MX"/>
          </w:rPr>
          <w:t>https://www.te.gob.mx/IUSEapp/</w:t>
        </w:r>
      </w:hyperlink>
      <w:r w:rsidRPr="00E70F66">
        <w:rPr>
          <w:rFonts w:ascii="Arial" w:hAnsi="Arial" w:cs="Arial"/>
        </w:rPr>
        <w:t>.</w:t>
      </w:r>
      <w:r w:rsidRPr="00E70F66">
        <w:rPr>
          <w:rFonts w:ascii="Arial" w:hAnsi="Arial" w:cs="Arial"/>
          <w:lang w:val="es-MX"/>
        </w:rPr>
        <w:t xml:space="preserve"> </w:t>
      </w:r>
    </w:p>
  </w:footnote>
  <w:footnote w:id="4">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10a. Época; 1a. Sala; S.J.F.; Libro 49, Diciembre de 2017; Tomo I; Pág. 119</w:t>
      </w:r>
    </w:p>
  </w:footnote>
  <w:footnote w:id="5">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1</w:t>
      </w:r>
      <w:r w:rsidRPr="00E70F66">
        <w:rPr>
          <w:rFonts w:ascii="Arial" w:hAnsi="Arial" w:cs="Arial"/>
          <w:color w:val="444444"/>
        </w:rPr>
        <w:t>0a. Época; 1a. Sala; Gaceta S.J.F.; Libro 12, Noviembre de 2014; Tomo I; Pág. 720. </w:t>
      </w:r>
    </w:p>
  </w:footnote>
  <w:footnote w:id="6">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Véase 9a. Época; 2a. Sala; S.J.F. y su Gaceta; Tomo XXVII, Junio de 2008; p. 439.</w:t>
      </w:r>
    </w:p>
  </w:footnote>
  <w:footnote w:id="7">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Consultable en </w:t>
      </w:r>
      <w:hyperlink r:id="rId2" w:history="1">
        <w:r w:rsidRPr="00E70F66">
          <w:rPr>
            <w:rStyle w:val="Hipervnculo"/>
            <w:rFonts w:ascii="Arial" w:hAnsi="Arial" w:cs="Arial"/>
            <w:u w:val="none"/>
          </w:rPr>
          <w:t>https://bit.ly/2tIPQwe</w:t>
        </w:r>
      </w:hyperlink>
      <w:r w:rsidRPr="00E70F66">
        <w:rPr>
          <w:rFonts w:ascii="Arial" w:hAnsi="Arial" w:cs="Arial"/>
        </w:rPr>
        <w:t xml:space="preserve">. </w:t>
      </w:r>
    </w:p>
  </w:footnote>
  <w:footnote w:id="8">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Consultable en https://bit.ly/2T3q1Si</w:t>
      </w:r>
    </w:p>
  </w:footnote>
  <w:footnote w:id="9">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Al respecto, el artículo 86, fracción II, del </w:t>
      </w:r>
      <w:r w:rsidRPr="00E70F66">
        <w:rPr>
          <w:rFonts w:ascii="Arial" w:hAnsi="Arial" w:cs="Arial"/>
          <w:i/>
        </w:rPr>
        <w:t xml:space="preserve">Código Electoral </w:t>
      </w:r>
      <w:r w:rsidRPr="00E70F66">
        <w:rPr>
          <w:rFonts w:ascii="Arial" w:hAnsi="Arial" w:cs="Arial"/>
        </w:rPr>
        <w:t xml:space="preserve">que prevé que quien cuenta con la titularidad de la Secretaría Ejecutiva tiene la atribución de expedir copias certificadas de los documentos que obren en los archivos generales del Instituto Electoral. </w:t>
      </w:r>
    </w:p>
  </w:footnote>
  <w:footnote w:id="10">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Véase </w:t>
      </w:r>
      <w:r w:rsidRPr="00E70F66">
        <w:rPr>
          <w:rFonts w:ascii="Arial" w:hAnsi="Arial" w:cs="Arial"/>
          <w:i/>
        </w:rPr>
        <w:t xml:space="preserve">Los jóvenes y el empleo en América Latina. Desafíos y perspectivas ante un nuevo escenario laboral, </w:t>
      </w:r>
      <w:r w:rsidRPr="00E70F66">
        <w:rPr>
          <w:rFonts w:ascii="Arial" w:hAnsi="Arial" w:cs="Arial"/>
        </w:rPr>
        <w:t xml:space="preserve">Bogotá, CEPAL, 2006, p. 18. </w:t>
      </w:r>
    </w:p>
  </w:footnote>
  <w:footnote w:id="11">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Véase </w:t>
      </w:r>
      <w:r w:rsidRPr="00E70F66">
        <w:rPr>
          <w:rFonts w:ascii="Arial" w:hAnsi="Arial" w:cs="Arial"/>
          <w:i/>
        </w:rPr>
        <w:t xml:space="preserve">Los jóvenes y el empleo en América Latina. Desafíos y perspectivas ante un nuevo escenario laboral, </w:t>
      </w:r>
      <w:r w:rsidRPr="00E70F66">
        <w:rPr>
          <w:rFonts w:ascii="Arial" w:hAnsi="Arial" w:cs="Arial"/>
        </w:rPr>
        <w:t>Bogotá, CEPAL, 2006, p. 18.  También véase a Weller, J. (2003), “La problemática inserción laboral de los y las jóvenes”, serie Macroeconomía del desarrollo, Nº 28 (LC/L.2029-P), Santiago de Chile, Comisión Económica para América Latina y el Caribe (Cepal), diciembre. Publicación de las Naciones Unidas, Nº de venta: S.03.II.G.192</w:t>
      </w:r>
    </w:p>
  </w:footnote>
  <w:footnote w:id="12">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Consultable en https://www.ilo.org/ilc/ILCSessions/101stSession/texts-adopted/WCMS_187080/lang--es/index.htm</w:t>
      </w:r>
    </w:p>
  </w:footnote>
  <w:footnote w:id="13">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https://www.jornada.com.mx/2014/08/13/sociedad/040n1soc</w:t>
      </w:r>
    </w:p>
  </w:footnote>
  <w:footnote w:id="14">
    <w:p w:rsidR="00E70F66" w:rsidRPr="00E70F66" w:rsidRDefault="00E70F66" w:rsidP="00FA33A8">
      <w:pPr>
        <w:pStyle w:val="Textonotapie"/>
        <w:jc w:val="both"/>
        <w:rPr>
          <w:rFonts w:ascii="Arial" w:hAnsi="Arial" w:cs="Arial"/>
          <w:i/>
        </w:rPr>
      </w:pPr>
      <w:r w:rsidRPr="00E70F66">
        <w:rPr>
          <w:rStyle w:val="Refdenotaalpie"/>
          <w:rFonts w:ascii="Arial" w:hAnsi="Arial" w:cs="Arial"/>
        </w:rPr>
        <w:footnoteRef/>
      </w:r>
      <w:r w:rsidRPr="00E70F66">
        <w:rPr>
          <w:rFonts w:ascii="Arial" w:hAnsi="Arial" w:cs="Arial"/>
        </w:rPr>
        <w:t xml:space="preserve"> Véase Ruiz Nápoles, Pablo y Ordaz Díaz, Juan, “Evolución reciente del empleo y desempleo en México”, </w:t>
      </w:r>
      <w:r w:rsidRPr="00E70F66">
        <w:rPr>
          <w:rFonts w:ascii="Arial" w:hAnsi="Arial" w:cs="Arial"/>
          <w:i/>
        </w:rPr>
        <w:t xml:space="preserve">Economía-UNAM, </w:t>
      </w:r>
      <w:r w:rsidRPr="00E70F66">
        <w:rPr>
          <w:rFonts w:ascii="Arial" w:hAnsi="Arial" w:cs="Arial"/>
        </w:rPr>
        <w:t xml:space="preserve">vol. 8, núm. 23, 2011, p. 96. </w:t>
      </w:r>
      <w:r w:rsidRPr="00E70F66">
        <w:rPr>
          <w:rFonts w:ascii="Arial" w:hAnsi="Arial" w:cs="Arial"/>
          <w:i/>
        </w:rPr>
        <w:t xml:space="preserve"> </w:t>
      </w:r>
    </w:p>
  </w:footnote>
  <w:footnote w:id="15">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w:t>
      </w:r>
      <w:r w:rsidRPr="00E70F66">
        <w:rPr>
          <w:rFonts w:ascii="Arial" w:hAnsi="Arial" w:cs="Arial"/>
          <w:color w:val="444444"/>
        </w:rPr>
        <w:t>10a. Época; 1a. Sala; Gaceta S.J.F.; Libro 56, Julio de 2018; Tomo I; Pág. 171</w:t>
      </w:r>
    </w:p>
  </w:footnote>
  <w:footnote w:id="16">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El artículo 52 de la </w:t>
      </w:r>
      <w:r w:rsidRPr="00E70F66">
        <w:rPr>
          <w:rFonts w:ascii="Arial" w:hAnsi="Arial" w:cs="Arial"/>
          <w:i/>
        </w:rPr>
        <w:t>Ley Procesal</w:t>
      </w:r>
      <w:r w:rsidRPr="00E70F66">
        <w:rPr>
          <w:rFonts w:ascii="Arial" w:hAnsi="Arial" w:cs="Arial"/>
        </w:rPr>
        <w:t xml:space="preserve"> establece que sólo son objeto de prueba los hechos controvertidos. </w:t>
      </w:r>
    </w:p>
  </w:footnote>
  <w:footnote w:id="17">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Al respecto, el artículo 86, fracción II, del </w:t>
      </w:r>
      <w:r w:rsidRPr="00E70F66">
        <w:rPr>
          <w:rFonts w:ascii="Arial" w:hAnsi="Arial" w:cs="Arial"/>
          <w:i/>
        </w:rPr>
        <w:t xml:space="preserve">Código Electoral </w:t>
      </w:r>
      <w:r w:rsidRPr="00E70F66">
        <w:rPr>
          <w:rFonts w:ascii="Arial" w:hAnsi="Arial" w:cs="Arial"/>
        </w:rPr>
        <w:t xml:space="preserve">que prevé que quien cuenta con la titularidad de la Secretaría Ejecutiva tiene la atribución de expedir copias certificadas de los documentos que obren en los archivos generales del Instituto Electoral. </w:t>
      </w:r>
    </w:p>
  </w:footnote>
  <w:footnote w:id="18">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Véase jurisprudencia de rubro “DERECHOS FUNDAMENTALES A LA IGUALDAD Y A LA NO DISCRIMINACIÓN. METODOLOGÍA PARA EL ESTUDIO DE CASOS QUE INVOLUCREN LA POSIBLE EXISTENCIA DE UN RATAMIENTO NORMATIVO DIFERENCIADO”, 10a. Época; 1a. Sala; Gaceta S.J.F.; Libro 56, Julio de 2018; Tomo I; Pág. 171. 1a./J. 44/2018 (10a.), criterio que ya ha sido citado en este proyecto. </w:t>
      </w:r>
    </w:p>
  </w:footnote>
  <w:footnote w:id="19">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9a. Época; 1a. Sala; S.J.F. y su Gaceta; Tomo XXXII, Septiembre de 2010; Pág. 183.</w:t>
      </w:r>
    </w:p>
  </w:footnote>
  <w:footnote w:id="20">
    <w:p w:rsidR="00E70F66" w:rsidRPr="00E70F66" w:rsidRDefault="00E70F66" w:rsidP="00FA33A8">
      <w:pPr>
        <w:pStyle w:val="Textonotapie"/>
        <w:rPr>
          <w:rFonts w:ascii="Arial" w:hAnsi="Arial" w:cs="Arial"/>
        </w:rPr>
      </w:pPr>
      <w:r w:rsidRPr="00E70F66">
        <w:rPr>
          <w:rStyle w:val="Refdenotaalpie"/>
          <w:rFonts w:ascii="Arial" w:hAnsi="Arial" w:cs="Arial"/>
        </w:rPr>
        <w:footnoteRef/>
      </w:r>
      <w:r w:rsidRPr="00E70F66">
        <w:rPr>
          <w:rFonts w:ascii="Arial" w:hAnsi="Arial" w:cs="Arial"/>
        </w:rPr>
        <w:t xml:space="preserve"> 9a. Época; Pleno; S.J.F. y su Gaceta; Tomo XXXIV, Agosto de 2011; Pág. 33. P. VIII/2011 .</w:t>
      </w:r>
    </w:p>
  </w:footnote>
  <w:footnote w:id="21">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10a. Época; Pleno; Gaceta S.J.F.; Libro 34, Septiembre de 2016; Tomo I; Pág. 8.</w:t>
      </w:r>
    </w:p>
  </w:footnote>
  <w:footnote w:id="22">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Véase </w:t>
      </w:r>
      <w:r w:rsidRPr="00E70F66">
        <w:rPr>
          <w:rFonts w:ascii="Arial" w:hAnsi="Arial" w:cs="Arial"/>
          <w:i/>
        </w:rPr>
        <w:t xml:space="preserve">Los jóvenes y el empleo en América Latina. Desafíos y perspectivas ante un nuevo escenario laboral, </w:t>
      </w:r>
      <w:r w:rsidRPr="00E70F66">
        <w:rPr>
          <w:rFonts w:ascii="Arial" w:hAnsi="Arial" w:cs="Arial"/>
        </w:rPr>
        <w:t xml:space="preserve">Bogotá, CEPAL, 2006, p. 18. </w:t>
      </w:r>
    </w:p>
  </w:footnote>
  <w:footnote w:id="23">
    <w:p w:rsidR="00E70F66" w:rsidRPr="00E70F66" w:rsidRDefault="00E70F66">
      <w:pPr>
        <w:pStyle w:val="Textonotapie"/>
        <w:rPr>
          <w:rFonts w:ascii="Arial" w:hAnsi="Arial" w:cs="Arial"/>
          <w:lang w:val="es-MX"/>
        </w:rPr>
      </w:pPr>
      <w:r w:rsidRPr="00E70F66">
        <w:rPr>
          <w:rStyle w:val="Refdenotaalpie"/>
          <w:rFonts w:ascii="Arial" w:hAnsi="Arial" w:cs="Arial"/>
        </w:rPr>
        <w:footnoteRef/>
      </w:r>
      <w:r w:rsidRPr="00E70F66">
        <w:rPr>
          <w:rFonts w:ascii="Arial" w:hAnsi="Arial" w:cs="Arial"/>
        </w:rPr>
        <w:t xml:space="preserve"> CEPAL, </w:t>
      </w:r>
      <w:r w:rsidRPr="00E70F66">
        <w:rPr>
          <w:rFonts w:ascii="Arial" w:hAnsi="Arial" w:cs="Arial"/>
          <w:i/>
        </w:rPr>
        <w:t xml:space="preserve">Panorama Social de América Latina, </w:t>
      </w:r>
      <w:r w:rsidRPr="00E70F66">
        <w:rPr>
          <w:rFonts w:ascii="Arial" w:hAnsi="Arial" w:cs="Arial"/>
        </w:rPr>
        <w:t xml:space="preserve">Santiago de Chile, ONU, 2008, </w:t>
      </w:r>
      <w:r w:rsidRPr="00E70F66">
        <w:rPr>
          <w:rFonts w:ascii="Arial" w:hAnsi="Arial" w:cs="Arial"/>
          <w:lang w:val="es-MX"/>
        </w:rPr>
        <w:t>p. 25</w:t>
      </w:r>
    </w:p>
  </w:footnote>
  <w:footnote w:id="24">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Véase </w:t>
      </w:r>
      <w:r w:rsidRPr="00E70F66">
        <w:rPr>
          <w:rFonts w:ascii="Arial" w:hAnsi="Arial" w:cs="Arial"/>
          <w:i/>
        </w:rPr>
        <w:t xml:space="preserve">Los jóvenes y el empleo en América Latina. Desafíos y perspectivas ante un nuevo escenario laboral, </w:t>
      </w:r>
      <w:r w:rsidRPr="00E70F66">
        <w:rPr>
          <w:rFonts w:ascii="Arial" w:hAnsi="Arial" w:cs="Arial"/>
        </w:rPr>
        <w:t>Bogotá, CEPAL, 2006, p. 18.  También véase a Weller, J. (2003), “La problemática inserción laboral de los y las jóvenes”, serie Macroeconomía del desarrollo, Nº 28 (LC/L.2029-P), Santiago de Chile, Comisión Económica para América Latina y el Caribe (Cepal), diciembre. Publicación de las Naciones Unidas, Nº de venta: S.03.II.G.192</w:t>
      </w:r>
    </w:p>
  </w:footnote>
  <w:footnote w:id="25">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Resolución denominada “La crisis del empleo juvenil: un llamado a la acción”, consultable en https://www.ilo.org/ilc/ILCSessions/101stSession/texts-adopted/WCMS_187080/lang--es/index.htm</w:t>
      </w:r>
    </w:p>
  </w:footnote>
  <w:footnote w:id="26">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https://www.jornada.com.mx/2014/08/13/sociedad/040n1soc</w:t>
      </w:r>
    </w:p>
  </w:footnote>
  <w:footnote w:id="27">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10a. Época; 1a. Sala; Gaceta S.J.F.; Libro 58, Septiembre de 2018; Tomo I; Pág. 841. 1a. CXXI/2018 (10a.).</w:t>
      </w:r>
    </w:p>
  </w:footnote>
  <w:footnote w:id="28">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Véase el criterio citado P. VIII/2011, de rubro “IGUALDAD. EN SU ESCRUTINIO ORDINARIO, EL LEGISLADOR NO TIENE LA OBLIGACIÓN DE USAR LOS MEJORES MEDIOS IMAGINABLES”, </w:t>
      </w:r>
      <w:r w:rsidRPr="00E70F66">
        <w:rPr>
          <w:rFonts w:ascii="Arial" w:hAnsi="Arial" w:cs="Arial"/>
          <w:color w:val="444444"/>
        </w:rPr>
        <w:t>9a. Época; Pleno; S.J.F. y su Gaceta; Tomo XXXIV, Agosto de 2011; Pág. 33.</w:t>
      </w:r>
    </w:p>
  </w:footnote>
  <w:footnote w:id="29">
    <w:p w:rsidR="00E70F66" w:rsidRPr="00E70F66" w:rsidRDefault="00E70F66" w:rsidP="00FA33A8">
      <w:pPr>
        <w:pStyle w:val="Textonotapie"/>
        <w:jc w:val="both"/>
        <w:rPr>
          <w:rFonts w:ascii="Arial" w:hAnsi="Arial" w:cs="Arial"/>
        </w:rPr>
      </w:pPr>
      <w:r w:rsidRPr="00E70F66">
        <w:rPr>
          <w:rStyle w:val="Refdenotaalpie"/>
          <w:rFonts w:ascii="Arial" w:hAnsi="Arial" w:cs="Arial"/>
        </w:rPr>
        <w:footnoteRef/>
      </w:r>
      <w:r w:rsidRPr="00E70F66">
        <w:rPr>
          <w:rFonts w:ascii="Arial" w:hAnsi="Arial" w:cs="Arial"/>
        </w:rPr>
        <w:t xml:space="preserve"> Véase nuevamente la tesis P. VIII/2011, del Pleno de la Suprema Corte de Justicia de la Nación de rubro “IGUALDAD. EN SU ESCRUTINIO ORDINARIO, EL LEGISLADOR NO TIENE LA OBLIGACIÓN DE USAR LOS MEJORES MEDIOS IMAGINABLES”, </w:t>
      </w:r>
      <w:r w:rsidRPr="00E70F66">
        <w:rPr>
          <w:rFonts w:ascii="Arial" w:hAnsi="Arial" w:cs="Arial"/>
          <w:color w:val="444444"/>
        </w:rPr>
        <w:t>9a. Época; Pleno; S.J.F. y su Gaceta; Tomo XXXIV, Agosto de 2011; Pág. 33.</w:t>
      </w:r>
    </w:p>
  </w:footnote>
  <w:footnote w:id="30">
    <w:p w:rsidR="00E70F66" w:rsidRPr="00E70F66" w:rsidRDefault="00E70F66" w:rsidP="00FA33A8">
      <w:pPr>
        <w:pStyle w:val="Textonotapie"/>
        <w:rPr>
          <w:rFonts w:ascii="Arial" w:hAnsi="Arial" w:cs="Arial"/>
        </w:rPr>
      </w:pPr>
      <w:r w:rsidRPr="00E70F66">
        <w:rPr>
          <w:rStyle w:val="Refdenotaalpie"/>
          <w:rFonts w:ascii="Arial" w:hAnsi="Arial" w:cs="Arial"/>
        </w:rPr>
        <w:footnoteRef/>
      </w:r>
      <w:r w:rsidRPr="00E70F66">
        <w:rPr>
          <w:rFonts w:ascii="Arial" w:hAnsi="Arial" w:cs="Arial"/>
        </w:rPr>
        <w:t xml:space="preserve"> Consultable https://bit.ly/2T8ZTp5</w:t>
      </w:r>
    </w:p>
  </w:footnote>
  <w:footnote w:id="31">
    <w:p w:rsidR="00E70F66" w:rsidRPr="00E70F66" w:rsidRDefault="00E70F66" w:rsidP="00F92420">
      <w:pPr>
        <w:pStyle w:val="Textonotapie"/>
        <w:jc w:val="both"/>
        <w:rPr>
          <w:rFonts w:ascii="Arial" w:hAnsi="Arial" w:cs="Arial"/>
          <w:lang w:val="es-MX"/>
        </w:rPr>
      </w:pPr>
      <w:r w:rsidRPr="00E70F66">
        <w:rPr>
          <w:rStyle w:val="Refdenotaalpie"/>
          <w:rFonts w:ascii="Arial" w:hAnsi="Arial" w:cs="Arial"/>
        </w:rPr>
        <w:footnoteRef/>
      </w:r>
      <w:r w:rsidRPr="00E70F66">
        <w:rPr>
          <w:rFonts w:ascii="Arial" w:hAnsi="Arial" w:cs="Arial"/>
        </w:rPr>
        <w:t xml:space="preserve"> </w:t>
      </w:r>
      <w:r w:rsidRPr="00E70F66">
        <w:rPr>
          <w:rFonts w:ascii="Arial" w:hAnsi="Arial" w:cs="Arial"/>
          <w:lang w:val="es-MX"/>
        </w:rPr>
        <w:t xml:space="preserve">En su demanda el actor indicó que existen varios casos de folios a los que se les debió asignar la plaza: Folio DD07/024/2020 con calificación de 8.35; folio DD14/085/2020 con calificación de 8.58; folio DD17/068/2020 con calificación de 8.5; folio DD17/236/2020 con calificación de 8.12; folio DD20/034/2020 con calificación de 8.66. </w:t>
      </w:r>
    </w:p>
  </w:footnote>
  <w:footnote w:id="32">
    <w:p w:rsidR="00E70F66" w:rsidRPr="00E70F66" w:rsidRDefault="00E70F66" w:rsidP="003C121E">
      <w:pPr>
        <w:pStyle w:val="Textonotapie"/>
        <w:jc w:val="both"/>
        <w:rPr>
          <w:rFonts w:ascii="Arial" w:hAnsi="Arial" w:cs="Arial"/>
          <w:lang w:val="es-MX"/>
        </w:rPr>
      </w:pPr>
      <w:r w:rsidRPr="00E70F66">
        <w:rPr>
          <w:rStyle w:val="Refdenotaalpie"/>
          <w:rFonts w:ascii="Arial" w:hAnsi="Arial" w:cs="Arial"/>
        </w:rPr>
        <w:footnoteRef/>
      </w:r>
      <w:r w:rsidRPr="00E70F66">
        <w:rPr>
          <w:rFonts w:ascii="Arial" w:hAnsi="Arial" w:cs="Arial"/>
        </w:rPr>
        <w:t xml:space="preserve"> </w:t>
      </w:r>
      <w:r w:rsidRPr="00E70F66">
        <w:rPr>
          <w:rFonts w:ascii="Arial" w:hAnsi="Arial" w:cs="Arial"/>
          <w:lang w:val="es-MX"/>
        </w:rPr>
        <w:t>En su demanda el actor indicó que existen varios casos de folios a los que se les debió asignar la plaza: Folio DD07/024/2020 con calificación de 8.35; folio DD14/085/2020 con calificación de 8.58; folio DD17/068/2020 con calificación de 8.5; folio DD17/236/2020 con calificación de 8.12; folio DD20/034/2020 con calificación de 8.66.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66" w:rsidRDefault="00E70F66" w:rsidP="00D52EEE">
    <w:pPr>
      <w:pStyle w:val="Encabezado"/>
      <w:jc w:val="right"/>
      <w:rPr>
        <w:rFonts w:ascii="Arial" w:eastAsia="Times New Roman" w:hAnsi="Arial" w:cs="Arial"/>
        <w:b/>
        <w:bCs/>
        <w:color w:val="000000" w:themeColor="text1"/>
        <w:spacing w:val="-4"/>
        <w:sz w:val="28"/>
        <w:szCs w:val="28"/>
        <w:lang w:eastAsia="es-MX"/>
      </w:rPr>
    </w:pPr>
  </w:p>
  <w:p w:rsidR="00E70F66" w:rsidRDefault="00E70F66" w:rsidP="00D52EEE">
    <w:pPr>
      <w:pStyle w:val="Encabezado"/>
      <w:jc w:val="right"/>
      <w:rPr>
        <w:rFonts w:ascii="Arial" w:eastAsia="Times New Roman" w:hAnsi="Arial" w:cs="Arial"/>
        <w:b/>
        <w:bCs/>
        <w:color w:val="000000" w:themeColor="text1"/>
        <w:spacing w:val="-4"/>
        <w:sz w:val="28"/>
        <w:szCs w:val="28"/>
        <w:lang w:eastAsia="es-MX"/>
      </w:rPr>
    </w:pPr>
  </w:p>
  <w:p w:rsidR="00E70F66" w:rsidRDefault="00E70F66" w:rsidP="00E27687">
    <w:pPr>
      <w:pStyle w:val="Encabezado"/>
      <w:tabs>
        <w:tab w:val="left" w:pos="5553"/>
      </w:tabs>
      <w:rPr>
        <w:rFonts w:ascii="Arial" w:eastAsia="Times New Roman" w:hAnsi="Arial" w:cs="Arial"/>
        <w:b/>
        <w:bCs/>
        <w:color w:val="000000" w:themeColor="text1"/>
        <w:spacing w:val="-4"/>
        <w:sz w:val="28"/>
        <w:szCs w:val="28"/>
        <w:lang w:eastAsia="es-MX"/>
      </w:rPr>
    </w:pPr>
    <w:r>
      <w:rPr>
        <w:rFonts w:ascii="Arial" w:eastAsia="Times New Roman" w:hAnsi="Arial" w:cs="Arial"/>
        <w:b/>
        <w:bCs/>
        <w:color w:val="000000" w:themeColor="text1"/>
        <w:spacing w:val="-4"/>
        <w:sz w:val="28"/>
        <w:szCs w:val="28"/>
        <w:lang w:eastAsia="es-MX"/>
      </w:rPr>
      <w:tab/>
    </w:r>
    <w:r>
      <w:rPr>
        <w:rFonts w:ascii="Arial" w:eastAsia="Times New Roman" w:hAnsi="Arial" w:cs="Arial"/>
        <w:b/>
        <w:bCs/>
        <w:color w:val="000000" w:themeColor="text1"/>
        <w:spacing w:val="-4"/>
        <w:sz w:val="28"/>
        <w:szCs w:val="28"/>
        <w:lang w:eastAsia="es-MX"/>
      </w:rPr>
      <w:tab/>
    </w:r>
  </w:p>
  <w:p w:rsidR="00E70F66" w:rsidRDefault="00E70F66" w:rsidP="00E27687">
    <w:pPr>
      <w:pStyle w:val="Encabezado"/>
      <w:tabs>
        <w:tab w:val="left" w:pos="5553"/>
      </w:tabs>
      <w:rPr>
        <w:rFonts w:ascii="Arial" w:eastAsia="Times New Roman" w:hAnsi="Arial" w:cs="Arial"/>
        <w:b/>
        <w:bCs/>
        <w:color w:val="000000" w:themeColor="text1"/>
        <w:spacing w:val="-4"/>
        <w:sz w:val="28"/>
        <w:szCs w:val="28"/>
        <w:lang w:eastAsia="es-MX"/>
      </w:rPr>
    </w:pPr>
  </w:p>
  <w:p w:rsidR="00E70F66" w:rsidRDefault="00E70F66" w:rsidP="00D52EEE">
    <w:pPr>
      <w:pStyle w:val="Encabezado"/>
      <w:jc w:val="right"/>
    </w:pPr>
    <w:r w:rsidRPr="004F1613">
      <w:rPr>
        <w:rFonts w:ascii="Arial" w:eastAsia="Times New Roman" w:hAnsi="Arial" w:cs="Arial"/>
        <w:b/>
        <w:bCs/>
        <w:color w:val="000000" w:themeColor="text1"/>
        <w:spacing w:val="-4"/>
        <w:sz w:val="28"/>
        <w:szCs w:val="28"/>
        <w:lang w:eastAsia="es-MX"/>
      </w:rPr>
      <w:t>TECDMX-J</w:t>
    </w:r>
    <w:r>
      <w:rPr>
        <w:rFonts w:ascii="Arial" w:eastAsia="Times New Roman" w:hAnsi="Arial" w:cs="Arial"/>
        <w:b/>
        <w:bCs/>
        <w:color w:val="000000" w:themeColor="text1"/>
        <w:spacing w:val="-4"/>
        <w:sz w:val="28"/>
        <w:szCs w:val="28"/>
        <w:lang w:eastAsia="es-MX"/>
      </w:rPr>
      <w:t>EL</w:t>
    </w:r>
    <w:r w:rsidRPr="004F1613">
      <w:rPr>
        <w:rFonts w:ascii="Arial" w:eastAsia="Times New Roman" w:hAnsi="Arial" w:cs="Arial"/>
        <w:b/>
        <w:bCs/>
        <w:color w:val="000000" w:themeColor="text1"/>
        <w:spacing w:val="-4"/>
        <w:sz w:val="28"/>
        <w:szCs w:val="28"/>
        <w:lang w:eastAsia="es-MX"/>
      </w:rPr>
      <w:t>-</w:t>
    </w:r>
    <w:r>
      <w:rPr>
        <w:rFonts w:ascii="Arial" w:eastAsia="Times New Roman" w:hAnsi="Arial" w:cs="Arial"/>
        <w:b/>
        <w:bCs/>
        <w:color w:val="000000" w:themeColor="text1"/>
        <w:spacing w:val="-4"/>
        <w:sz w:val="28"/>
        <w:szCs w:val="28"/>
        <w:lang w:eastAsia="es-MX"/>
      </w:rPr>
      <w:t>106/2019</w:t>
    </w:r>
  </w:p>
  <w:p w:rsidR="00E70F66" w:rsidRDefault="00E70F66" w:rsidP="00D52EEE">
    <w:pPr>
      <w:pStyle w:val="Encabezado"/>
      <w:jc w:val="right"/>
    </w:pPr>
  </w:p>
  <w:p w:rsidR="00E70F66" w:rsidRDefault="00E70F66" w:rsidP="00D52EEE">
    <w:pPr>
      <w:pStyle w:val="Encabezado"/>
      <w:jc w:val="right"/>
    </w:pPr>
  </w:p>
  <w:p w:rsidR="00E70F66" w:rsidRDefault="00E70F66" w:rsidP="00D52EEE">
    <w:pPr>
      <w:pStyle w:val="Encabezad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66" w:rsidRDefault="00E70F66" w:rsidP="00D52EEE">
    <w:pPr>
      <w:pStyle w:val="Encabezado"/>
      <w:jc w:val="right"/>
      <w:rPr>
        <w:rFonts w:ascii="Arial" w:eastAsia="Times New Roman" w:hAnsi="Arial" w:cs="Arial"/>
        <w:b/>
        <w:bCs/>
        <w:color w:val="000000" w:themeColor="text1"/>
        <w:spacing w:val="-4"/>
        <w:sz w:val="28"/>
        <w:szCs w:val="28"/>
        <w:lang w:eastAsia="es-MX"/>
      </w:rPr>
    </w:pPr>
  </w:p>
  <w:p w:rsidR="00E70F66" w:rsidRDefault="00E70F66" w:rsidP="00D1666C">
    <w:pPr>
      <w:pStyle w:val="Encabezado"/>
      <w:jc w:val="right"/>
      <w:rPr>
        <w:rFonts w:ascii="Arial" w:eastAsia="Times New Roman" w:hAnsi="Arial" w:cs="Arial"/>
        <w:b/>
        <w:bCs/>
        <w:color w:val="000000" w:themeColor="text1"/>
        <w:spacing w:val="-4"/>
        <w:sz w:val="28"/>
        <w:szCs w:val="28"/>
        <w:lang w:eastAsia="es-MX"/>
      </w:rPr>
    </w:pPr>
  </w:p>
  <w:p w:rsidR="00E70F66" w:rsidRDefault="0043087C" w:rsidP="00F139DB">
    <w:pPr>
      <w:pStyle w:val="Encabezado"/>
      <w:tabs>
        <w:tab w:val="left" w:pos="600"/>
      </w:tabs>
      <w:rPr>
        <w:rFonts w:ascii="Arial" w:eastAsia="Times New Roman" w:hAnsi="Arial" w:cs="Arial"/>
        <w:b/>
        <w:bCs/>
        <w:color w:val="000000" w:themeColor="text1"/>
        <w:spacing w:val="-4"/>
        <w:sz w:val="28"/>
        <w:szCs w:val="28"/>
        <w:lang w:eastAsia="es-MX"/>
      </w:rPr>
    </w:pPr>
    <w:r>
      <w:rPr>
        <w:noProof/>
        <w:lang w:eastAsia="es-MX"/>
      </w:rPr>
      <w:drawing>
        <wp:anchor distT="0" distB="0" distL="114300" distR="114300" simplePos="0" relativeHeight="251659264" behindDoc="1" locked="0" layoutInCell="1" allowOverlap="1" wp14:anchorId="11D02C98" wp14:editId="7A4B8561">
          <wp:simplePos x="0" y="0"/>
          <wp:positionH relativeFrom="margin">
            <wp:posOffset>0</wp:posOffset>
          </wp:positionH>
          <wp:positionV relativeFrom="paragraph">
            <wp:posOffset>170035</wp:posOffset>
          </wp:positionV>
          <wp:extent cx="1351915" cy="1171575"/>
          <wp:effectExtent l="0" t="0" r="635" b="9525"/>
          <wp:wrapNone/>
          <wp:docPr id="23" name="Imagen 23" descr="http://intranet/images/temporales/2017/2017-06-30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temporales/2017/2017-06-30_logo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91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F66">
      <w:rPr>
        <w:rFonts w:ascii="Arial" w:eastAsia="Times New Roman" w:hAnsi="Arial" w:cs="Arial"/>
        <w:b/>
        <w:bCs/>
        <w:color w:val="000000" w:themeColor="text1"/>
        <w:spacing w:val="-4"/>
        <w:sz w:val="28"/>
        <w:szCs w:val="28"/>
        <w:lang w:eastAsia="es-MX"/>
      </w:rPr>
      <w:tab/>
    </w:r>
    <w:r w:rsidR="00E70F66">
      <w:rPr>
        <w:rFonts w:ascii="Arial" w:eastAsia="Times New Roman" w:hAnsi="Arial" w:cs="Arial"/>
        <w:b/>
        <w:bCs/>
        <w:color w:val="000000" w:themeColor="text1"/>
        <w:spacing w:val="-4"/>
        <w:sz w:val="28"/>
        <w:szCs w:val="28"/>
        <w:lang w:eastAsia="es-MX"/>
      </w:rPr>
      <w:tab/>
    </w:r>
  </w:p>
  <w:p w:rsidR="0043087C" w:rsidRDefault="0043087C" w:rsidP="00D1666C">
    <w:pPr>
      <w:pStyle w:val="Encabezado"/>
      <w:jc w:val="right"/>
      <w:rPr>
        <w:rFonts w:ascii="Arial" w:eastAsia="Times New Roman" w:hAnsi="Arial" w:cs="Arial"/>
        <w:b/>
        <w:bCs/>
        <w:color w:val="000000" w:themeColor="text1"/>
        <w:spacing w:val="-4"/>
        <w:sz w:val="28"/>
        <w:szCs w:val="28"/>
        <w:lang w:eastAsia="es-MX"/>
      </w:rPr>
    </w:pPr>
  </w:p>
  <w:p w:rsidR="00E70F66" w:rsidRDefault="00E70F66" w:rsidP="00D1666C">
    <w:pPr>
      <w:pStyle w:val="Encabezado"/>
      <w:jc w:val="right"/>
      <w:rPr>
        <w:rFonts w:ascii="Arial" w:eastAsia="Times New Roman" w:hAnsi="Arial" w:cs="Arial"/>
        <w:b/>
        <w:bCs/>
        <w:color w:val="000000" w:themeColor="text1"/>
        <w:spacing w:val="-4"/>
        <w:sz w:val="28"/>
        <w:szCs w:val="28"/>
        <w:lang w:eastAsia="es-MX"/>
      </w:rPr>
    </w:pPr>
    <w:r w:rsidRPr="004F1613">
      <w:rPr>
        <w:rFonts w:ascii="Arial" w:eastAsia="Times New Roman" w:hAnsi="Arial" w:cs="Arial"/>
        <w:b/>
        <w:bCs/>
        <w:color w:val="000000" w:themeColor="text1"/>
        <w:spacing w:val="-4"/>
        <w:sz w:val="28"/>
        <w:szCs w:val="28"/>
        <w:lang w:eastAsia="es-MX"/>
      </w:rPr>
      <w:t>TECDMX-J</w:t>
    </w:r>
    <w:r>
      <w:rPr>
        <w:rFonts w:ascii="Arial" w:eastAsia="Times New Roman" w:hAnsi="Arial" w:cs="Arial"/>
        <w:b/>
        <w:bCs/>
        <w:color w:val="000000" w:themeColor="text1"/>
        <w:spacing w:val="-4"/>
        <w:sz w:val="28"/>
        <w:szCs w:val="28"/>
        <w:lang w:eastAsia="es-MX"/>
      </w:rPr>
      <w:t>EL</w:t>
    </w:r>
    <w:r w:rsidRPr="004F1613">
      <w:rPr>
        <w:rFonts w:ascii="Arial" w:eastAsia="Times New Roman" w:hAnsi="Arial" w:cs="Arial"/>
        <w:b/>
        <w:bCs/>
        <w:color w:val="000000" w:themeColor="text1"/>
        <w:spacing w:val="-4"/>
        <w:sz w:val="28"/>
        <w:szCs w:val="28"/>
        <w:lang w:eastAsia="es-MX"/>
      </w:rPr>
      <w:t>-</w:t>
    </w:r>
    <w:r>
      <w:rPr>
        <w:rFonts w:ascii="Arial" w:eastAsia="Times New Roman" w:hAnsi="Arial" w:cs="Arial"/>
        <w:b/>
        <w:bCs/>
        <w:color w:val="000000" w:themeColor="text1"/>
        <w:spacing w:val="-4"/>
        <w:sz w:val="28"/>
        <w:szCs w:val="28"/>
        <w:lang w:eastAsia="es-MX"/>
      </w:rPr>
      <w:t>106/2019</w:t>
    </w:r>
  </w:p>
  <w:p w:rsidR="00E70F66" w:rsidRDefault="0043087C" w:rsidP="0043087C">
    <w:pPr>
      <w:pStyle w:val="Encabezado"/>
      <w:tabs>
        <w:tab w:val="left" w:pos="877"/>
        <w:tab w:val="left" w:pos="1069"/>
        <w:tab w:val="left" w:pos="1105"/>
      </w:tabs>
      <w:rPr>
        <w:rFonts w:ascii="Calibri" w:eastAsia="Times New Roman" w:hAnsi="Calibri" w:cs="Calibri"/>
        <w:b/>
        <w:bCs/>
        <w:color w:val="000000" w:themeColor="text1"/>
        <w:spacing w:val="-4"/>
        <w:lang w:eastAsia="es-MX"/>
      </w:rPr>
    </w:pPr>
    <w:r>
      <w:rPr>
        <w:rFonts w:ascii="Calibri" w:eastAsia="Times New Roman" w:hAnsi="Calibri" w:cs="Calibri"/>
        <w:b/>
        <w:bCs/>
        <w:color w:val="000000" w:themeColor="text1"/>
        <w:spacing w:val="-4"/>
        <w:lang w:eastAsia="es-MX"/>
      </w:rPr>
      <w:tab/>
    </w:r>
    <w:r>
      <w:rPr>
        <w:rFonts w:ascii="Calibri" w:eastAsia="Times New Roman" w:hAnsi="Calibri" w:cs="Calibri"/>
        <w:b/>
        <w:bCs/>
        <w:color w:val="000000" w:themeColor="text1"/>
        <w:spacing w:val="-4"/>
        <w:lang w:eastAsia="es-MX"/>
      </w:rPr>
      <w:tab/>
    </w:r>
    <w:r>
      <w:rPr>
        <w:rFonts w:ascii="Calibri" w:eastAsia="Times New Roman" w:hAnsi="Calibri" w:cs="Calibri"/>
        <w:b/>
        <w:bCs/>
        <w:color w:val="000000" w:themeColor="text1"/>
        <w:spacing w:val="-4"/>
        <w:lang w:eastAsia="es-MX"/>
      </w:rPr>
      <w:tab/>
    </w:r>
    <w:r>
      <w:rPr>
        <w:rFonts w:ascii="Calibri" w:eastAsia="Times New Roman" w:hAnsi="Calibri" w:cs="Calibri"/>
        <w:b/>
        <w:bCs/>
        <w:color w:val="000000" w:themeColor="text1"/>
        <w:spacing w:val="-4"/>
        <w:lang w:eastAsia="es-MX"/>
      </w:rPr>
      <w:tab/>
    </w:r>
  </w:p>
  <w:p w:rsidR="00E70F66" w:rsidRDefault="00E70F66" w:rsidP="00D52EEE">
    <w:pPr>
      <w:pStyle w:val="Encabezado"/>
      <w:jc w:val="right"/>
      <w:rPr>
        <w:rFonts w:ascii="Calibri" w:eastAsia="Times New Roman" w:hAnsi="Calibri" w:cs="Calibri"/>
        <w:b/>
        <w:bCs/>
        <w:color w:val="000000" w:themeColor="text1"/>
        <w:spacing w:val="-4"/>
        <w:lang w:eastAsia="es-MX"/>
      </w:rPr>
    </w:pPr>
  </w:p>
  <w:p w:rsidR="00E70F66" w:rsidRDefault="0043087C" w:rsidP="0043087C">
    <w:pPr>
      <w:pStyle w:val="Encabezado"/>
      <w:tabs>
        <w:tab w:val="left" w:pos="1690"/>
      </w:tabs>
      <w:rPr>
        <w:rFonts w:ascii="Calibri" w:eastAsia="Times New Roman" w:hAnsi="Calibri" w:cs="Calibri"/>
        <w:b/>
        <w:bCs/>
        <w:color w:val="000000" w:themeColor="text1"/>
        <w:spacing w:val="-4"/>
        <w:lang w:eastAsia="es-MX"/>
      </w:rPr>
    </w:pPr>
    <w:r>
      <w:rPr>
        <w:rFonts w:ascii="Calibri" w:eastAsia="Times New Roman" w:hAnsi="Calibri" w:cs="Calibri"/>
        <w:b/>
        <w:bCs/>
        <w:color w:val="000000" w:themeColor="text1"/>
        <w:spacing w:val="-4"/>
        <w:lang w:eastAsia="es-MX"/>
      </w:rPr>
      <w:tab/>
    </w:r>
    <w:r>
      <w:rPr>
        <w:rFonts w:ascii="Calibri" w:eastAsia="Times New Roman" w:hAnsi="Calibri" w:cs="Calibri"/>
        <w:b/>
        <w:bCs/>
        <w:color w:val="000000" w:themeColor="text1"/>
        <w:spacing w:val="-4"/>
        <w:lang w:eastAsia="es-MX"/>
      </w:rPr>
      <w:tab/>
    </w:r>
  </w:p>
  <w:p w:rsidR="00E70F66" w:rsidRDefault="00E70F66" w:rsidP="00D52EEE">
    <w:pPr>
      <w:pStyle w:val="Encabezado"/>
      <w:jc w:val="right"/>
      <w:rPr>
        <w:rFonts w:ascii="Calibri" w:eastAsia="Times New Roman" w:hAnsi="Calibri" w:cs="Calibri"/>
        <w:b/>
        <w:bCs/>
        <w:color w:val="000000" w:themeColor="text1"/>
        <w:spacing w:val="-4"/>
        <w:lang w:eastAsia="es-MX"/>
      </w:rPr>
    </w:pPr>
  </w:p>
  <w:p w:rsidR="00E70F66" w:rsidRDefault="00E70F66" w:rsidP="00D52EEE">
    <w:pPr>
      <w:pStyle w:val="Encabezado"/>
      <w:jc w:val="right"/>
      <w:rPr>
        <w:rFonts w:ascii="Calibri" w:eastAsia="Times New Roman" w:hAnsi="Calibri" w:cs="Calibri"/>
        <w:b/>
        <w:bCs/>
        <w:color w:val="000000" w:themeColor="text1"/>
        <w:spacing w:val="-4"/>
        <w:lang w:eastAsia="es-MX"/>
      </w:rPr>
    </w:pPr>
  </w:p>
  <w:p w:rsidR="00E70F66" w:rsidRPr="00D1666C" w:rsidRDefault="00E70F66" w:rsidP="00D52EEE">
    <w:pPr>
      <w:pStyle w:val="Encabezado"/>
      <w:jc w:val="right"/>
      <w:rPr>
        <w:rFonts w:ascii="Calibri" w:eastAsia="Times New Roman" w:hAnsi="Calibri" w:cs="Calibri"/>
        <w:b/>
        <w:bCs/>
        <w:color w:val="000000" w:themeColor="text1"/>
        <w:spacing w:val="-4"/>
        <w:lang w:eastAsia="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66" w:rsidRDefault="00E70F66">
    <w:pPr>
      <w:pStyle w:val="Encabezado"/>
    </w:pPr>
    <w:r>
      <w:rPr>
        <w:noProof/>
        <w:lang w:eastAsia="es-MX"/>
      </w:rPr>
      <w:drawing>
        <wp:anchor distT="0" distB="0" distL="114300" distR="114300" simplePos="0" relativeHeight="251660288" behindDoc="1" locked="0" layoutInCell="1" allowOverlap="1" wp14:anchorId="54D211CA" wp14:editId="1A016819">
          <wp:simplePos x="0" y="0"/>
          <wp:positionH relativeFrom="margin">
            <wp:posOffset>0</wp:posOffset>
          </wp:positionH>
          <wp:positionV relativeFrom="paragraph">
            <wp:posOffset>654540</wp:posOffset>
          </wp:positionV>
          <wp:extent cx="1351915" cy="1171575"/>
          <wp:effectExtent l="0" t="0" r="635" b="9525"/>
          <wp:wrapNone/>
          <wp:docPr id="24" name="Imagen 24" descr="http://intranet/images/temporales/2017/2017-06-30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temporales/2017/2017-06-30_logo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91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F12"/>
    <w:multiLevelType w:val="hybridMultilevel"/>
    <w:tmpl w:val="F16E9E44"/>
    <w:lvl w:ilvl="0" w:tplc="080A0013">
      <w:start w:val="1"/>
      <w:numFmt w:val="upperRoman"/>
      <w:lvlText w:val="%1."/>
      <w:lvlJc w:val="right"/>
      <w:pPr>
        <w:ind w:left="795" w:hanging="360"/>
      </w:pPr>
      <w:rPr>
        <w:b/>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 w15:restartNumberingAfterBreak="0">
    <w:nsid w:val="0821097F"/>
    <w:multiLevelType w:val="hybridMultilevel"/>
    <w:tmpl w:val="4FDAB856"/>
    <w:lvl w:ilvl="0" w:tplc="308A7E6A">
      <w:start w:val="1"/>
      <w:numFmt w:val="decimal"/>
      <w:lvlText w:val="%1."/>
      <w:lvlJc w:val="left"/>
      <w:pPr>
        <w:ind w:left="2235" w:hanging="360"/>
      </w:pPr>
      <w:rPr>
        <w:rFonts w:hint="default"/>
        <w:b/>
      </w:rPr>
    </w:lvl>
    <w:lvl w:ilvl="1" w:tplc="080A0003" w:tentative="1">
      <w:start w:val="1"/>
      <w:numFmt w:val="bullet"/>
      <w:lvlText w:val="o"/>
      <w:lvlJc w:val="left"/>
      <w:pPr>
        <w:ind w:left="2955" w:hanging="360"/>
      </w:pPr>
      <w:rPr>
        <w:rFonts w:ascii="Courier New" w:hAnsi="Courier New" w:cs="Courier New" w:hint="default"/>
      </w:rPr>
    </w:lvl>
    <w:lvl w:ilvl="2" w:tplc="080A0005" w:tentative="1">
      <w:start w:val="1"/>
      <w:numFmt w:val="bullet"/>
      <w:lvlText w:val=""/>
      <w:lvlJc w:val="left"/>
      <w:pPr>
        <w:ind w:left="3675" w:hanging="360"/>
      </w:pPr>
      <w:rPr>
        <w:rFonts w:ascii="Wingdings" w:hAnsi="Wingdings" w:hint="default"/>
      </w:rPr>
    </w:lvl>
    <w:lvl w:ilvl="3" w:tplc="080A0001" w:tentative="1">
      <w:start w:val="1"/>
      <w:numFmt w:val="bullet"/>
      <w:lvlText w:val=""/>
      <w:lvlJc w:val="left"/>
      <w:pPr>
        <w:ind w:left="4395" w:hanging="360"/>
      </w:pPr>
      <w:rPr>
        <w:rFonts w:ascii="Symbol" w:hAnsi="Symbol" w:hint="default"/>
      </w:rPr>
    </w:lvl>
    <w:lvl w:ilvl="4" w:tplc="080A0003" w:tentative="1">
      <w:start w:val="1"/>
      <w:numFmt w:val="bullet"/>
      <w:lvlText w:val="o"/>
      <w:lvlJc w:val="left"/>
      <w:pPr>
        <w:ind w:left="5115" w:hanging="360"/>
      </w:pPr>
      <w:rPr>
        <w:rFonts w:ascii="Courier New" w:hAnsi="Courier New" w:cs="Courier New" w:hint="default"/>
      </w:rPr>
    </w:lvl>
    <w:lvl w:ilvl="5" w:tplc="080A0005" w:tentative="1">
      <w:start w:val="1"/>
      <w:numFmt w:val="bullet"/>
      <w:lvlText w:val=""/>
      <w:lvlJc w:val="left"/>
      <w:pPr>
        <w:ind w:left="5835" w:hanging="360"/>
      </w:pPr>
      <w:rPr>
        <w:rFonts w:ascii="Wingdings" w:hAnsi="Wingdings" w:hint="default"/>
      </w:rPr>
    </w:lvl>
    <w:lvl w:ilvl="6" w:tplc="080A0001" w:tentative="1">
      <w:start w:val="1"/>
      <w:numFmt w:val="bullet"/>
      <w:lvlText w:val=""/>
      <w:lvlJc w:val="left"/>
      <w:pPr>
        <w:ind w:left="6555" w:hanging="360"/>
      </w:pPr>
      <w:rPr>
        <w:rFonts w:ascii="Symbol" w:hAnsi="Symbol" w:hint="default"/>
      </w:rPr>
    </w:lvl>
    <w:lvl w:ilvl="7" w:tplc="080A0003" w:tentative="1">
      <w:start w:val="1"/>
      <w:numFmt w:val="bullet"/>
      <w:lvlText w:val="o"/>
      <w:lvlJc w:val="left"/>
      <w:pPr>
        <w:ind w:left="7275" w:hanging="360"/>
      </w:pPr>
      <w:rPr>
        <w:rFonts w:ascii="Courier New" w:hAnsi="Courier New" w:cs="Courier New" w:hint="default"/>
      </w:rPr>
    </w:lvl>
    <w:lvl w:ilvl="8" w:tplc="080A0005" w:tentative="1">
      <w:start w:val="1"/>
      <w:numFmt w:val="bullet"/>
      <w:lvlText w:val=""/>
      <w:lvlJc w:val="left"/>
      <w:pPr>
        <w:ind w:left="7995" w:hanging="360"/>
      </w:pPr>
      <w:rPr>
        <w:rFonts w:ascii="Wingdings" w:hAnsi="Wingdings" w:hint="default"/>
      </w:rPr>
    </w:lvl>
  </w:abstractNum>
  <w:abstractNum w:abstractNumId="2" w15:restartNumberingAfterBreak="0">
    <w:nsid w:val="0DA80DA7"/>
    <w:multiLevelType w:val="hybridMultilevel"/>
    <w:tmpl w:val="ACF486A8"/>
    <w:lvl w:ilvl="0" w:tplc="72B2A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613E1"/>
    <w:multiLevelType w:val="hybridMultilevel"/>
    <w:tmpl w:val="E1B09AD0"/>
    <w:lvl w:ilvl="0" w:tplc="C89229BE">
      <w:start w:val="1"/>
      <w:numFmt w:val="upperLetter"/>
      <w:lvlText w:val="%1."/>
      <w:lvlJc w:val="left"/>
      <w:pPr>
        <w:ind w:left="1515" w:hanging="360"/>
      </w:pPr>
      <w:rPr>
        <w:rFonts w:hint="default"/>
        <w:b/>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4" w15:restartNumberingAfterBreak="0">
    <w:nsid w:val="12E1004F"/>
    <w:multiLevelType w:val="hybridMultilevel"/>
    <w:tmpl w:val="CEE49C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D66966"/>
    <w:multiLevelType w:val="hybridMultilevel"/>
    <w:tmpl w:val="0194CCBE"/>
    <w:lvl w:ilvl="0" w:tplc="D60AEA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5E17DE"/>
    <w:multiLevelType w:val="hybridMultilevel"/>
    <w:tmpl w:val="2E8C16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064CD"/>
    <w:multiLevelType w:val="hybridMultilevel"/>
    <w:tmpl w:val="A45A953A"/>
    <w:lvl w:ilvl="0" w:tplc="5068099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BA4483"/>
    <w:multiLevelType w:val="hybridMultilevel"/>
    <w:tmpl w:val="3AC045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07180F"/>
    <w:multiLevelType w:val="hybridMultilevel"/>
    <w:tmpl w:val="608668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F45D67"/>
    <w:multiLevelType w:val="hybridMultilevel"/>
    <w:tmpl w:val="5E9CF1E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AE33E8"/>
    <w:multiLevelType w:val="hybridMultilevel"/>
    <w:tmpl w:val="5058B31C"/>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BF28F4"/>
    <w:multiLevelType w:val="hybridMultilevel"/>
    <w:tmpl w:val="84983B3E"/>
    <w:lvl w:ilvl="0" w:tplc="1C5C5106">
      <w:start w:val="1"/>
      <w:numFmt w:val="upperLetter"/>
      <w:lvlText w:val="%1."/>
      <w:lvlJc w:val="left"/>
      <w:pPr>
        <w:ind w:left="1515" w:hanging="360"/>
      </w:pPr>
      <w:rPr>
        <w:b/>
      </w:r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13" w15:restartNumberingAfterBreak="0">
    <w:nsid w:val="530D5920"/>
    <w:multiLevelType w:val="hybridMultilevel"/>
    <w:tmpl w:val="F16E9E44"/>
    <w:lvl w:ilvl="0" w:tplc="080A0013">
      <w:start w:val="1"/>
      <w:numFmt w:val="upperRoman"/>
      <w:lvlText w:val="%1."/>
      <w:lvlJc w:val="right"/>
      <w:pPr>
        <w:ind w:left="795" w:hanging="360"/>
      </w:pPr>
      <w:rPr>
        <w:b/>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4" w15:restartNumberingAfterBreak="0">
    <w:nsid w:val="533B566F"/>
    <w:multiLevelType w:val="hybridMultilevel"/>
    <w:tmpl w:val="4EF6C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FC6C10"/>
    <w:multiLevelType w:val="hybridMultilevel"/>
    <w:tmpl w:val="FB58EE54"/>
    <w:lvl w:ilvl="0" w:tplc="2F4CF5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0D7476"/>
    <w:multiLevelType w:val="hybridMultilevel"/>
    <w:tmpl w:val="980201DC"/>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A511B46"/>
    <w:multiLevelType w:val="multilevel"/>
    <w:tmpl w:val="CCF8BD1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A1056F"/>
    <w:multiLevelType w:val="hybridMultilevel"/>
    <w:tmpl w:val="26726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2"/>
  </w:num>
  <w:num w:numId="5">
    <w:abstractNumId w:val="14"/>
  </w:num>
  <w:num w:numId="6">
    <w:abstractNumId w:val="10"/>
  </w:num>
  <w:num w:numId="7">
    <w:abstractNumId w:val="11"/>
  </w:num>
  <w:num w:numId="8">
    <w:abstractNumId w:val="13"/>
  </w:num>
  <w:num w:numId="9">
    <w:abstractNumId w:val="17"/>
  </w:num>
  <w:num w:numId="10">
    <w:abstractNumId w:val="16"/>
  </w:num>
  <w:num w:numId="11">
    <w:abstractNumId w:val="2"/>
  </w:num>
  <w:num w:numId="12">
    <w:abstractNumId w:val="7"/>
  </w:num>
  <w:num w:numId="13">
    <w:abstractNumId w:val="18"/>
  </w:num>
  <w:num w:numId="14">
    <w:abstractNumId w:val="8"/>
  </w:num>
  <w:num w:numId="15">
    <w:abstractNumId w:val="9"/>
  </w:num>
  <w:num w:numId="16">
    <w:abstractNumId w:val="5"/>
  </w:num>
  <w:num w:numId="17">
    <w:abstractNumId w:val="15"/>
  </w:num>
  <w:num w:numId="18">
    <w:abstractNumId w:val="6"/>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CB"/>
    <w:rsid w:val="0000050F"/>
    <w:rsid w:val="00003A77"/>
    <w:rsid w:val="0000467B"/>
    <w:rsid w:val="00004ABD"/>
    <w:rsid w:val="00006CAC"/>
    <w:rsid w:val="00014B17"/>
    <w:rsid w:val="00014D4E"/>
    <w:rsid w:val="000164E7"/>
    <w:rsid w:val="0001665C"/>
    <w:rsid w:val="00017BDF"/>
    <w:rsid w:val="000204CC"/>
    <w:rsid w:val="00020F6E"/>
    <w:rsid w:val="000212BE"/>
    <w:rsid w:val="00021535"/>
    <w:rsid w:val="00021A18"/>
    <w:rsid w:val="00023809"/>
    <w:rsid w:val="00025595"/>
    <w:rsid w:val="00025CBA"/>
    <w:rsid w:val="00026380"/>
    <w:rsid w:val="000277B4"/>
    <w:rsid w:val="00027C3F"/>
    <w:rsid w:val="00031AE5"/>
    <w:rsid w:val="00032DD0"/>
    <w:rsid w:val="00034809"/>
    <w:rsid w:val="00042289"/>
    <w:rsid w:val="00042C84"/>
    <w:rsid w:val="000465EF"/>
    <w:rsid w:val="0005047F"/>
    <w:rsid w:val="00051A51"/>
    <w:rsid w:val="00052400"/>
    <w:rsid w:val="00053A04"/>
    <w:rsid w:val="00053E1F"/>
    <w:rsid w:val="000567A0"/>
    <w:rsid w:val="0005768A"/>
    <w:rsid w:val="00057BEE"/>
    <w:rsid w:val="000601BE"/>
    <w:rsid w:val="0006034C"/>
    <w:rsid w:val="000606C5"/>
    <w:rsid w:val="00061EDE"/>
    <w:rsid w:val="0006211A"/>
    <w:rsid w:val="00063FE9"/>
    <w:rsid w:val="0006579E"/>
    <w:rsid w:val="00066E8C"/>
    <w:rsid w:val="000672AB"/>
    <w:rsid w:val="00067A07"/>
    <w:rsid w:val="00071305"/>
    <w:rsid w:val="00071F79"/>
    <w:rsid w:val="00072A7F"/>
    <w:rsid w:val="00073DA3"/>
    <w:rsid w:val="0007426A"/>
    <w:rsid w:val="00074A31"/>
    <w:rsid w:val="000757B9"/>
    <w:rsid w:val="00075ACE"/>
    <w:rsid w:val="00075D09"/>
    <w:rsid w:val="00076D39"/>
    <w:rsid w:val="00077FF8"/>
    <w:rsid w:val="00080BBF"/>
    <w:rsid w:val="00082B9A"/>
    <w:rsid w:val="00087AB5"/>
    <w:rsid w:val="000942FD"/>
    <w:rsid w:val="000954C7"/>
    <w:rsid w:val="0009609C"/>
    <w:rsid w:val="00096A91"/>
    <w:rsid w:val="00096E67"/>
    <w:rsid w:val="000A2B1F"/>
    <w:rsid w:val="000A31F3"/>
    <w:rsid w:val="000A3348"/>
    <w:rsid w:val="000A4E38"/>
    <w:rsid w:val="000A4F57"/>
    <w:rsid w:val="000A5F25"/>
    <w:rsid w:val="000A5F33"/>
    <w:rsid w:val="000A6207"/>
    <w:rsid w:val="000B3C57"/>
    <w:rsid w:val="000B4DE3"/>
    <w:rsid w:val="000C0AF3"/>
    <w:rsid w:val="000C13C7"/>
    <w:rsid w:val="000C1BFA"/>
    <w:rsid w:val="000C3E09"/>
    <w:rsid w:val="000C506E"/>
    <w:rsid w:val="000C6954"/>
    <w:rsid w:val="000D18B5"/>
    <w:rsid w:val="000D1FEF"/>
    <w:rsid w:val="000D4C57"/>
    <w:rsid w:val="000D5197"/>
    <w:rsid w:val="000D7172"/>
    <w:rsid w:val="000D7279"/>
    <w:rsid w:val="000E0B7E"/>
    <w:rsid w:val="000E135A"/>
    <w:rsid w:val="000E6594"/>
    <w:rsid w:val="000E6854"/>
    <w:rsid w:val="000E6887"/>
    <w:rsid w:val="000F00E1"/>
    <w:rsid w:val="000F0425"/>
    <w:rsid w:val="000F0E8B"/>
    <w:rsid w:val="000F39DF"/>
    <w:rsid w:val="000F64E4"/>
    <w:rsid w:val="00100803"/>
    <w:rsid w:val="00101195"/>
    <w:rsid w:val="00103193"/>
    <w:rsid w:val="001033E2"/>
    <w:rsid w:val="0011192C"/>
    <w:rsid w:val="0011406B"/>
    <w:rsid w:val="00116F2A"/>
    <w:rsid w:val="001173C5"/>
    <w:rsid w:val="001208E7"/>
    <w:rsid w:val="001212D8"/>
    <w:rsid w:val="00123471"/>
    <w:rsid w:val="00123B30"/>
    <w:rsid w:val="00123B55"/>
    <w:rsid w:val="00124429"/>
    <w:rsid w:val="00124BA3"/>
    <w:rsid w:val="00127AB9"/>
    <w:rsid w:val="001303E5"/>
    <w:rsid w:val="001307B8"/>
    <w:rsid w:val="00130B07"/>
    <w:rsid w:val="00132173"/>
    <w:rsid w:val="00134940"/>
    <w:rsid w:val="00134BEF"/>
    <w:rsid w:val="001356D6"/>
    <w:rsid w:val="00137746"/>
    <w:rsid w:val="00137D30"/>
    <w:rsid w:val="00140C58"/>
    <w:rsid w:val="00141493"/>
    <w:rsid w:val="00141C60"/>
    <w:rsid w:val="00145528"/>
    <w:rsid w:val="00146600"/>
    <w:rsid w:val="00146646"/>
    <w:rsid w:val="00146666"/>
    <w:rsid w:val="00146D6F"/>
    <w:rsid w:val="0015524D"/>
    <w:rsid w:val="00155C13"/>
    <w:rsid w:val="001603FC"/>
    <w:rsid w:val="00160D20"/>
    <w:rsid w:val="00160FE1"/>
    <w:rsid w:val="0016305A"/>
    <w:rsid w:val="00164B2E"/>
    <w:rsid w:val="00166024"/>
    <w:rsid w:val="001663D2"/>
    <w:rsid w:val="001713B4"/>
    <w:rsid w:val="00171501"/>
    <w:rsid w:val="00171FE2"/>
    <w:rsid w:val="00173B49"/>
    <w:rsid w:val="001742A4"/>
    <w:rsid w:val="0017465E"/>
    <w:rsid w:val="00175DA7"/>
    <w:rsid w:val="0017648D"/>
    <w:rsid w:val="00180D79"/>
    <w:rsid w:val="00181E7B"/>
    <w:rsid w:val="001838DF"/>
    <w:rsid w:val="001854C1"/>
    <w:rsid w:val="00186495"/>
    <w:rsid w:val="0018773A"/>
    <w:rsid w:val="00187B1C"/>
    <w:rsid w:val="0019045C"/>
    <w:rsid w:val="00191677"/>
    <w:rsid w:val="00193703"/>
    <w:rsid w:val="00195269"/>
    <w:rsid w:val="001961AA"/>
    <w:rsid w:val="0019710B"/>
    <w:rsid w:val="001A1DAE"/>
    <w:rsid w:val="001A438E"/>
    <w:rsid w:val="001A4489"/>
    <w:rsid w:val="001A44DE"/>
    <w:rsid w:val="001A558C"/>
    <w:rsid w:val="001A61FD"/>
    <w:rsid w:val="001A6DC8"/>
    <w:rsid w:val="001A7A97"/>
    <w:rsid w:val="001B0217"/>
    <w:rsid w:val="001B051A"/>
    <w:rsid w:val="001B0970"/>
    <w:rsid w:val="001B1EF9"/>
    <w:rsid w:val="001B225A"/>
    <w:rsid w:val="001B3B76"/>
    <w:rsid w:val="001B514A"/>
    <w:rsid w:val="001B6C17"/>
    <w:rsid w:val="001B6E22"/>
    <w:rsid w:val="001B73CC"/>
    <w:rsid w:val="001C188F"/>
    <w:rsid w:val="001C2546"/>
    <w:rsid w:val="001C2A0B"/>
    <w:rsid w:val="001C4B40"/>
    <w:rsid w:val="001C4FBB"/>
    <w:rsid w:val="001C5405"/>
    <w:rsid w:val="001C6434"/>
    <w:rsid w:val="001C7159"/>
    <w:rsid w:val="001D18CC"/>
    <w:rsid w:val="001D230A"/>
    <w:rsid w:val="001D3469"/>
    <w:rsid w:val="001D35B5"/>
    <w:rsid w:val="001D38D4"/>
    <w:rsid w:val="001D5817"/>
    <w:rsid w:val="001D5EB4"/>
    <w:rsid w:val="001D6173"/>
    <w:rsid w:val="001D6951"/>
    <w:rsid w:val="001E06A4"/>
    <w:rsid w:val="001E1B2D"/>
    <w:rsid w:val="001E22D0"/>
    <w:rsid w:val="001E385F"/>
    <w:rsid w:val="001E3ADC"/>
    <w:rsid w:val="001E4279"/>
    <w:rsid w:val="001E459C"/>
    <w:rsid w:val="001E5B57"/>
    <w:rsid w:val="001E704E"/>
    <w:rsid w:val="001E734F"/>
    <w:rsid w:val="001F0070"/>
    <w:rsid w:val="001F113F"/>
    <w:rsid w:val="001F31F8"/>
    <w:rsid w:val="001F3315"/>
    <w:rsid w:val="001F6890"/>
    <w:rsid w:val="001F73EE"/>
    <w:rsid w:val="00200328"/>
    <w:rsid w:val="002028AD"/>
    <w:rsid w:val="002039FF"/>
    <w:rsid w:val="00203AD2"/>
    <w:rsid w:val="00204410"/>
    <w:rsid w:val="002058E6"/>
    <w:rsid w:val="00206135"/>
    <w:rsid w:val="00207D2D"/>
    <w:rsid w:val="00207EB2"/>
    <w:rsid w:val="00212132"/>
    <w:rsid w:val="0021317A"/>
    <w:rsid w:val="00214ABC"/>
    <w:rsid w:val="00215A66"/>
    <w:rsid w:val="002160FC"/>
    <w:rsid w:val="00216283"/>
    <w:rsid w:val="00217B73"/>
    <w:rsid w:val="00220BF5"/>
    <w:rsid w:val="0022164B"/>
    <w:rsid w:val="0022167C"/>
    <w:rsid w:val="00224872"/>
    <w:rsid w:val="002257E9"/>
    <w:rsid w:val="00226448"/>
    <w:rsid w:val="0022773F"/>
    <w:rsid w:val="002307F1"/>
    <w:rsid w:val="0023187E"/>
    <w:rsid w:val="002340C3"/>
    <w:rsid w:val="002341AC"/>
    <w:rsid w:val="00234933"/>
    <w:rsid w:val="00234ABA"/>
    <w:rsid w:val="002363F6"/>
    <w:rsid w:val="00236795"/>
    <w:rsid w:val="00240894"/>
    <w:rsid w:val="00241459"/>
    <w:rsid w:val="00243414"/>
    <w:rsid w:val="00244FD2"/>
    <w:rsid w:val="00245B01"/>
    <w:rsid w:val="00245EA6"/>
    <w:rsid w:val="00247127"/>
    <w:rsid w:val="00247622"/>
    <w:rsid w:val="0025041C"/>
    <w:rsid w:val="00250F5D"/>
    <w:rsid w:val="002523A1"/>
    <w:rsid w:val="0025377C"/>
    <w:rsid w:val="00253B61"/>
    <w:rsid w:val="002546E5"/>
    <w:rsid w:val="00255039"/>
    <w:rsid w:val="002573D3"/>
    <w:rsid w:val="00260735"/>
    <w:rsid w:val="00261236"/>
    <w:rsid w:val="00263876"/>
    <w:rsid w:val="00263EF9"/>
    <w:rsid w:val="0026492B"/>
    <w:rsid w:val="00266BF7"/>
    <w:rsid w:val="00267189"/>
    <w:rsid w:val="00267317"/>
    <w:rsid w:val="00267E1E"/>
    <w:rsid w:val="00270165"/>
    <w:rsid w:val="00271C17"/>
    <w:rsid w:val="002726F2"/>
    <w:rsid w:val="00273544"/>
    <w:rsid w:val="002739F5"/>
    <w:rsid w:val="00274B4E"/>
    <w:rsid w:val="002755A9"/>
    <w:rsid w:val="0027762B"/>
    <w:rsid w:val="0028049A"/>
    <w:rsid w:val="00281AE7"/>
    <w:rsid w:val="0028296A"/>
    <w:rsid w:val="00283C9A"/>
    <w:rsid w:val="0028414C"/>
    <w:rsid w:val="002841D7"/>
    <w:rsid w:val="0028730C"/>
    <w:rsid w:val="00287328"/>
    <w:rsid w:val="002875AB"/>
    <w:rsid w:val="002876F3"/>
    <w:rsid w:val="002877FA"/>
    <w:rsid w:val="002907C3"/>
    <w:rsid w:val="00293232"/>
    <w:rsid w:val="0029324C"/>
    <w:rsid w:val="0029378C"/>
    <w:rsid w:val="002948EB"/>
    <w:rsid w:val="002951BE"/>
    <w:rsid w:val="002957F2"/>
    <w:rsid w:val="002957FE"/>
    <w:rsid w:val="00295C72"/>
    <w:rsid w:val="002968C3"/>
    <w:rsid w:val="002A101B"/>
    <w:rsid w:val="002A1E14"/>
    <w:rsid w:val="002A221C"/>
    <w:rsid w:val="002A304E"/>
    <w:rsid w:val="002A3671"/>
    <w:rsid w:val="002B0AA5"/>
    <w:rsid w:val="002B0E71"/>
    <w:rsid w:val="002B1D47"/>
    <w:rsid w:val="002B29D1"/>
    <w:rsid w:val="002B2C2F"/>
    <w:rsid w:val="002B37A6"/>
    <w:rsid w:val="002B4D7B"/>
    <w:rsid w:val="002B5D13"/>
    <w:rsid w:val="002C2429"/>
    <w:rsid w:val="002C387D"/>
    <w:rsid w:val="002C4D71"/>
    <w:rsid w:val="002C55B4"/>
    <w:rsid w:val="002C7A86"/>
    <w:rsid w:val="002D12DA"/>
    <w:rsid w:val="002D183A"/>
    <w:rsid w:val="002D24AA"/>
    <w:rsid w:val="002D38A0"/>
    <w:rsid w:val="002D4716"/>
    <w:rsid w:val="002D63E1"/>
    <w:rsid w:val="002D6F96"/>
    <w:rsid w:val="002D7F95"/>
    <w:rsid w:val="002E0F24"/>
    <w:rsid w:val="002E4188"/>
    <w:rsid w:val="002E4427"/>
    <w:rsid w:val="002E573F"/>
    <w:rsid w:val="002E6AF5"/>
    <w:rsid w:val="002E6D7C"/>
    <w:rsid w:val="002F1152"/>
    <w:rsid w:val="002F19D0"/>
    <w:rsid w:val="002F40C5"/>
    <w:rsid w:val="002F4FBF"/>
    <w:rsid w:val="002F5266"/>
    <w:rsid w:val="002F52BB"/>
    <w:rsid w:val="002F6663"/>
    <w:rsid w:val="002F6785"/>
    <w:rsid w:val="002F7C10"/>
    <w:rsid w:val="003006FE"/>
    <w:rsid w:val="00300ADF"/>
    <w:rsid w:val="00300D78"/>
    <w:rsid w:val="00301BFE"/>
    <w:rsid w:val="00301CF0"/>
    <w:rsid w:val="00302D18"/>
    <w:rsid w:val="00303A62"/>
    <w:rsid w:val="0030595E"/>
    <w:rsid w:val="00306E22"/>
    <w:rsid w:val="00310ABB"/>
    <w:rsid w:val="00311290"/>
    <w:rsid w:val="00311B3B"/>
    <w:rsid w:val="00314F08"/>
    <w:rsid w:val="00315FDE"/>
    <w:rsid w:val="00317043"/>
    <w:rsid w:val="00317352"/>
    <w:rsid w:val="003178D5"/>
    <w:rsid w:val="003210AB"/>
    <w:rsid w:val="00321823"/>
    <w:rsid w:val="003235CF"/>
    <w:rsid w:val="00323AF6"/>
    <w:rsid w:val="003243D8"/>
    <w:rsid w:val="0032702F"/>
    <w:rsid w:val="00327691"/>
    <w:rsid w:val="00327C45"/>
    <w:rsid w:val="00330413"/>
    <w:rsid w:val="00332318"/>
    <w:rsid w:val="00332B04"/>
    <w:rsid w:val="00333132"/>
    <w:rsid w:val="0033316D"/>
    <w:rsid w:val="0033367E"/>
    <w:rsid w:val="003345EB"/>
    <w:rsid w:val="0033562F"/>
    <w:rsid w:val="00335F60"/>
    <w:rsid w:val="003364C0"/>
    <w:rsid w:val="00337EA4"/>
    <w:rsid w:val="00340ABA"/>
    <w:rsid w:val="00340E89"/>
    <w:rsid w:val="00341759"/>
    <w:rsid w:val="0034359F"/>
    <w:rsid w:val="003438BA"/>
    <w:rsid w:val="003455E0"/>
    <w:rsid w:val="00345DE5"/>
    <w:rsid w:val="00346A1D"/>
    <w:rsid w:val="0035157A"/>
    <w:rsid w:val="00351E99"/>
    <w:rsid w:val="00352959"/>
    <w:rsid w:val="00352C95"/>
    <w:rsid w:val="003537DA"/>
    <w:rsid w:val="003561E4"/>
    <w:rsid w:val="003578E3"/>
    <w:rsid w:val="00360CBF"/>
    <w:rsid w:val="003644DB"/>
    <w:rsid w:val="00364526"/>
    <w:rsid w:val="00364A46"/>
    <w:rsid w:val="00365F50"/>
    <w:rsid w:val="0036707D"/>
    <w:rsid w:val="00371827"/>
    <w:rsid w:val="00372354"/>
    <w:rsid w:val="0037526F"/>
    <w:rsid w:val="003756E3"/>
    <w:rsid w:val="00376A3A"/>
    <w:rsid w:val="00376C96"/>
    <w:rsid w:val="00377709"/>
    <w:rsid w:val="003801A2"/>
    <w:rsid w:val="003814E1"/>
    <w:rsid w:val="003848E7"/>
    <w:rsid w:val="0038524E"/>
    <w:rsid w:val="0038618A"/>
    <w:rsid w:val="00386C14"/>
    <w:rsid w:val="0039563C"/>
    <w:rsid w:val="003A32C2"/>
    <w:rsid w:val="003A4772"/>
    <w:rsid w:val="003A6F3F"/>
    <w:rsid w:val="003A7622"/>
    <w:rsid w:val="003B1721"/>
    <w:rsid w:val="003B425D"/>
    <w:rsid w:val="003B489D"/>
    <w:rsid w:val="003C09B8"/>
    <w:rsid w:val="003C121E"/>
    <w:rsid w:val="003C2003"/>
    <w:rsid w:val="003C2911"/>
    <w:rsid w:val="003C3082"/>
    <w:rsid w:val="003C3424"/>
    <w:rsid w:val="003C3BA9"/>
    <w:rsid w:val="003C48A8"/>
    <w:rsid w:val="003C4ADF"/>
    <w:rsid w:val="003C725A"/>
    <w:rsid w:val="003D0597"/>
    <w:rsid w:val="003D068E"/>
    <w:rsid w:val="003D07B9"/>
    <w:rsid w:val="003D55C7"/>
    <w:rsid w:val="003D5ECE"/>
    <w:rsid w:val="003D71FC"/>
    <w:rsid w:val="003E028F"/>
    <w:rsid w:val="003E28EC"/>
    <w:rsid w:val="003E518E"/>
    <w:rsid w:val="003E519B"/>
    <w:rsid w:val="003E5BFE"/>
    <w:rsid w:val="003E6CE7"/>
    <w:rsid w:val="003E7ECF"/>
    <w:rsid w:val="003F00DE"/>
    <w:rsid w:val="003F0244"/>
    <w:rsid w:val="003F09CA"/>
    <w:rsid w:val="003F1CCD"/>
    <w:rsid w:val="003F1E5E"/>
    <w:rsid w:val="003F2778"/>
    <w:rsid w:val="003F5F4F"/>
    <w:rsid w:val="003F6A32"/>
    <w:rsid w:val="003F71A5"/>
    <w:rsid w:val="003F7543"/>
    <w:rsid w:val="003F7F62"/>
    <w:rsid w:val="004016C6"/>
    <w:rsid w:val="004038CF"/>
    <w:rsid w:val="00403D29"/>
    <w:rsid w:val="00404487"/>
    <w:rsid w:val="00405226"/>
    <w:rsid w:val="00405E04"/>
    <w:rsid w:val="004063E3"/>
    <w:rsid w:val="004079EF"/>
    <w:rsid w:val="00412115"/>
    <w:rsid w:val="00412235"/>
    <w:rsid w:val="00412245"/>
    <w:rsid w:val="00412935"/>
    <w:rsid w:val="004134F4"/>
    <w:rsid w:val="00413C9A"/>
    <w:rsid w:val="0041407F"/>
    <w:rsid w:val="0041727C"/>
    <w:rsid w:val="00420FF3"/>
    <w:rsid w:val="004228B6"/>
    <w:rsid w:val="00423868"/>
    <w:rsid w:val="004243FA"/>
    <w:rsid w:val="00425412"/>
    <w:rsid w:val="0042552D"/>
    <w:rsid w:val="0042556B"/>
    <w:rsid w:val="00426074"/>
    <w:rsid w:val="00426B35"/>
    <w:rsid w:val="004277F7"/>
    <w:rsid w:val="0042784F"/>
    <w:rsid w:val="004301E2"/>
    <w:rsid w:val="0043087C"/>
    <w:rsid w:val="00430DB3"/>
    <w:rsid w:val="00432D77"/>
    <w:rsid w:val="004350D3"/>
    <w:rsid w:val="00435428"/>
    <w:rsid w:val="00435C22"/>
    <w:rsid w:val="004364F8"/>
    <w:rsid w:val="00437382"/>
    <w:rsid w:val="00437C00"/>
    <w:rsid w:val="00437C31"/>
    <w:rsid w:val="0044084A"/>
    <w:rsid w:val="00440CDA"/>
    <w:rsid w:val="00441330"/>
    <w:rsid w:val="004423C5"/>
    <w:rsid w:val="00442CEF"/>
    <w:rsid w:val="00442E5C"/>
    <w:rsid w:val="0044345B"/>
    <w:rsid w:val="0044427B"/>
    <w:rsid w:val="00444DE5"/>
    <w:rsid w:val="00446272"/>
    <w:rsid w:val="00446FBF"/>
    <w:rsid w:val="004479B2"/>
    <w:rsid w:val="0045091C"/>
    <w:rsid w:val="00450CE4"/>
    <w:rsid w:val="00453193"/>
    <w:rsid w:val="00453D64"/>
    <w:rsid w:val="0045468D"/>
    <w:rsid w:val="0045501A"/>
    <w:rsid w:val="00455E99"/>
    <w:rsid w:val="00457CC0"/>
    <w:rsid w:val="004604AA"/>
    <w:rsid w:val="004611EF"/>
    <w:rsid w:val="00462067"/>
    <w:rsid w:val="00462480"/>
    <w:rsid w:val="00462C01"/>
    <w:rsid w:val="00463D47"/>
    <w:rsid w:val="00464942"/>
    <w:rsid w:val="0046497D"/>
    <w:rsid w:val="0046526F"/>
    <w:rsid w:val="00467BA1"/>
    <w:rsid w:val="0047199A"/>
    <w:rsid w:val="00471BAA"/>
    <w:rsid w:val="0047352B"/>
    <w:rsid w:val="00474610"/>
    <w:rsid w:val="00476CAA"/>
    <w:rsid w:val="0047709A"/>
    <w:rsid w:val="00477126"/>
    <w:rsid w:val="00477962"/>
    <w:rsid w:val="00480AC9"/>
    <w:rsid w:val="004814FC"/>
    <w:rsid w:val="00481B1F"/>
    <w:rsid w:val="00483E3E"/>
    <w:rsid w:val="00483F55"/>
    <w:rsid w:val="00484010"/>
    <w:rsid w:val="00484EBF"/>
    <w:rsid w:val="00486B7B"/>
    <w:rsid w:val="00490EE3"/>
    <w:rsid w:val="0049234D"/>
    <w:rsid w:val="00492544"/>
    <w:rsid w:val="004930E5"/>
    <w:rsid w:val="00493FA6"/>
    <w:rsid w:val="004960DB"/>
    <w:rsid w:val="004963A0"/>
    <w:rsid w:val="00497D51"/>
    <w:rsid w:val="004A06B3"/>
    <w:rsid w:val="004A113A"/>
    <w:rsid w:val="004A1D48"/>
    <w:rsid w:val="004A3479"/>
    <w:rsid w:val="004A4A72"/>
    <w:rsid w:val="004A5B48"/>
    <w:rsid w:val="004A6A47"/>
    <w:rsid w:val="004B0BE2"/>
    <w:rsid w:val="004B0FC3"/>
    <w:rsid w:val="004B1682"/>
    <w:rsid w:val="004B21A1"/>
    <w:rsid w:val="004B2510"/>
    <w:rsid w:val="004B291D"/>
    <w:rsid w:val="004B2DD7"/>
    <w:rsid w:val="004B323A"/>
    <w:rsid w:val="004B4394"/>
    <w:rsid w:val="004B449F"/>
    <w:rsid w:val="004B5DC1"/>
    <w:rsid w:val="004B631B"/>
    <w:rsid w:val="004B75E3"/>
    <w:rsid w:val="004C0E71"/>
    <w:rsid w:val="004C5F94"/>
    <w:rsid w:val="004C7080"/>
    <w:rsid w:val="004D0DBF"/>
    <w:rsid w:val="004D21CA"/>
    <w:rsid w:val="004D3639"/>
    <w:rsid w:val="004D421C"/>
    <w:rsid w:val="004D443F"/>
    <w:rsid w:val="004D55A2"/>
    <w:rsid w:val="004D5FD0"/>
    <w:rsid w:val="004D6470"/>
    <w:rsid w:val="004D699C"/>
    <w:rsid w:val="004D75AE"/>
    <w:rsid w:val="004D7703"/>
    <w:rsid w:val="004D7936"/>
    <w:rsid w:val="004E0A69"/>
    <w:rsid w:val="004E1DF5"/>
    <w:rsid w:val="004E276E"/>
    <w:rsid w:val="004E36FE"/>
    <w:rsid w:val="004E4C27"/>
    <w:rsid w:val="004E680A"/>
    <w:rsid w:val="004E6923"/>
    <w:rsid w:val="004F1568"/>
    <w:rsid w:val="004F39D9"/>
    <w:rsid w:val="004F4C69"/>
    <w:rsid w:val="004F67C2"/>
    <w:rsid w:val="004F7B75"/>
    <w:rsid w:val="004F7B7C"/>
    <w:rsid w:val="005008FC"/>
    <w:rsid w:val="005029B4"/>
    <w:rsid w:val="0050308C"/>
    <w:rsid w:val="00503600"/>
    <w:rsid w:val="00504641"/>
    <w:rsid w:val="005046A5"/>
    <w:rsid w:val="005055F2"/>
    <w:rsid w:val="00505DCF"/>
    <w:rsid w:val="00505F89"/>
    <w:rsid w:val="00506CB5"/>
    <w:rsid w:val="0051078F"/>
    <w:rsid w:val="0051089D"/>
    <w:rsid w:val="005133A4"/>
    <w:rsid w:val="00513497"/>
    <w:rsid w:val="00513827"/>
    <w:rsid w:val="00513BEC"/>
    <w:rsid w:val="00515831"/>
    <w:rsid w:val="00516DDB"/>
    <w:rsid w:val="0052236C"/>
    <w:rsid w:val="005227CA"/>
    <w:rsid w:val="00524360"/>
    <w:rsid w:val="0052438D"/>
    <w:rsid w:val="00524A01"/>
    <w:rsid w:val="005250C0"/>
    <w:rsid w:val="00526578"/>
    <w:rsid w:val="005268C7"/>
    <w:rsid w:val="00526EC9"/>
    <w:rsid w:val="00534D2D"/>
    <w:rsid w:val="00534EEB"/>
    <w:rsid w:val="00534F19"/>
    <w:rsid w:val="005353E7"/>
    <w:rsid w:val="00537473"/>
    <w:rsid w:val="00537771"/>
    <w:rsid w:val="00540B35"/>
    <w:rsid w:val="00540FEB"/>
    <w:rsid w:val="00541931"/>
    <w:rsid w:val="00541CCC"/>
    <w:rsid w:val="00542ADD"/>
    <w:rsid w:val="005439C5"/>
    <w:rsid w:val="00543C6F"/>
    <w:rsid w:val="00544DC3"/>
    <w:rsid w:val="00546D81"/>
    <w:rsid w:val="0055098D"/>
    <w:rsid w:val="005516B1"/>
    <w:rsid w:val="005519C9"/>
    <w:rsid w:val="005527AD"/>
    <w:rsid w:val="0055409A"/>
    <w:rsid w:val="00554326"/>
    <w:rsid w:val="00554D5F"/>
    <w:rsid w:val="00555487"/>
    <w:rsid w:val="00555B1E"/>
    <w:rsid w:val="00556404"/>
    <w:rsid w:val="00556564"/>
    <w:rsid w:val="0055687D"/>
    <w:rsid w:val="005603BC"/>
    <w:rsid w:val="00560404"/>
    <w:rsid w:val="00560A85"/>
    <w:rsid w:val="005615A9"/>
    <w:rsid w:val="005623E3"/>
    <w:rsid w:val="005627CA"/>
    <w:rsid w:val="005631D3"/>
    <w:rsid w:val="00564268"/>
    <w:rsid w:val="00564B4A"/>
    <w:rsid w:val="005667EE"/>
    <w:rsid w:val="0056687F"/>
    <w:rsid w:val="00567CAB"/>
    <w:rsid w:val="00567CB2"/>
    <w:rsid w:val="005703FB"/>
    <w:rsid w:val="005712B5"/>
    <w:rsid w:val="00574721"/>
    <w:rsid w:val="005751AA"/>
    <w:rsid w:val="00575852"/>
    <w:rsid w:val="005765D8"/>
    <w:rsid w:val="005778B5"/>
    <w:rsid w:val="005806FC"/>
    <w:rsid w:val="005810E0"/>
    <w:rsid w:val="00581B94"/>
    <w:rsid w:val="0058289E"/>
    <w:rsid w:val="005835AD"/>
    <w:rsid w:val="0058462D"/>
    <w:rsid w:val="00586AEF"/>
    <w:rsid w:val="00590ACB"/>
    <w:rsid w:val="00590AFC"/>
    <w:rsid w:val="00591058"/>
    <w:rsid w:val="00591681"/>
    <w:rsid w:val="00592347"/>
    <w:rsid w:val="00592DA1"/>
    <w:rsid w:val="005931DC"/>
    <w:rsid w:val="005938E3"/>
    <w:rsid w:val="005944AD"/>
    <w:rsid w:val="005949E5"/>
    <w:rsid w:val="005969D1"/>
    <w:rsid w:val="00596B5C"/>
    <w:rsid w:val="005A0F60"/>
    <w:rsid w:val="005A16C2"/>
    <w:rsid w:val="005A16CF"/>
    <w:rsid w:val="005A17B5"/>
    <w:rsid w:val="005A4813"/>
    <w:rsid w:val="005A52B9"/>
    <w:rsid w:val="005A6925"/>
    <w:rsid w:val="005A6E43"/>
    <w:rsid w:val="005A6F6D"/>
    <w:rsid w:val="005B3336"/>
    <w:rsid w:val="005B3583"/>
    <w:rsid w:val="005B4579"/>
    <w:rsid w:val="005B7834"/>
    <w:rsid w:val="005C0445"/>
    <w:rsid w:val="005C0D7A"/>
    <w:rsid w:val="005C21D6"/>
    <w:rsid w:val="005C2241"/>
    <w:rsid w:val="005C2266"/>
    <w:rsid w:val="005C32A4"/>
    <w:rsid w:val="005C42E9"/>
    <w:rsid w:val="005C64DB"/>
    <w:rsid w:val="005C7C8F"/>
    <w:rsid w:val="005D10B6"/>
    <w:rsid w:val="005D3C40"/>
    <w:rsid w:val="005D55BE"/>
    <w:rsid w:val="005D57BD"/>
    <w:rsid w:val="005D581A"/>
    <w:rsid w:val="005D596E"/>
    <w:rsid w:val="005D5A60"/>
    <w:rsid w:val="005D684E"/>
    <w:rsid w:val="005D6BB6"/>
    <w:rsid w:val="005E4BB4"/>
    <w:rsid w:val="005E5BC2"/>
    <w:rsid w:val="005E62AC"/>
    <w:rsid w:val="005E72D2"/>
    <w:rsid w:val="005E7E4B"/>
    <w:rsid w:val="005F0EB5"/>
    <w:rsid w:val="005F0EBE"/>
    <w:rsid w:val="005F1009"/>
    <w:rsid w:val="005F2132"/>
    <w:rsid w:val="005F2865"/>
    <w:rsid w:val="005F38ED"/>
    <w:rsid w:val="005F3B48"/>
    <w:rsid w:val="005F49CE"/>
    <w:rsid w:val="005F4ED1"/>
    <w:rsid w:val="005F4F3B"/>
    <w:rsid w:val="005F5FAD"/>
    <w:rsid w:val="006000D7"/>
    <w:rsid w:val="006003E0"/>
    <w:rsid w:val="0060235D"/>
    <w:rsid w:val="006025C2"/>
    <w:rsid w:val="00602FFC"/>
    <w:rsid w:val="006033F4"/>
    <w:rsid w:val="00603A26"/>
    <w:rsid w:val="00604781"/>
    <w:rsid w:val="006070B3"/>
    <w:rsid w:val="006073C1"/>
    <w:rsid w:val="00611520"/>
    <w:rsid w:val="00611B77"/>
    <w:rsid w:val="00612A2F"/>
    <w:rsid w:val="0061331F"/>
    <w:rsid w:val="006135D7"/>
    <w:rsid w:val="00616DE1"/>
    <w:rsid w:val="00617F78"/>
    <w:rsid w:val="0062026A"/>
    <w:rsid w:val="00621371"/>
    <w:rsid w:val="006217A0"/>
    <w:rsid w:val="00622B90"/>
    <w:rsid w:val="00622EEC"/>
    <w:rsid w:val="006237C0"/>
    <w:rsid w:val="00623FDB"/>
    <w:rsid w:val="00624332"/>
    <w:rsid w:val="00624397"/>
    <w:rsid w:val="00624506"/>
    <w:rsid w:val="00625B1B"/>
    <w:rsid w:val="00625B70"/>
    <w:rsid w:val="006271B4"/>
    <w:rsid w:val="00627DD0"/>
    <w:rsid w:val="00630551"/>
    <w:rsid w:val="00630B2A"/>
    <w:rsid w:val="006331CB"/>
    <w:rsid w:val="00633438"/>
    <w:rsid w:val="00633BD8"/>
    <w:rsid w:val="00635D1D"/>
    <w:rsid w:val="006410F7"/>
    <w:rsid w:val="00641525"/>
    <w:rsid w:val="00641D51"/>
    <w:rsid w:val="00642FC8"/>
    <w:rsid w:val="0064332A"/>
    <w:rsid w:val="0064439C"/>
    <w:rsid w:val="00644963"/>
    <w:rsid w:val="006463D3"/>
    <w:rsid w:val="00646F0D"/>
    <w:rsid w:val="0065026A"/>
    <w:rsid w:val="00652E48"/>
    <w:rsid w:val="00653ECE"/>
    <w:rsid w:val="006540B4"/>
    <w:rsid w:val="00654307"/>
    <w:rsid w:val="00654552"/>
    <w:rsid w:val="00654FD1"/>
    <w:rsid w:val="00655813"/>
    <w:rsid w:val="00656000"/>
    <w:rsid w:val="006617DB"/>
    <w:rsid w:val="00662032"/>
    <w:rsid w:val="00663F43"/>
    <w:rsid w:val="006665FE"/>
    <w:rsid w:val="00666DCD"/>
    <w:rsid w:val="006706C2"/>
    <w:rsid w:val="00674463"/>
    <w:rsid w:val="0067708D"/>
    <w:rsid w:val="0068189F"/>
    <w:rsid w:val="00682564"/>
    <w:rsid w:val="006832EF"/>
    <w:rsid w:val="0068340D"/>
    <w:rsid w:val="006865B8"/>
    <w:rsid w:val="006911CD"/>
    <w:rsid w:val="00692AC1"/>
    <w:rsid w:val="006931D6"/>
    <w:rsid w:val="00693BC9"/>
    <w:rsid w:val="0069454F"/>
    <w:rsid w:val="00694A03"/>
    <w:rsid w:val="006956E4"/>
    <w:rsid w:val="00695B7D"/>
    <w:rsid w:val="00696D92"/>
    <w:rsid w:val="0069708D"/>
    <w:rsid w:val="0069776E"/>
    <w:rsid w:val="006A10D8"/>
    <w:rsid w:val="006A219C"/>
    <w:rsid w:val="006A4389"/>
    <w:rsid w:val="006A4566"/>
    <w:rsid w:val="006A6691"/>
    <w:rsid w:val="006A7142"/>
    <w:rsid w:val="006A73C0"/>
    <w:rsid w:val="006B2326"/>
    <w:rsid w:val="006B2B25"/>
    <w:rsid w:val="006B3C58"/>
    <w:rsid w:val="006B443C"/>
    <w:rsid w:val="006B556C"/>
    <w:rsid w:val="006B6FB2"/>
    <w:rsid w:val="006B7630"/>
    <w:rsid w:val="006B7B8E"/>
    <w:rsid w:val="006C0326"/>
    <w:rsid w:val="006C1761"/>
    <w:rsid w:val="006C5812"/>
    <w:rsid w:val="006C6422"/>
    <w:rsid w:val="006D0ECB"/>
    <w:rsid w:val="006D19BE"/>
    <w:rsid w:val="006D2585"/>
    <w:rsid w:val="006D2687"/>
    <w:rsid w:val="006D2DAF"/>
    <w:rsid w:val="006D321C"/>
    <w:rsid w:val="006D4B79"/>
    <w:rsid w:val="006D4C75"/>
    <w:rsid w:val="006D59A1"/>
    <w:rsid w:val="006D5F9F"/>
    <w:rsid w:val="006E0CE4"/>
    <w:rsid w:val="006E120E"/>
    <w:rsid w:val="006E37D2"/>
    <w:rsid w:val="006E3C25"/>
    <w:rsid w:val="006E4012"/>
    <w:rsid w:val="006E4162"/>
    <w:rsid w:val="006E525E"/>
    <w:rsid w:val="006E55F2"/>
    <w:rsid w:val="006E5B67"/>
    <w:rsid w:val="006E7B71"/>
    <w:rsid w:val="006F0DEA"/>
    <w:rsid w:val="006F1285"/>
    <w:rsid w:val="006F1DFE"/>
    <w:rsid w:val="006F1E04"/>
    <w:rsid w:val="006F32BB"/>
    <w:rsid w:val="006F6F79"/>
    <w:rsid w:val="006F73D7"/>
    <w:rsid w:val="007009F6"/>
    <w:rsid w:val="00701074"/>
    <w:rsid w:val="007010E0"/>
    <w:rsid w:val="00701F8B"/>
    <w:rsid w:val="00703802"/>
    <w:rsid w:val="00703B84"/>
    <w:rsid w:val="00705BE7"/>
    <w:rsid w:val="00706803"/>
    <w:rsid w:val="00707663"/>
    <w:rsid w:val="0071406B"/>
    <w:rsid w:val="007163BE"/>
    <w:rsid w:val="0071651D"/>
    <w:rsid w:val="00716999"/>
    <w:rsid w:val="00720394"/>
    <w:rsid w:val="007221F0"/>
    <w:rsid w:val="007224E1"/>
    <w:rsid w:val="007227A3"/>
    <w:rsid w:val="0072319F"/>
    <w:rsid w:val="0072657B"/>
    <w:rsid w:val="00727402"/>
    <w:rsid w:val="00727B75"/>
    <w:rsid w:val="0073031E"/>
    <w:rsid w:val="00731991"/>
    <w:rsid w:val="00731D75"/>
    <w:rsid w:val="0073386A"/>
    <w:rsid w:val="00735051"/>
    <w:rsid w:val="0073519A"/>
    <w:rsid w:val="00735319"/>
    <w:rsid w:val="00737847"/>
    <w:rsid w:val="0073799D"/>
    <w:rsid w:val="00740AF7"/>
    <w:rsid w:val="00741311"/>
    <w:rsid w:val="00742D01"/>
    <w:rsid w:val="007448DA"/>
    <w:rsid w:val="0074619B"/>
    <w:rsid w:val="00746416"/>
    <w:rsid w:val="00746F9B"/>
    <w:rsid w:val="00750148"/>
    <w:rsid w:val="00751777"/>
    <w:rsid w:val="00752257"/>
    <w:rsid w:val="0075515D"/>
    <w:rsid w:val="007575E9"/>
    <w:rsid w:val="007609FE"/>
    <w:rsid w:val="00760DD4"/>
    <w:rsid w:val="00763059"/>
    <w:rsid w:val="007634E8"/>
    <w:rsid w:val="00764D31"/>
    <w:rsid w:val="00764F63"/>
    <w:rsid w:val="007662A8"/>
    <w:rsid w:val="007667AB"/>
    <w:rsid w:val="00767483"/>
    <w:rsid w:val="00770E03"/>
    <w:rsid w:val="0077189E"/>
    <w:rsid w:val="00771CC5"/>
    <w:rsid w:val="00772DF8"/>
    <w:rsid w:val="00773078"/>
    <w:rsid w:val="00774F72"/>
    <w:rsid w:val="00776107"/>
    <w:rsid w:val="00776DA4"/>
    <w:rsid w:val="00777251"/>
    <w:rsid w:val="007805B8"/>
    <w:rsid w:val="007813F9"/>
    <w:rsid w:val="0078162B"/>
    <w:rsid w:val="007830D4"/>
    <w:rsid w:val="00785D78"/>
    <w:rsid w:val="00786DD8"/>
    <w:rsid w:val="00790483"/>
    <w:rsid w:val="0079328A"/>
    <w:rsid w:val="0079369C"/>
    <w:rsid w:val="00793E6F"/>
    <w:rsid w:val="00794395"/>
    <w:rsid w:val="00794B1C"/>
    <w:rsid w:val="007A018E"/>
    <w:rsid w:val="007A17F9"/>
    <w:rsid w:val="007A326C"/>
    <w:rsid w:val="007A38EA"/>
    <w:rsid w:val="007B356C"/>
    <w:rsid w:val="007B35FA"/>
    <w:rsid w:val="007B3C44"/>
    <w:rsid w:val="007B5184"/>
    <w:rsid w:val="007B7F17"/>
    <w:rsid w:val="007C0CAF"/>
    <w:rsid w:val="007C0F34"/>
    <w:rsid w:val="007C1768"/>
    <w:rsid w:val="007C1DDB"/>
    <w:rsid w:val="007C4130"/>
    <w:rsid w:val="007C4C7A"/>
    <w:rsid w:val="007C53ED"/>
    <w:rsid w:val="007C5511"/>
    <w:rsid w:val="007C5A32"/>
    <w:rsid w:val="007D0CC1"/>
    <w:rsid w:val="007D121F"/>
    <w:rsid w:val="007D1C22"/>
    <w:rsid w:val="007D1CCF"/>
    <w:rsid w:val="007D33BC"/>
    <w:rsid w:val="007D3A61"/>
    <w:rsid w:val="007D5041"/>
    <w:rsid w:val="007D672A"/>
    <w:rsid w:val="007D755F"/>
    <w:rsid w:val="007D7B0D"/>
    <w:rsid w:val="007E0AF8"/>
    <w:rsid w:val="007E3EF1"/>
    <w:rsid w:val="007E4148"/>
    <w:rsid w:val="007E5ACF"/>
    <w:rsid w:val="007E5D14"/>
    <w:rsid w:val="007E5FC1"/>
    <w:rsid w:val="007E6C67"/>
    <w:rsid w:val="007E733C"/>
    <w:rsid w:val="007E73E0"/>
    <w:rsid w:val="007E73FD"/>
    <w:rsid w:val="007F0057"/>
    <w:rsid w:val="007F0F42"/>
    <w:rsid w:val="007F10C6"/>
    <w:rsid w:val="007F3362"/>
    <w:rsid w:val="007F36FB"/>
    <w:rsid w:val="007F3EA1"/>
    <w:rsid w:val="007F43B3"/>
    <w:rsid w:val="007F5266"/>
    <w:rsid w:val="007F5531"/>
    <w:rsid w:val="007F7453"/>
    <w:rsid w:val="0080088A"/>
    <w:rsid w:val="00801903"/>
    <w:rsid w:val="00802961"/>
    <w:rsid w:val="008032F8"/>
    <w:rsid w:val="00803E79"/>
    <w:rsid w:val="008047D1"/>
    <w:rsid w:val="00804F88"/>
    <w:rsid w:val="0080516C"/>
    <w:rsid w:val="00805DE9"/>
    <w:rsid w:val="008074C3"/>
    <w:rsid w:val="008124F7"/>
    <w:rsid w:val="00812B49"/>
    <w:rsid w:val="00812CE5"/>
    <w:rsid w:val="00812DB6"/>
    <w:rsid w:val="00812E98"/>
    <w:rsid w:val="00814419"/>
    <w:rsid w:val="008144E4"/>
    <w:rsid w:val="00814DBA"/>
    <w:rsid w:val="008158CC"/>
    <w:rsid w:val="00817708"/>
    <w:rsid w:val="008215F2"/>
    <w:rsid w:val="008217A4"/>
    <w:rsid w:val="00821F35"/>
    <w:rsid w:val="00823049"/>
    <w:rsid w:val="008233C9"/>
    <w:rsid w:val="0082360C"/>
    <w:rsid w:val="00825EC4"/>
    <w:rsid w:val="0082655E"/>
    <w:rsid w:val="00827BC5"/>
    <w:rsid w:val="00830A67"/>
    <w:rsid w:val="00830B09"/>
    <w:rsid w:val="00830C0E"/>
    <w:rsid w:val="00830EB5"/>
    <w:rsid w:val="00831751"/>
    <w:rsid w:val="008333C3"/>
    <w:rsid w:val="00833BDA"/>
    <w:rsid w:val="00834663"/>
    <w:rsid w:val="008347B0"/>
    <w:rsid w:val="0083486C"/>
    <w:rsid w:val="008407DF"/>
    <w:rsid w:val="00842E39"/>
    <w:rsid w:val="00842EFA"/>
    <w:rsid w:val="00843098"/>
    <w:rsid w:val="00843F9C"/>
    <w:rsid w:val="00844124"/>
    <w:rsid w:val="00844C66"/>
    <w:rsid w:val="00846C51"/>
    <w:rsid w:val="0084744D"/>
    <w:rsid w:val="008511EE"/>
    <w:rsid w:val="00851DFB"/>
    <w:rsid w:val="00852D2B"/>
    <w:rsid w:val="00853B4D"/>
    <w:rsid w:val="00861022"/>
    <w:rsid w:val="00862308"/>
    <w:rsid w:val="00862937"/>
    <w:rsid w:val="008647A4"/>
    <w:rsid w:val="00864CF7"/>
    <w:rsid w:val="00865231"/>
    <w:rsid w:val="008659C7"/>
    <w:rsid w:val="008705DA"/>
    <w:rsid w:val="008706CF"/>
    <w:rsid w:val="008726ED"/>
    <w:rsid w:val="008740B3"/>
    <w:rsid w:val="00874804"/>
    <w:rsid w:val="00876766"/>
    <w:rsid w:val="00880C5B"/>
    <w:rsid w:val="008812D6"/>
    <w:rsid w:val="00886E5C"/>
    <w:rsid w:val="00890F46"/>
    <w:rsid w:val="00893470"/>
    <w:rsid w:val="00893B00"/>
    <w:rsid w:val="00893D26"/>
    <w:rsid w:val="00893EFE"/>
    <w:rsid w:val="00895691"/>
    <w:rsid w:val="00896BC3"/>
    <w:rsid w:val="00897931"/>
    <w:rsid w:val="008A10F0"/>
    <w:rsid w:val="008A1313"/>
    <w:rsid w:val="008A24F5"/>
    <w:rsid w:val="008A2FA2"/>
    <w:rsid w:val="008A33C1"/>
    <w:rsid w:val="008A3747"/>
    <w:rsid w:val="008A4096"/>
    <w:rsid w:val="008A6CB9"/>
    <w:rsid w:val="008A7D5A"/>
    <w:rsid w:val="008B1B72"/>
    <w:rsid w:val="008B2831"/>
    <w:rsid w:val="008B3D4B"/>
    <w:rsid w:val="008B3DD4"/>
    <w:rsid w:val="008B4AD1"/>
    <w:rsid w:val="008B5D0C"/>
    <w:rsid w:val="008B6119"/>
    <w:rsid w:val="008C16FC"/>
    <w:rsid w:val="008C2574"/>
    <w:rsid w:val="008C287D"/>
    <w:rsid w:val="008C40C4"/>
    <w:rsid w:val="008C4938"/>
    <w:rsid w:val="008C550C"/>
    <w:rsid w:val="008D0064"/>
    <w:rsid w:val="008D17F1"/>
    <w:rsid w:val="008D22A8"/>
    <w:rsid w:val="008D2FC8"/>
    <w:rsid w:val="008D37E3"/>
    <w:rsid w:val="008D441D"/>
    <w:rsid w:val="008D521F"/>
    <w:rsid w:val="008D535E"/>
    <w:rsid w:val="008D5FC5"/>
    <w:rsid w:val="008D641C"/>
    <w:rsid w:val="008D7F9A"/>
    <w:rsid w:val="008E1293"/>
    <w:rsid w:val="008E3281"/>
    <w:rsid w:val="008E3BC8"/>
    <w:rsid w:val="008E4584"/>
    <w:rsid w:val="008E6A7A"/>
    <w:rsid w:val="008E7DCD"/>
    <w:rsid w:val="008F03EB"/>
    <w:rsid w:val="008F1E2B"/>
    <w:rsid w:val="008F46DF"/>
    <w:rsid w:val="008F788B"/>
    <w:rsid w:val="00900CB5"/>
    <w:rsid w:val="00901514"/>
    <w:rsid w:val="00901765"/>
    <w:rsid w:val="00901F6E"/>
    <w:rsid w:val="00902029"/>
    <w:rsid w:val="009032D6"/>
    <w:rsid w:val="00903C5D"/>
    <w:rsid w:val="00904B01"/>
    <w:rsid w:val="009057FC"/>
    <w:rsid w:val="00905EC4"/>
    <w:rsid w:val="00906625"/>
    <w:rsid w:val="009066B2"/>
    <w:rsid w:val="00907D2B"/>
    <w:rsid w:val="00911E1B"/>
    <w:rsid w:val="00913DD6"/>
    <w:rsid w:val="00914121"/>
    <w:rsid w:val="009158F0"/>
    <w:rsid w:val="00917732"/>
    <w:rsid w:val="00917F6A"/>
    <w:rsid w:val="00920153"/>
    <w:rsid w:val="0092020A"/>
    <w:rsid w:val="00921827"/>
    <w:rsid w:val="00921A20"/>
    <w:rsid w:val="00922711"/>
    <w:rsid w:val="00923B67"/>
    <w:rsid w:val="00924DC0"/>
    <w:rsid w:val="00932D78"/>
    <w:rsid w:val="009331F3"/>
    <w:rsid w:val="00933BF3"/>
    <w:rsid w:val="00934820"/>
    <w:rsid w:val="00935394"/>
    <w:rsid w:val="00935E38"/>
    <w:rsid w:val="0093694B"/>
    <w:rsid w:val="00940439"/>
    <w:rsid w:val="00940900"/>
    <w:rsid w:val="00940ECE"/>
    <w:rsid w:val="00942409"/>
    <w:rsid w:val="00943584"/>
    <w:rsid w:val="009436D9"/>
    <w:rsid w:val="00952BF7"/>
    <w:rsid w:val="0095470C"/>
    <w:rsid w:val="009556A7"/>
    <w:rsid w:val="00956898"/>
    <w:rsid w:val="00956A9E"/>
    <w:rsid w:val="00956ABE"/>
    <w:rsid w:val="0095730C"/>
    <w:rsid w:val="0096015E"/>
    <w:rsid w:val="009606DE"/>
    <w:rsid w:val="00960B67"/>
    <w:rsid w:val="00961D5D"/>
    <w:rsid w:val="00962268"/>
    <w:rsid w:val="00962F79"/>
    <w:rsid w:val="00963F8A"/>
    <w:rsid w:val="009658FA"/>
    <w:rsid w:val="00966B08"/>
    <w:rsid w:val="00966B69"/>
    <w:rsid w:val="00967950"/>
    <w:rsid w:val="00972051"/>
    <w:rsid w:val="00972107"/>
    <w:rsid w:val="00974D80"/>
    <w:rsid w:val="009768B3"/>
    <w:rsid w:val="00977B67"/>
    <w:rsid w:val="0098023B"/>
    <w:rsid w:val="0098037F"/>
    <w:rsid w:val="00982826"/>
    <w:rsid w:val="009833D4"/>
    <w:rsid w:val="00984641"/>
    <w:rsid w:val="009847E2"/>
    <w:rsid w:val="00984B9E"/>
    <w:rsid w:val="009860D8"/>
    <w:rsid w:val="0098630E"/>
    <w:rsid w:val="009870FE"/>
    <w:rsid w:val="009910D7"/>
    <w:rsid w:val="00991880"/>
    <w:rsid w:val="0099239D"/>
    <w:rsid w:val="00993116"/>
    <w:rsid w:val="009938A9"/>
    <w:rsid w:val="009964EA"/>
    <w:rsid w:val="00996CDA"/>
    <w:rsid w:val="00997C4F"/>
    <w:rsid w:val="009A2187"/>
    <w:rsid w:val="009A27A8"/>
    <w:rsid w:val="009A3DF9"/>
    <w:rsid w:val="009A551C"/>
    <w:rsid w:val="009A619D"/>
    <w:rsid w:val="009B0631"/>
    <w:rsid w:val="009B22F3"/>
    <w:rsid w:val="009B31E3"/>
    <w:rsid w:val="009B332B"/>
    <w:rsid w:val="009B35C4"/>
    <w:rsid w:val="009B424D"/>
    <w:rsid w:val="009B43A3"/>
    <w:rsid w:val="009B5F79"/>
    <w:rsid w:val="009B71B3"/>
    <w:rsid w:val="009B7927"/>
    <w:rsid w:val="009B792E"/>
    <w:rsid w:val="009C04D1"/>
    <w:rsid w:val="009C0780"/>
    <w:rsid w:val="009C14EE"/>
    <w:rsid w:val="009C25EE"/>
    <w:rsid w:val="009C3298"/>
    <w:rsid w:val="009C3397"/>
    <w:rsid w:val="009C47BB"/>
    <w:rsid w:val="009C5B66"/>
    <w:rsid w:val="009C5F3E"/>
    <w:rsid w:val="009C6575"/>
    <w:rsid w:val="009D11D7"/>
    <w:rsid w:val="009D424F"/>
    <w:rsid w:val="009D5940"/>
    <w:rsid w:val="009D59DE"/>
    <w:rsid w:val="009D6293"/>
    <w:rsid w:val="009D6C0A"/>
    <w:rsid w:val="009D7F83"/>
    <w:rsid w:val="009E06EF"/>
    <w:rsid w:val="009E296A"/>
    <w:rsid w:val="009E4106"/>
    <w:rsid w:val="009E4B2F"/>
    <w:rsid w:val="009E536A"/>
    <w:rsid w:val="009E6CF8"/>
    <w:rsid w:val="009E7B4B"/>
    <w:rsid w:val="009F0C76"/>
    <w:rsid w:val="009F181E"/>
    <w:rsid w:val="009F22E7"/>
    <w:rsid w:val="009F2E01"/>
    <w:rsid w:val="009F4046"/>
    <w:rsid w:val="009F49FD"/>
    <w:rsid w:val="009F4A42"/>
    <w:rsid w:val="009F65AF"/>
    <w:rsid w:val="00A00111"/>
    <w:rsid w:val="00A00D33"/>
    <w:rsid w:val="00A01987"/>
    <w:rsid w:val="00A03295"/>
    <w:rsid w:val="00A054D6"/>
    <w:rsid w:val="00A05B8A"/>
    <w:rsid w:val="00A066D6"/>
    <w:rsid w:val="00A07C1B"/>
    <w:rsid w:val="00A12893"/>
    <w:rsid w:val="00A12EE7"/>
    <w:rsid w:val="00A134CE"/>
    <w:rsid w:val="00A13C3C"/>
    <w:rsid w:val="00A15234"/>
    <w:rsid w:val="00A21DC7"/>
    <w:rsid w:val="00A23000"/>
    <w:rsid w:val="00A231D6"/>
    <w:rsid w:val="00A24636"/>
    <w:rsid w:val="00A24E07"/>
    <w:rsid w:val="00A25948"/>
    <w:rsid w:val="00A259D4"/>
    <w:rsid w:val="00A30E1C"/>
    <w:rsid w:val="00A31BEA"/>
    <w:rsid w:val="00A31D55"/>
    <w:rsid w:val="00A3238C"/>
    <w:rsid w:val="00A329B1"/>
    <w:rsid w:val="00A33733"/>
    <w:rsid w:val="00A33DB2"/>
    <w:rsid w:val="00A3750B"/>
    <w:rsid w:val="00A37C22"/>
    <w:rsid w:val="00A42F23"/>
    <w:rsid w:val="00A433B7"/>
    <w:rsid w:val="00A454CB"/>
    <w:rsid w:val="00A45EF2"/>
    <w:rsid w:val="00A465DA"/>
    <w:rsid w:val="00A4680F"/>
    <w:rsid w:val="00A469EC"/>
    <w:rsid w:val="00A476A7"/>
    <w:rsid w:val="00A50474"/>
    <w:rsid w:val="00A512EF"/>
    <w:rsid w:val="00A51371"/>
    <w:rsid w:val="00A51E70"/>
    <w:rsid w:val="00A52D96"/>
    <w:rsid w:val="00A53282"/>
    <w:rsid w:val="00A541C0"/>
    <w:rsid w:val="00A54F35"/>
    <w:rsid w:val="00A6086A"/>
    <w:rsid w:val="00A63D12"/>
    <w:rsid w:val="00A663BC"/>
    <w:rsid w:val="00A664D5"/>
    <w:rsid w:val="00A66FA8"/>
    <w:rsid w:val="00A6781E"/>
    <w:rsid w:val="00A7012C"/>
    <w:rsid w:val="00A70805"/>
    <w:rsid w:val="00A7086C"/>
    <w:rsid w:val="00A7196C"/>
    <w:rsid w:val="00A7276D"/>
    <w:rsid w:val="00A72818"/>
    <w:rsid w:val="00A740C1"/>
    <w:rsid w:val="00A74969"/>
    <w:rsid w:val="00A7562C"/>
    <w:rsid w:val="00A76F83"/>
    <w:rsid w:val="00A805C1"/>
    <w:rsid w:val="00A81F07"/>
    <w:rsid w:val="00A823BF"/>
    <w:rsid w:val="00A83437"/>
    <w:rsid w:val="00A835D9"/>
    <w:rsid w:val="00A850D4"/>
    <w:rsid w:val="00A8631C"/>
    <w:rsid w:val="00A86321"/>
    <w:rsid w:val="00A87832"/>
    <w:rsid w:val="00A92EFF"/>
    <w:rsid w:val="00A93BDA"/>
    <w:rsid w:val="00A93C5A"/>
    <w:rsid w:val="00A955E0"/>
    <w:rsid w:val="00A97776"/>
    <w:rsid w:val="00AA00D5"/>
    <w:rsid w:val="00AA0653"/>
    <w:rsid w:val="00AA54DF"/>
    <w:rsid w:val="00AA5D50"/>
    <w:rsid w:val="00AA6187"/>
    <w:rsid w:val="00AA7ED8"/>
    <w:rsid w:val="00AB00EF"/>
    <w:rsid w:val="00AB0167"/>
    <w:rsid w:val="00AB1840"/>
    <w:rsid w:val="00AB4854"/>
    <w:rsid w:val="00AB6469"/>
    <w:rsid w:val="00AB6DCC"/>
    <w:rsid w:val="00AC0897"/>
    <w:rsid w:val="00AC140C"/>
    <w:rsid w:val="00AC2CA7"/>
    <w:rsid w:val="00AC47E7"/>
    <w:rsid w:val="00AC4F6E"/>
    <w:rsid w:val="00AC5AD6"/>
    <w:rsid w:val="00AC5F29"/>
    <w:rsid w:val="00AC7839"/>
    <w:rsid w:val="00AD05A5"/>
    <w:rsid w:val="00AD2825"/>
    <w:rsid w:val="00AD47A6"/>
    <w:rsid w:val="00AD5F42"/>
    <w:rsid w:val="00AD6188"/>
    <w:rsid w:val="00AD7BD7"/>
    <w:rsid w:val="00AE094A"/>
    <w:rsid w:val="00AE1920"/>
    <w:rsid w:val="00AE26FC"/>
    <w:rsid w:val="00AF09EF"/>
    <w:rsid w:val="00AF11D3"/>
    <w:rsid w:val="00AF1EE0"/>
    <w:rsid w:val="00AF2543"/>
    <w:rsid w:val="00AF2A82"/>
    <w:rsid w:val="00AF5C1C"/>
    <w:rsid w:val="00AF628E"/>
    <w:rsid w:val="00AF75C6"/>
    <w:rsid w:val="00B004E1"/>
    <w:rsid w:val="00B00CD3"/>
    <w:rsid w:val="00B01108"/>
    <w:rsid w:val="00B03A55"/>
    <w:rsid w:val="00B04B3A"/>
    <w:rsid w:val="00B04DC5"/>
    <w:rsid w:val="00B0566B"/>
    <w:rsid w:val="00B05E43"/>
    <w:rsid w:val="00B05FB4"/>
    <w:rsid w:val="00B07C64"/>
    <w:rsid w:val="00B07E82"/>
    <w:rsid w:val="00B12864"/>
    <w:rsid w:val="00B13195"/>
    <w:rsid w:val="00B131A6"/>
    <w:rsid w:val="00B1360F"/>
    <w:rsid w:val="00B13954"/>
    <w:rsid w:val="00B14523"/>
    <w:rsid w:val="00B151C5"/>
    <w:rsid w:val="00B158E0"/>
    <w:rsid w:val="00B15FB0"/>
    <w:rsid w:val="00B1665B"/>
    <w:rsid w:val="00B178E2"/>
    <w:rsid w:val="00B231FB"/>
    <w:rsid w:val="00B23726"/>
    <w:rsid w:val="00B24EC4"/>
    <w:rsid w:val="00B251D9"/>
    <w:rsid w:val="00B2619B"/>
    <w:rsid w:val="00B27303"/>
    <w:rsid w:val="00B2781E"/>
    <w:rsid w:val="00B303B7"/>
    <w:rsid w:val="00B327FE"/>
    <w:rsid w:val="00B372E7"/>
    <w:rsid w:val="00B37399"/>
    <w:rsid w:val="00B410F9"/>
    <w:rsid w:val="00B4440A"/>
    <w:rsid w:val="00B44F66"/>
    <w:rsid w:val="00B47444"/>
    <w:rsid w:val="00B50144"/>
    <w:rsid w:val="00B506A9"/>
    <w:rsid w:val="00B53821"/>
    <w:rsid w:val="00B55320"/>
    <w:rsid w:val="00B55E7A"/>
    <w:rsid w:val="00B57789"/>
    <w:rsid w:val="00B57C9B"/>
    <w:rsid w:val="00B62206"/>
    <w:rsid w:val="00B626F8"/>
    <w:rsid w:val="00B642CA"/>
    <w:rsid w:val="00B64D31"/>
    <w:rsid w:val="00B64E2F"/>
    <w:rsid w:val="00B65687"/>
    <w:rsid w:val="00B662A2"/>
    <w:rsid w:val="00B66324"/>
    <w:rsid w:val="00B666F7"/>
    <w:rsid w:val="00B71B92"/>
    <w:rsid w:val="00B72A9B"/>
    <w:rsid w:val="00B73B95"/>
    <w:rsid w:val="00B7493E"/>
    <w:rsid w:val="00B76748"/>
    <w:rsid w:val="00B81817"/>
    <w:rsid w:val="00B818ED"/>
    <w:rsid w:val="00B82AF4"/>
    <w:rsid w:val="00B835DE"/>
    <w:rsid w:val="00B85140"/>
    <w:rsid w:val="00B862D2"/>
    <w:rsid w:val="00B86F3A"/>
    <w:rsid w:val="00B92CFE"/>
    <w:rsid w:val="00B93262"/>
    <w:rsid w:val="00B961D7"/>
    <w:rsid w:val="00B9623C"/>
    <w:rsid w:val="00B9637A"/>
    <w:rsid w:val="00B971BA"/>
    <w:rsid w:val="00B973FB"/>
    <w:rsid w:val="00B97EFF"/>
    <w:rsid w:val="00BA0273"/>
    <w:rsid w:val="00BA2415"/>
    <w:rsid w:val="00BA5A88"/>
    <w:rsid w:val="00BA61C6"/>
    <w:rsid w:val="00BA6A5A"/>
    <w:rsid w:val="00BA6BC6"/>
    <w:rsid w:val="00BA7A31"/>
    <w:rsid w:val="00BA7BE5"/>
    <w:rsid w:val="00BB05F4"/>
    <w:rsid w:val="00BB152E"/>
    <w:rsid w:val="00BB1B65"/>
    <w:rsid w:val="00BB2B6B"/>
    <w:rsid w:val="00BB2C72"/>
    <w:rsid w:val="00BB4F8D"/>
    <w:rsid w:val="00BB5748"/>
    <w:rsid w:val="00BB5C30"/>
    <w:rsid w:val="00BB5F70"/>
    <w:rsid w:val="00BB740C"/>
    <w:rsid w:val="00BB7D54"/>
    <w:rsid w:val="00BC0294"/>
    <w:rsid w:val="00BC0D30"/>
    <w:rsid w:val="00BC0E66"/>
    <w:rsid w:val="00BC0F08"/>
    <w:rsid w:val="00BC1DF8"/>
    <w:rsid w:val="00BC2177"/>
    <w:rsid w:val="00BC4E76"/>
    <w:rsid w:val="00BC5032"/>
    <w:rsid w:val="00BC596B"/>
    <w:rsid w:val="00BC6279"/>
    <w:rsid w:val="00BC782D"/>
    <w:rsid w:val="00BD19AC"/>
    <w:rsid w:val="00BD49C9"/>
    <w:rsid w:val="00BD4FB7"/>
    <w:rsid w:val="00BD51A7"/>
    <w:rsid w:val="00BD5908"/>
    <w:rsid w:val="00BD65E8"/>
    <w:rsid w:val="00BD6A1A"/>
    <w:rsid w:val="00BE066A"/>
    <w:rsid w:val="00BE0A10"/>
    <w:rsid w:val="00BE13D6"/>
    <w:rsid w:val="00BE1531"/>
    <w:rsid w:val="00BE3B78"/>
    <w:rsid w:val="00BE3B94"/>
    <w:rsid w:val="00BE4FDC"/>
    <w:rsid w:val="00BE621C"/>
    <w:rsid w:val="00BE6E14"/>
    <w:rsid w:val="00BF0B1E"/>
    <w:rsid w:val="00BF11D7"/>
    <w:rsid w:val="00BF1E83"/>
    <w:rsid w:val="00BF2473"/>
    <w:rsid w:val="00BF6739"/>
    <w:rsid w:val="00BF7812"/>
    <w:rsid w:val="00BF7AFD"/>
    <w:rsid w:val="00C01313"/>
    <w:rsid w:val="00C01964"/>
    <w:rsid w:val="00C01B97"/>
    <w:rsid w:val="00C033E3"/>
    <w:rsid w:val="00C03BC3"/>
    <w:rsid w:val="00C03D99"/>
    <w:rsid w:val="00C0449E"/>
    <w:rsid w:val="00C044B3"/>
    <w:rsid w:val="00C04D75"/>
    <w:rsid w:val="00C05E30"/>
    <w:rsid w:val="00C06A10"/>
    <w:rsid w:val="00C06BDC"/>
    <w:rsid w:val="00C077B6"/>
    <w:rsid w:val="00C07F69"/>
    <w:rsid w:val="00C07FCB"/>
    <w:rsid w:val="00C105D1"/>
    <w:rsid w:val="00C11585"/>
    <w:rsid w:val="00C11D35"/>
    <w:rsid w:val="00C175E2"/>
    <w:rsid w:val="00C17608"/>
    <w:rsid w:val="00C20D70"/>
    <w:rsid w:val="00C20EB8"/>
    <w:rsid w:val="00C2373F"/>
    <w:rsid w:val="00C23AC6"/>
    <w:rsid w:val="00C260EF"/>
    <w:rsid w:val="00C26360"/>
    <w:rsid w:val="00C271B2"/>
    <w:rsid w:val="00C30049"/>
    <w:rsid w:val="00C31769"/>
    <w:rsid w:val="00C32702"/>
    <w:rsid w:val="00C32D25"/>
    <w:rsid w:val="00C331F8"/>
    <w:rsid w:val="00C34078"/>
    <w:rsid w:val="00C340EF"/>
    <w:rsid w:val="00C34255"/>
    <w:rsid w:val="00C347FF"/>
    <w:rsid w:val="00C34D94"/>
    <w:rsid w:val="00C34EAD"/>
    <w:rsid w:val="00C353E0"/>
    <w:rsid w:val="00C360C9"/>
    <w:rsid w:val="00C36907"/>
    <w:rsid w:val="00C40955"/>
    <w:rsid w:val="00C40BBE"/>
    <w:rsid w:val="00C4195B"/>
    <w:rsid w:val="00C42569"/>
    <w:rsid w:val="00C429BA"/>
    <w:rsid w:val="00C439BA"/>
    <w:rsid w:val="00C45901"/>
    <w:rsid w:val="00C476C8"/>
    <w:rsid w:val="00C47726"/>
    <w:rsid w:val="00C5132B"/>
    <w:rsid w:val="00C52C94"/>
    <w:rsid w:val="00C54749"/>
    <w:rsid w:val="00C54854"/>
    <w:rsid w:val="00C55B6B"/>
    <w:rsid w:val="00C60A82"/>
    <w:rsid w:val="00C612D3"/>
    <w:rsid w:val="00C61305"/>
    <w:rsid w:val="00C618B6"/>
    <w:rsid w:val="00C651B2"/>
    <w:rsid w:val="00C6545C"/>
    <w:rsid w:val="00C665A6"/>
    <w:rsid w:val="00C70C90"/>
    <w:rsid w:val="00C70E17"/>
    <w:rsid w:val="00C72E81"/>
    <w:rsid w:val="00C72F57"/>
    <w:rsid w:val="00C7417B"/>
    <w:rsid w:val="00C744E8"/>
    <w:rsid w:val="00C746E5"/>
    <w:rsid w:val="00C7493D"/>
    <w:rsid w:val="00C75993"/>
    <w:rsid w:val="00C75B9F"/>
    <w:rsid w:val="00C7618C"/>
    <w:rsid w:val="00C76FBE"/>
    <w:rsid w:val="00C77468"/>
    <w:rsid w:val="00C802DC"/>
    <w:rsid w:val="00C837CE"/>
    <w:rsid w:val="00C838BB"/>
    <w:rsid w:val="00C83E8F"/>
    <w:rsid w:val="00C844F7"/>
    <w:rsid w:val="00C90130"/>
    <w:rsid w:val="00C9016B"/>
    <w:rsid w:val="00C90472"/>
    <w:rsid w:val="00C90623"/>
    <w:rsid w:val="00C91601"/>
    <w:rsid w:val="00C91923"/>
    <w:rsid w:val="00C92450"/>
    <w:rsid w:val="00C92645"/>
    <w:rsid w:val="00C93AE7"/>
    <w:rsid w:val="00C94CC7"/>
    <w:rsid w:val="00C96737"/>
    <w:rsid w:val="00C9788F"/>
    <w:rsid w:val="00C97F97"/>
    <w:rsid w:val="00CA0387"/>
    <w:rsid w:val="00CA063A"/>
    <w:rsid w:val="00CA098C"/>
    <w:rsid w:val="00CA12A9"/>
    <w:rsid w:val="00CA2884"/>
    <w:rsid w:val="00CA3F6B"/>
    <w:rsid w:val="00CA45A5"/>
    <w:rsid w:val="00CA6483"/>
    <w:rsid w:val="00CA6FB6"/>
    <w:rsid w:val="00CB049B"/>
    <w:rsid w:val="00CB0BA8"/>
    <w:rsid w:val="00CB4B53"/>
    <w:rsid w:val="00CB5053"/>
    <w:rsid w:val="00CB6A22"/>
    <w:rsid w:val="00CC104F"/>
    <w:rsid w:val="00CC120B"/>
    <w:rsid w:val="00CC3B76"/>
    <w:rsid w:val="00CC3B91"/>
    <w:rsid w:val="00CC4A2C"/>
    <w:rsid w:val="00CC69A9"/>
    <w:rsid w:val="00CC71EC"/>
    <w:rsid w:val="00CC72CE"/>
    <w:rsid w:val="00CC735D"/>
    <w:rsid w:val="00CC7457"/>
    <w:rsid w:val="00CD1AC5"/>
    <w:rsid w:val="00CD23A8"/>
    <w:rsid w:val="00CD2585"/>
    <w:rsid w:val="00CD40B4"/>
    <w:rsid w:val="00CD434C"/>
    <w:rsid w:val="00CD4A31"/>
    <w:rsid w:val="00CD4E14"/>
    <w:rsid w:val="00CD6B8B"/>
    <w:rsid w:val="00CE1FEB"/>
    <w:rsid w:val="00CE2DCC"/>
    <w:rsid w:val="00CE5801"/>
    <w:rsid w:val="00CE65B0"/>
    <w:rsid w:val="00CE67BA"/>
    <w:rsid w:val="00CE6949"/>
    <w:rsid w:val="00CE6D97"/>
    <w:rsid w:val="00CF1FA2"/>
    <w:rsid w:val="00CF205C"/>
    <w:rsid w:val="00CF2083"/>
    <w:rsid w:val="00CF245A"/>
    <w:rsid w:val="00CF3556"/>
    <w:rsid w:val="00CF3CC9"/>
    <w:rsid w:val="00CF3EDF"/>
    <w:rsid w:val="00CF6422"/>
    <w:rsid w:val="00CF6ED5"/>
    <w:rsid w:val="00CF7179"/>
    <w:rsid w:val="00CF774E"/>
    <w:rsid w:val="00D01E17"/>
    <w:rsid w:val="00D03D29"/>
    <w:rsid w:val="00D04EDF"/>
    <w:rsid w:val="00D05A70"/>
    <w:rsid w:val="00D05FA6"/>
    <w:rsid w:val="00D075E6"/>
    <w:rsid w:val="00D1187E"/>
    <w:rsid w:val="00D13064"/>
    <w:rsid w:val="00D14904"/>
    <w:rsid w:val="00D14BAF"/>
    <w:rsid w:val="00D15671"/>
    <w:rsid w:val="00D1666C"/>
    <w:rsid w:val="00D177ED"/>
    <w:rsid w:val="00D21EE9"/>
    <w:rsid w:val="00D22839"/>
    <w:rsid w:val="00D2301A"/>
    <w:rsid w:val="00D24CE5"/>
    <w:rsid w:val="00D259A3"/>
    <w:rsid w:val="00D353EF"/>
    <w:rsid w:val="00D361F3"/>
    <w:rsid w:val="00D36303"/>
    <w:rsid w:val="00D40A09"/>
    <w:rsid w:val="00D41AF4"/>
    <w:rsid w:val="00D43A89"/>
    <w:rsid w:val="00D44C34"/>
    <w:rsid w:val="00D44DE6"/>
    <w:rsid w:val="00D45185"/>
    <w:rsid w:val="00D47782"/>
    <w:rsid w:val="00D52EEE"/>
    <w:rsid w:val="00D53F83"/>
    <w:rsid w:val="00D543CB"/>
    <w:rsid w:val="00D55812"/>
    <w:rsid w:val="00D56595"/>
    <w:rsid w:val="00D5763D"/>
    <w:rsid w:val="00D63199"/>
    <w:rsid w:val="00D65026"/>
    <w:rsid w:val="00D65198"/>
    <w:rsid w:val="00D6645F"/>
    <w:rsid w:val="00D66A34"/>
    <w:rsid w:val="00D7009E"/>
    <w:rsid w:val="00D7216A"/>
    <w:rsid w:val="00D7254E"/>
    <w:rsid w:val="00D744BF"/>
    <w:rsid w:val="00D7741C"/>
    <w:rsid w:val="00D8017F"/>
    <w:rsid w:val="00D80C5B"/>
    <w:rsid w:val="00D81836"/>
    <w:rsid w:val="00D8399B"/>
    <w:rsid w:val="00D83C7F"/>
    <w:rsid w:val="00D84F5A"/>
    <w:rsid w:val="00D874E0"/>
    <w:rsid w:val="00D904B6"/>
    <w:rsid w:val="00D928E9"/>
    <w:rsid w:val="00D9391D"/>
    <w:rsid w:val="00D94BD1"/>
    <w:rsid w:val="00D95505"/>
    <w:rsid w:val="00D95FEE"/>
    <w:rsid w:val="00DA16F6"/>
    <w:rsid w:val="00DA3ACD"/>
    <w:rsid w:val="00DB0141"/>
    <w:rsid w:val="00DB10B6"/>
    <w:rsid w:val="00DB2FF3"/>
    <w:rsid w:val="00DB3D09"/>
    <w:rsid w:val="00DB502F"/>
    <w:rsid w:val="00DB582E"/>
    <w:rsid w:val="00DB6217"/>
    <w:rsid w:val="00DB6300"/>
    <w:rsid w:val="00DC242A"/>
    <w:rsid w:val="00DD31B0"/>
    <w:rsid w:val="00DD37B5"/>
    <w:rsid w:val="00DD3A2E"/>
    <w:rsid w:val="00DD4911"/>
    <w:rsid w:val="00DD6A81"/>
    <w:rsid w:val="00DE1719"/>
    <w:rsid w:val="00DE33D7"/>
    <w:rsid w:val="00DE349B"/>
    <w:rsid w:val="00DE3768"/>
    <w:rsid w:val="00DE73C1"/>
    <w:rsid w:val="00DF0807"/>
    <w:rsid w:val="00DF1EAB"/>
    <w:rsid w:val="00DF2449"/>
    <w:rsid w:val="00DF3512"/>
    <w:rsid w:val="00DF42EC"/>
    <w:rsid w:val="00DF42FF"/>
    <w:rsid w:val="00DF434A"/>
    <w:rsid w:val="00DF67F9"/>
    <w:rsid w:val="00DF7C3E"/>
    <w:rsid w:val="00E012FA"/>
    <w:rsid w:val="00E02925"/>
    <w:rsid w:val="00E0419C"/>
    <w:rsid w:val="00E041AA"/>
    <w:rsid w:val="00E0583D"/>
    <w:rsid w:val="00E05ABE"/>
    <w:rsid w:val="00E0650C"/>
    <w:rsid w:val="00E076E1"/>
    <w:rsid w:val="00E07A07"/>
    <w:rsid w:val="00E07A5E"/>
    <w:rsid w:val="00E124CE"/>
    <w:rsid w:val="00E12DF1"/>
    <w:rsid w:val="00E14038"/>
    <w:rsid w:val="00E155C7"/>
    <w:rsid w:val="00E16C82"/>
    <w:rsid w:val="00E20F54"/>
    <w:rsid w:val="00E262D4"/>
    <w:rsid w:val="00E27687"/>
    <w:rsid w:val="00E30B25"/>
    <w:rsid w:val="00E32CC8"/>
    <w:rsid w:val="00E32D6A"/>
    <w:rsid w:val="00E3354C"/>
    <w:rsid w:val="00E33912"/>
    <w:rsid w:val="00E34583"/>
    <w:rsid w:val="00E34AA3"/>
    <w:rsid w:val="00E3511D"/>
    <w:rsid w:val="00E35845"/>
    <w:rsid w:val="00E3621F"/>
    <w:rsid w:val="00E36B0F"/>
    <w:rsid w:val="00E401C5"/>
    <w:rsid w:val="00E40957"/>
    <w:rsid w:val="00E4216A"/>
    <w:rsid w:val="00E42333"/>
    <w:rsid w:val="00E43FAF"/>
    <w:rsid w:val="00E46B1B"/>
    <w:rsid w:val="00E47D60"/>
    <w:rsid w:val="00E51CE5"/>
    <w:rsid w:val="00E51DE7"/>
    <w:rsid w:val="00E53AF7"/>
    <w:rsid w:val="00E53DCD"/>
    <w:rsid w:val="00E53FE0"/>
    <w:rsid w:val="00E5765A"/>
    <w:rsid w:val="00E61C0E"/>
    <w:rsid w:val="00E61F2B"/>
    <w:rsid w:val="00E63732"/>
    <w:rsid w:val="00E63BDF"/>
    <w:rsid w:val="00E64833"/>
    <w:rsid w:val="00E64D87"/>
    <w:rsid w:val="00E669BE"/>
    <w:rsid w:val="00E66A4A"/>
    <w:rsid w:val="00E70F66"/>
    <w:rsid w:val="00E73B29"/>
    <w:rsid w:val="00E74493"/>
    <w:rsid w:val="00E758AB"/>
    <w:rsid w:val="00E766AE"/>
    <w:rsid w:val="00E7718F"/>
    <w:rsid w:val="00E7724D"/>
    <w:rsid w:val="00E80E1F"/>
    <w:rsid w:val="00E81681"/>
    <w:rsid w:val="00E8194C"/>
    <w:rsid w:val="00E863DA"/>
    <w:rsid w:val="00E87104"/>
    <w:rsid w:val="00E9030E"/>
    <w:rsid w:val="00E9150A"/>
    <w:rsid w:val="00E94A90"/>
    <w:rsid w:val="00E97175"/>
    <w:rsid w:val="00E97BC0"/>
    <w:rsid w:val="00EA038E"/>
    <w:rsid w:val="00EA0639"/>
    <w:rsid w:val="00EA46D2"/>
    <w:rsid w:val="00EA55FD"/>
    <w:rsid w:val="00EA7A51"/>
    <w:rsid w:val="00EB0198"/>
    <w:rsid w:val="00EB1366"/>
    <w:rsid w:val="00EB2C4D"/>
    <w:rsid w:val="00EB33D6"/>
    <w:rsid w:val="00EB415D"/>
    <w:rsid w:val="00EB4C97"/>
    <w:rsid w:val="00EB5F1E"/>
    <w:rsid w:val="00EB67E6"/>
    <w:rsid w:val="00EB69FD"/>
    <w:rsid w:val="00EC01DB"/>
    <w:rsid w:val="00EC0BEC"/>
    <w:rsid w:val="00EC27F9"/>
    <w:rsid w:val="00ED061A"/>
    <w:rsid w:val="00ED1183"/>
    <w:rsid w:val="00ED1DBF"/>
    <w:rsid w:val="00ED2AA4"/>
    <w:rsid w:val="00ED4305"/>
    <w:rsid w:val="00ED4E5A"/>
    <w:rsid w:val="00ED52C3"/>
    <w:rsid w:val="00ED53E8"/>
    <w:rsid w:val="00EE10DF"/>
    <w:rsid w:val="00EE1CDE"/>
    <w:rsid w:val="00EE3840"/>
    <w:rsid w:val="00EE3D98"/>
    <w:rsid w:val="00EE4F4E"/>
    <w:rsid w:val="00EE5684"/>
    <w:rsid w:val="00EE6C1D"/>
    <w:rsid w:val="00EE6D8B"/>
    <w:rsid w:val="00EE6DC2"/>
    <w:rsid w:val="00EF0A17"/>
    <w:rsid w:val="00EF18A7"/>
    <w:rsid w:val="00EF33E2"/>
    <w:rsid w:val="00EF4338"/>
    <w:rsid w:val="00EF447E"/>
    <w:rsid w:val="00EF4546"/>
    <w:rsid w:val="00EF534D"/>
    <w:rsid w:val="00EF58E8"/>
    <w:rsid w:val="00F00BAC"/>
    <w:rsid w:val="00F01062"/>
    <w:rsid w:val="00F0402D"/>
    <w:rsid w:val="00F054B9"/>
    <w:rsid w:val="00F05974"/>
    <w:rsid w:val="00F06A0E"/>
    <w:rsid w:val="00F10D4F"/>
    <w:rsid w:val="00F1197C"/>
    <w:rsid w:val="00F139DB"/>
    <w:rsid w:val="00F139FA"/>
    <w:rsid w:val="00F142B9"/>
    <w:rsid w:val="00F14D5F"/>
    <w:rsid w:val="00F16BAF"/>
    <w:rsid w:val="00F20BB0"/>
    <w:rsid w:val="00F21012"/>
    <w:rsid w:val="00F217AD"/>
    <w:rsid w:val="00F21963"/>
    <w:rsid w:val="00F21B7D"/>
    <w:rsid w:val="00F21BEE"/>
    <w:rsid w:val="00F24AD5"/>
    <w:rsid w:val="00F25401"/>
    <w:rsid w:val="00F25FDA"/>
    <w:rsid w:val="00F26719"/>
    <w:rsid w:val="00F26A18"/>
    <w:rsid w:val="00F26CF8"/>
    <w:rsid w:val="00F27D1C"/>
    <w:rsid w:val="00F3037B"/>
    <w:rsid w:val="00F30827"/>
    <w:rsid w:val="00F30DAD"/>
    <w:rsid w:val="00F33D60"/>
    <w:rsid w:val="00F340B3"/>
    <w:rsid w:val="00F35000"/>
    <w:rsid w:val="00F3734A"/>
    <w:rsid w:val="00F4056B"/>
    <w:rsid w:val="00F42C17"/>
    <w:rsid w:val="00F42F46"/>
    <w:rsid w:val="00F430D6"/>
    <w:rsid w:val="00F45275"/>
    <w:rsid w:val="00F46671"/>
    <w:rsid w:val="00F47E20"/>
    <w:rsid w:val="00F50612"/>
    <w:rsid w:val="00F537B0"/>
    <w:rsid w:val="00F566D9"/>
    <w:rsid w:val="00F572E5"/>
    <w:rsid w:val="00F572F0"/>
    <w:rsid w:val="00F574F1"/>
    <w:rsid w:val="00F575E9"/>
    <w:rsid w:val="00F57C9C"/>
    <w:rsid w:val="00F6098B"/>
    <w:rsid w:val="00F60DFD"/>
    <w:rsid w:val="00F61138"/>
    <w:rsid w:val="00F6254B"/>
    <w:rsid w:val="00F626C9"/>
    <w:rsid w:val="00F63F38"/>
    <w:rsid w:val="00F6795D"/>
    <w:rsid w:val="00F70D64"/>
    <w:rsid w:val="00F711A8"/>
    <w:rsid w:val="00F72B0E"/>
    <w:rsid w:val="00F72CAD"/>
    <w:rsid w:val="00F72EA5"/>
    <w:rsid w:val="00F742C6"/>
    <w:rsid w:val="00F75F2C"/>
    <w:rsid w:val="00F76523"/>
    <w:rsid w:val="00F76ACC"/>
    <w:rsid w:val="00F77A40"/>
    <w:rsid w:val="00F8050E"/>
    <w:rsid w:val="00F81A0B"/>
    <w:rsid w:val="00F82E1B"/>
    <w:rsid w:val="00F840FE"/>
    <w:rsid w:val="00F84A5E"/>
    <w:rsid w:val="00F87B17"/>
    <w:rsid w:val="00F9046E"/>
    <w:rsid w:val="00F904DF"/>
    <w:rsid w:val="00F91E59"/>
    <w:rsid w:val="00F92420"/>
    <w:rsid w:val="00F92737"/>
    <w:rsid w:val="00F9530D"/>
    <w:rsid w:val="00F96C44"/>
    <w:rsid w:val="00F96CE6"/>
    <w:rsid w:val="00F96D86"/>
    <w:rsid w:val="00F97203"/>
    <w:rsid w:val="00FA3397"/>
    <w:rsid w:val="00FA33A8"/>
    <w:rsid w:val="00FA47BE"/>
    <w:rsid w:val="00FA61F2"/>
    <w:rsid w:val="00FA65C0"/>
    <w:rsid w:val="00FA6650"/>
    <w:rsid w:val="00FB01C1"/>
    <w:rsid w:val="00FB406E"/>
    <w:rsid w:val="00FB5AE6"/>
    <w:rsid w:val="00FB648A"/>
    <w:rsid w:val="00FB6EB8"/>
    <w:rsid w:val="00FC325D"/>
    <w:rsid w:val="00FC348D"/>
    <w:rsid w:val="00FC42FC"/>
    <w:rsid w:val="00FC4CBE"/>
    <w:rsid w:val="00FC648D"/>
    <w:rsid w:val="00FD066D"/>
    <w:rsid w:val="00FD16FF"/>
    <w:rsid w:val="00FD2C94"/>
    <w:rsid w:val="00FD3753"/>
    <w:rsid w:val="00FD3903"/>
    <w:rsid w:val="00FD5BF1"/>
    <w:rsid w:val="00FD6F9D"/>
    <w:rsid w:val="00FE0D34"/>
    <w:rsid w:val="00FE37DC"/>
    <w:rsid w:val="00FE3A9A"/>
    <w:rsid w:val="00FE419D"/>
    <w:rsid w:val="00FE4E38"/>
    <w:rsid w:val="00FE5EEB"/>
    <w:rsid w:val="00FE6461"/>
    <w:rsid w:val="00FE6965"/>
    <w:rsid w:val="00FF2F48"/>
    <w:rsid w:val="00FF34EC"/>
    <w:rsid w:val="00FF44B3"/>
    <w:rsid w:val="00FF5699"/>
    <w:rsid w:val="00FF6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6128B"/>
  <w15:chartTrackingRefBased/>
  <w15:docId w15:val="{E2A80CCD-3B84-4582-83E5-2F1FFC04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CB"/>
    <w:pPr>
      <w:spacing w:after="200" w:line="276" w:lineRule="auto"/>
    </w:pPr>
  </w:style>
  <w:style w:type="paragraph" w:styleId="Ttulo1">
    <w:name w:val="heading 1"/>
    <w:basedOn w:val="Normal"/>
    <w:next w:val="Normal"/>
    <w:link w:val="Ttulo1Car"/>
    <w:uiPriority w:val="9"/>
    <w:qFormat/>
    <w:rsid w:val="00633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31CB"/>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6331CB"/>
    <w:rPr>
      <w:color w:val="0563C1" w:themeColor="hyperlink"/>
      <w:u w:val="single"/>
    </w:rPr>
  </w:style>
  <w:style w:type="paragraph" w:customStyle="1" w:styleId="NormalWeb1">
    <w:name w:val="Normal (Web)1"/>
    <w:aliases w:val="Normal (Web) Car,Normal (Web) Car1 Car Car,Normal (Web) Car Car Car Car Car Car Car Car Car Car,Normal (Web) Car Car Car Car Car Car,Car Car Car,Car Car Car Car Car,Car,Car Car,Car Car Car Car,Car Car Ca, Car Car Car, Car Car Car Car Car"/>
    <w:basedOn w:val="Normal"/>
    <w:uiPriority w:val="99"/>
    <w:qFormat/>
    <w:rsid w:val="006331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otapieCar">
    <w:name w:val="Texto nota pie Car"/>
    <w:aliases w:val="Car3 Car,Footnote Text Char Char Char Char Char Car,Footnote Text Char Char Char Char Car,Footnote Text Cha Car,Footnote reference Car,FA Fu Car,Footnote Text Char Char Char Car,FA Fußnotentext Car,FA Fu?notentext Car,Ca Car,Ca1 Car"/>
    <w:basedOn w:val="Fuentedeprrafopredeter"/>
    <w:link w:val="Textonotapie"/>
    <w:qFormat/>
    <w:locked/>
    <w:rsid w:val="006331CB"/>
    <w:rPr>
      <w:rFonts w:ascii="Times New Roman" w:eastAsia="Times New Roman" w:hAnsi="Times New Roman" w:cs="Times New Roman"/>
      <w:sz w:val="20"/>
      <w:szCs w:val="20"/>
      <w:lang w:val="es-ES" w:eastAsia="es-ES"/>
    </w:rPr>
  </w:style>
  <w:style w:type="paragraph" w:styleId="Textonotapie">
    <w:name w:val="footnote text"/>
    <w:aliases w:val="Car3,Footnote Text Char Char Char Char Char,Footnote Text Char Char Char Char,Footnote Text Cha,Footnote reference,FA Fu,Footnote Text Char Char Char,FA Fußnotentext,FA Fu?notentext,Footnote Text Char Char,FA Fuﬂnotentext,Ca,Ca1, Car3"/>
    <w:basedOn w:val="Normal"/>
    <w:link w:val="TextonotapieCar"/>
    <w:unhideWhenUsed/>
    <w:qFormat/>
    <w:rsid w:val="006331CB"/>
    <w:pPr>
      <w:spacing w:after="0" w:line="240" w:lineRule="auto"/>
    </w:pPr>
    <w:rPr>
      <w:rFonts w:ascii="Times New Roman" w:eastAsia="Times New Roman" w:hAnsi="Times New Roman" w:cs="Times New Roman"/>
      <w:sz w:val="20"/>
      <w:szCs w:val="20"/>
      <w:lang w:val="es-ES" w:eastAsia="es-ES"/>
    </w:rPr>
  </w:style>
  <w:style w:type="character" w:customStyle="1" w:styleId="TextonotapieCar1">
    <w:name w:val="Texto nota pie Car1"/>
    <w:basedOn w:val="Fuentedeprrafopredeter"/>
    <w:uiPriority w:val="99"/>
    <w:semiHidden/>
    <w:rsid w:val="006331CB"/>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link w:val="4GChar"/>
    <w:uiPriority w:val="99"/>
    <w:unhideWhenUsed/>
    <w:qFormat/>
    <w:rsid w:val="006331CB"/>
    <w:rPr>
      <w:vertAlign w:val="superscript"/>
    </w:rPr>
  </w:style>
  <w:style w:type="character" w:customStyle="1" w:styleId="FontStyle13">
    <w:name w:val="Font Style13"/>
    <w:uiPriority w:val="99"/>
    <w:rsid w:val="006331CB"/>
    <w:rPr>
      <w:rFonts w:ascii="Arial" w:hAnsi="Arial" w:cs="Arial" w:hint="default"/>
      <w:b/>
      <w:bCs/>
      <w:sz w:val="22"/>
      <w:szCs w:val="22"/>
    </w:rPr>
  </w:style>
  <w:style w:type="table" w:styleId="Tablaconcuadrcula">
    <w:name w:val="Table Grid"/>
    <w:basedOn w:val="Tablanormal"/>
    <w:uiPriority w:val="59"/>
    <w:rsid w:val="0063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31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1CB"/>
  </w:style>
  <w:style w:type="paragraph" w:styleId="Piedepgina">
    <w:name w:val="footer"/>
    <w:basedOn w:val="Normal"/>
    <w:link w:val="PiedepginaCar"/>
    <w:uiPriority w:val="99"/>
    <w:unhideWhenUsed/>
    <w:rsid w:val="00633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1CB"/>
  </w:style>
  <w:style w:type="numbering" w:customStyle="1" w:styleId="Sinlista1">
    <w:name w:val="Sin lista1"/>
    <w:next w:val="Sinlista"/>
    <w:uiPriority w:val="99"/>
    <w:semiHidden/>
    <w:unhideWhenUsed/>
    <w:rsid w:val="006331CB"/>
  </w:style>
  <w:style w:type="table" w:customStyle="1" w:styleId="Tablaconcuadrcula1">
    <w:name w:val="Tabla con cuadrícula1"/>
    <w:basedOn w:val="Tablanormal"/>
    <w:next w:val="Tablaconcuadrcula"/>
    <w:uiPriority w:val="59"/>
    <w:rsid w:val="0063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1">
    <w:name w:val="Normal (Web) Car1"/>
    <w:aliases w:val=" Car Car Car Car Car1, Car Car Ca Car"/>
    <w:link w:val="NormalWeb"/>
    <w:uiPriority w:val="99"/>
    <w:rsid w:val="006331CB"/>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Cita texto,Parrafo 1,Lista multicolor - Énfasis 11,Lista vistosa - Énfasis 11,Cuadrícula media 1 - Énfasis 21,Footnote,List Paragraph2,List Paragraph1,Colorful List - Accent 11"/>
    <w:basedOn w:val="Normal"/>
    <w:link w:val="PrrafodelistaCar"/>
    <w:uiPriority w:val="34"/>
    <w:qFormat/>
    <w:rsid w:val="006331CB"/>
    <w:pPr>
      <w:spacing w:after="0" w:line="240" w:lineRule="auto"/>
      <w:ind w:left="708"/>
      <w:jc w:val="both"/>
    </w:pPr>
    <w:rPr>
      <w:rFonts w:ascii="CG Times" w:eastAsia="Times New Roman" w:hAnsi="CG Times" w:cs="Times New Roman"/>
      <w:sz w:val="28"/>
      <w:szCs w:val="24"/>
      <w:lang w:eastAsia="es-ES"/>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Footnote Car,List Paragraph2 Car,List Paragraph1 Car"/>
    <w:link w:val="Prrafodelista"/>
    <w:uiPriority w:val="34"/>
    <w:locked/>
    <w:rsid w:val="006331CB"/>
    <w:rPr>
      <w:rFonts w:ascii="CG Times" w:eastAsia="Times New Roman" w:hAnsi="CG Times" w:cs="Times New Roman"/>
      <w:sz w:val="28"/>
      <w:szCs w:val="24"/>
      <w:lang w:eastAsia="es-ES"/>
    </w:rPr>
  </w:style>
  <w:style w:type="paragraph" w:styleId="Textoindependiente3">
    <w:name w:val="Body Text 3"/>
    <w:basedOn w:val="Normal"/>
    <w:link w:val="Textoindependiente3Car"/>
    <w:rsid w:val="006331CB"/>
    <w:pPr>
      <w:spacing w:after="120" w:line="240" w:lineRule="auto"/>
      <w:jc w:val="both"/>
    </w:pPr>
    <w:rPr>
      <w:rFonts w:ascii="CG Times" w:eastAsia="Times New Roman" w:hAnsi="CG Times" w:cs="Times New Roman"/>
      <w:sz w:val="16"/>
      <w:szCs w:val="16"/>
      <w:lang w:eastAsia="es-ES"/>
    </w:rPr>
  </w:style>
  <w:style w:type="character" w:customStyle="1" w:styleId="Textoindependiente3Car">
    <w:name w:val="Texto independiente 3 Car"/>
    <w:basedOn w:val="Fuentedeprrafopredeter"/>
    <w:link w:val="Textoindependiente3"/>
    <w:rsid w:val="006331CB"/>
    <w:rPr>
      <w:rFonts w:ascii="CG Times" w:eastAsia="Times New Roman" w:hAnsi="CG Times" w:cs="Times New Roman"/>
      <w:sz w:val="16"/>
      <w:szCs w:val="16"/>
      <w:lang w:eastAsia="es-ES"/>
    </w:rPr>
  </w:style>
  <w:style w:type="paragraph" w:customStyle="1" w:styleId="Textodeglobo1">
    <w:name w:val="Texto de globo1"/>
    <w:basedOn w:val="Normal"/>
    <w:next w:val="Textodeglobo"/>
    <w:link w:val="TextodegloboCar"/>
    <w:uiPriority w:val="99"/>
    <w:semiHidden/>
    <w:unhideWhenUsed/>
    <w:rsid w:val="006331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6331CB"/>
    <w:rPr>
      <w:rFonts w:ascii="Segoe UI" w:hAnsi="Segoe UI" w:cs="Segoe UI"/>
      <w:sz w:val="18"/>
      <w:szCs w:val="18"/>
    </w:rPr>
  </w:style>
  <w:style w:type="paragraph" w:styleId="NormalWeb">
    <w:name w:val="Normal (Web)"/>
    <w:aliases w:val=" Car Car Car Car, Car Car Ca"/>
    <w:basedOn w:val="Normal"/>
    <w:link w:val="NormalWebCar1"/>
    <w:uiPriority w:val="99"/>
    <w:unhideWhenUsed/>
    <w:qFormat/>
    <w:rsid w:val="006331CB"/>
    <w:rPr>
      <w:rFonts w:ascii="Times New Roman" w:eastAsia="Times New Roman" w:hAnsi="Times New Roman" w:cs="Times New Roman"/>
      <w:sz w:val="24"/>
      <w:szCs w:val="24"/>
      <w:lang w:val="es-ES" w:eastAsia="es-ES"/>
    </w:rPr>
  </w:style>
  <w:style w:type="paragraph" w:styleId="Textodeglobo">
    <w:name w:val="Balloon Text"/>
    <w:basedOn w:val="Normal"/>
    <w:link w:val="TextodegloboCar1"/>
    <w:uiPriority w:val="99"/>
    <w:semiHidden/>
    <w:unhideWhenUsed/>
    <w:rsid w:val="006331CB"/>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6331CB"/>
    <w:rPr>
      <w:rFonts w:ascii="Segoe UI" w:hAnsi="Segoe UI" w:cs="Segoe UI"/>
      <w:sz w:val="18"/>
      <w:szCs w:val="18"/>
    </w:rPr>
  </w:style>
  <w:style w:type="character" w:styleId="Textoennegrita">
    <w:name w:val="Strong"/>
    <w:basedOn w:val="Fuentedeprrafopredeter"/>
    <w:uiPriority w:val="22"/>
    <w:qFormat/>
    <w:rsid w:val="006331CB"/>
    <w:rPr>
      <w:b/>
      <w:bCs/>
    </w:rPr>
  </w:style>
  <w:style w:type="paragraph" w:customStyle="1" w:styleId="Style4">
    <w:name w:val="Style4"/>
    <w:basedOn w:val="Normal"/>
    <w:uiPriority w:val="99"/>
    <w:rsid w:val="006331CB"/>
    <w:pPr>
      <w:widowControl w:val="0"/>
      <w:autoSpaceDE w:val="0"/>
      <w:autoSpaceDN w:val="0"/>
      <w:adjustRightInd w:val="0"/>
      <w:spacing w:after="0" w:line="415" w:lineRule="exact"/>
      <w:jc w:val="both"/>
    </w:pPr>
    <w:rPr>
      <w:rFonts w:ascii="Arial" w:eastAsia="Times New Roman" w:hAnsi="Arial" w:cs="Arial"/>
      <w:sz w:val="24"/>
      <w:szCs w:val="24"/>
      <w:lang w:eastAsia="es-MX"/>
    </w:rPr>
  </w:style>
  <w:style w:type="character" w:styleId="Hipervnculovisitado">
    <w:name w:val="FollowedHyperlink"/>
    <w:basedOn w:val="Fuentedeprrafopredeter"/>
    <w:uiPriority w:val="99"/>
    <w:semiHidden/>
    <w:unhideWhenUsed/>
    <w:rsid w:val="00EB69FD"/>
    <w:rPr>
      <w:color w:val="954F72"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64E4"/>
    <w:pPr>
      <w:spacing w:after="0" w:line="240" w:lineRule="auto"/>
      <w:jc w:val="both"/>
    </w:pPr>
    <w:rPr>
      <w:vertAlign w:val="superscript"/>
    </w:rPr>
  </w:style>
  <w:style w:type="character" w:customStyle="1" w:styleId="UnresolvedMention">
    <w:name w:val="Unresolved Mention"/>
    <w:basedOn w:val="Fuentedeprrafopredeter"/>
    <w:uiPriority w:val="99"/>
    <w:semiHidden/>
    <w:unhideWhenUsed/>
    <w:rsid w:val="00695B7D"/>
    <w:rPr>
      <w:color w:val="605E5C"/>
      <w:shd w:val="clear" w:color="auto" w:fill="E1DFDD"/>
    </w:rPr>
  </w:style>
  <w:style w:type="character" w:customStyle="1" w:styleId="red">
    <w:name w:val="red"/>
    <w:basedOn w:val="Fuentedeprrafopredeter"/>
    <w:rsid w:val="008812D6"/>
  </w:style>
  <w:style w:type="table" w:customStyle="1" w:styleId="Tablaconcuadrcula2">
    <w:name w:val="Tabla con cuadrícula2"/>
    <w:basedOn w:val="Tablanormal"/>
    <w:next w:val="Tablaconcuadrcula"/>
    <w:uiPriority w:val="39"/>
    <w:rsid w:val="00FA33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86C"/>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87020">
      <w:bodyDiv w:val="1"/>
      <w:marLeft w:val="0"/>
      <w:marRight w:val="0"/>
      <w:marTop w:val="0"/>
      <w:marBottom w:val="0"/>
      <w:divBdr>
        <w:top w:val="none" w:sz="0" w:space="0" w:color="auto"/>
        <w:left w:val="none" w:sz="0" w:space="0" w:color="auto"/>
        <w:bottom w:val="none" w:sz="0" w:space="0" w:color="auto"/>
        <w:right w:val="none" w:sz="0" w:space="0" w:color="auto"/>
      </w:divBdr>
      <w:divsChild>
        <w:div w:id="1078481921">
          <w:marLeft w:val="0"/>
          <w:marRight w:val="0"/>
          <w:marTop w:val="0"/>
          <w:marBottom w:val="0"/>
          <w:divBdr>
            <w:top w:val="none" w:sz="0" w:space="0" w:color="auto"/>
            <w:left w:val="none" w:sz="0" w:space="0" w:color="auto"/>
            <w:bottom w:val="none" w:sz="0" w:space="0" w:color="auto"/>
            <w:right w:val="none" w:sz="0" w:space="0" w:color="auto"/>
          </w:divBdr>
        </w:div>
      </w:divsChild>
    </w:div>
    <w:div w:id="1191844805">
      <w:bodyDiv w:val="1"/>
      <w:marLeft w:val="0"/>
      <w:marRight w:val="0"/>
      <w:marTop w:val="0"/>
      <w:marBottom w:val="0"/>
      <w:divBdr>
        <w:top w:val="none" w:sz="0" w:space="0" w:color="auto"/>
        <w:left w:val="none" w:sz="0" w:space="0" w:color="auto"/>
        <w:bottom w:val="none" w:sz="0" w:space="0" w:color="auto"/>
        <w:right w:val="none" w:sz="0" w:space="0" w:color="auto"/>
      </w:divBdr>
    </w:div>
    <w:div w:id="1226456582">
      <w:bodyDiv w:val="1"/>
      <w:marLeft w:val="0"/>
      <w:marRight w:val="0"/>
      <w:marTop w:val="0"/>
      <w:marBottom w:val="0"/>
      <w:divBdr>
        <w:top w:val="none" w:sz="0" w:space="0" w:color="auto"/>
        <w:left w:val="none" w:sz="0" w:space="0" w:color="auto"/>
        <w:bottom w:val="none" w:sz="0" w:space="0" w:color="auto"/>
        <w:right w:val="none" w:sz="0" w:space="0" w:color="auto"/>
      </w:divBdr>
    </w:div>
    <w:div w:id="1368604495">
      <w:bodyDiv w:val="1"/>
      <w:marLeft w:val="0"/>
      <w:marRight w:val="0"/>
      <w:marTop w:val="0"/>
      <w:marBottom w:val="0"/>
      <w:divBdr>
        <w:top w:val="none" w:sz="0" w:space="0" w:color="auto"/>
        <w:left w:val="none" w:sz="0" w:space="0" w:color="auto"/>
        <w:bottom w:val="none" w:sz="0" w:space="0" w:color="auto"/>
        <w:right w:val="none" w:sz="0" w:space="0" w:color="auto"/>
      </w:divBdr>
    </w:div>
    <w:div w:id="1432623386">
      <w:bodyDiv w:val="1"/>
      <w:marLeft w:val="0"/>
      <w:marRight w:val="0"/>
      <w:marTop w:val="0"/>
      <w:marBottom w:val="0"/>
      <w:divBdr>
        <w:top w:val="none" w:sz="0" w:space="0" w:color="auto"/>
        <w:left w:val="none" w:sz="0" w:space="0" w:color="auto"/>
        <w:bottom w:val="none" w:sz="0" w:space="0" w:color="auto"/>
        <w:right w:val="none" w:sz="0" w:space="0" w:color="auto"/>
      </w:divBdr>
    </w:div>
    <w:div w:id="1916821380">
      <w:bodyDiv w:val="1"/>
      <w:marLeft w:val="0"/>
      <w:marRight w:val="0"/>
      <w:marTop w:val="0"/>
      <w:marBottom w:val="0"/>
      <w:divBdr>
        <w:top w:val="none" w:sz="0" w:space="0" w:color="auto"/>
        <w:left w:val="none" w:sz="0" w:space="0" w:color="auto"/>
        <w:bottom w:val="none" w:sz="0" w:space="0" w:color="auto"/>
        <w:right w:val="none" w:sz="0" w:space="0" w:color="auto"/>
      </w:divBdr>
    </w:div>
    <w:div w:id="1943758569">
      <w:bodyDiv w:val="1"/>
      <w:marLeft w:val="0"/>
      <w:marRight w:val="0"/>
      <w:marTop w:val="0"/>
      <w:marBottom w:val="0"/>
      <w:divBdr>
        <w:top w:val="none" w:sz="0" w:space="0" w:color="auto"/>
        <w:left w:val="none" w:sz="0" w:space="0" w:color="auto"/>
        <w:bottom w:val="none" w:sz="0" w:space="0" w:color="auto"/>
        <w:right w:val="none" w:sz="0" w:space="0" w:color="auto"/>
      </w:divBdr>
      <w:divsChild>
        <w:div w:id="71304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it.ly/2tIPQwe" TargetMode="External"/><Relationship Id="rId1" Type="http://schemas.openxmlformats.org/officeDocument/2006/relationships/hyperlink" Target="https://www.te.gob.mx/IUSEap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68CA-37A4-4172-BA17-9E9A585A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10158</Words>
  <Characters>55873</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Ezeta Macías</dc:creator>
  <cp:keywords/>
  <dc:description/>
  <cp:lastModifiedBy>Yadira Hernández Islas</cp:lastModifiedBy>
  <cp:revision>3</cp:revision>
  <cp:lastPrinted>2020-01-15T23:13:00Z</cp:lastPrinted>
  <dcterms:created xsi:type="dcterms:W3CDTF">2020-01-15T21:31:00Z</dcterms:created>
  <dcterms:modified xsi:type="dcterms:W3CDTF">2020-01-15T23:13:00Z</dcterms:modified>
</cp:coreProperties>
</file>