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B4695" w14:textId="4C3E12ED" w:rsidR="00B056E4" w:rsidRPr="003D16EB" w:rsidRDefault="00B056E4" w:rsidP="00B056E4">
      <w:pPr>
        <w:shd w:val="clear" w:color="auto" w:fill="FFFFFF" w:themeFill="background1"/>
        <w:spacing w:after="0" w:line="240" w:lineRule="auto"/>
        <w:ind w:left="2835"/>
        <w:jc w:val="both"/>
        <w:rPr>
          <w:rFonts w:ascii="Arial" w:eastAsia="Times New Roman" w:hAnsi="Arial" w:cs="Arial"/>
          <w:b/>
          <w:bCs/>
          <w:sz w:val="28"/>
          <w:szCs w:val="28"/>
          <w:lang w:eastAsia="es-ES"/>
        </w:rPr>
      </w:pPr>
      <w:r w:rsidRPr="003D16EB">
        <w:rPr>
          <w:rFonts w:ascii="Arial" w:eastAsia="Times New Roman" w:hAnsi="Arial" w:cs="Arial"/>
          <w:b/>
          <w:bCs/>
          <w:sz w:val="28"/>
          <w:szCs w:val="28"/>
          <w:lang w:eastAsia="es-ES"/>
        </w:rPr>
        <w:t xml:space="preserve">JUICIO </w:t>
      </w:r>
      <w:r w:rsidR="00C92A0A" w:rsidRPr="003D16EB">
        <w:rPr>
          <w:rFonts w:ascii="Arial" w:eastAsia="Times New Roman" w:hAnsi="Arial" w:cs="Arial"/>
          <w:b/>
          <w:bCs/>
          <w:sz w:val="28"/>
          <w:szCs w:val="28"/>
          <w:lang w:eastAsia="es-ES"/>
        </w:rPr>
        <w:t>ELECTORAL</w:t>
      </w:r>
    </w:p>
    <w:p w14:paraId="25EFC5DB" w14:textId="77777777" w:rsidR="00B056E4" w:rsidRPr="003D16EB" w:rsidRDefault="00B056E4" w:rsidP="00B056E4">
      <w:pPr>
        <w:shd w:val="clear" w:color="auto" w:fill="FFFFFF" w:themeFill="background1"/>
        <w:spacing w:after="0" w:line="240" w:lineRule="auto"/>
        <w:ind w:left="2835" w:firstLine="3"/>
        <w:jc w:val="both"/>
        <w:rPr>
          <w:rFonts w:ascii="Arial" w:eastAsia="Times New Roman" w:hAnsi="Arial" w:cs="Arial"/>
          <w:bCs/>
          <w:sz w:val="28"/>
          <w:szCs w:val="28"/>
          <w:lang w:eastAsia="es-ES"/>
        </w:rPr>
      </w:pPr>
    </w:p>
    <w:p w14:paraId="7A86229E" w14:textId="77777777" w:rsidR="00B056E4" w:rsidRPr="003D16EB" w:rsidRDefault="00B056E4" w:rsidP="00B056E4">
      <w:pPr>
        <w:shd w:val="clear" w:color="auto" w:fill="FFFFFF" w:themeFill="background1"/>
        <w:spacing w:after="0" w:line="240" w:lineRule="auto"/>
        <w:ind w:left="2835" w:firstLine="3"/>
        <w:jc w:val="both"/>
        <w:rPr>
          <w:rFonts w:ascii="Arial" w:eastAsia="Times New Roman" w:hAnsi="Arial" w:cs="Arial"/>
          <w:b/>
          <w:bCs/>
          <w:sz w:val="28"/>
          <w:szCs w:val="28"/>
          <w:lang w:eastAsia="es-ES"/>
        </w:rPr>
      </w:pPr>
      <w:r w:rsidRPr="003D16EB">
        <w:rPr>
          <w:rFonts w:ascii="Arial" w:eastAsia="Times New Roman" w:hAnsi="Arial" w:cs="Arial"/>
          <w:b/>
          <w:bCs/>
          <w:sz w:val="28"/>
          <w:szCs w:val="28"/>
          <w:lang w:eastAsia="es-ES"/>
        </w:rPr>
        <w:t>EXPEDIENTE:</w:t>
      </w:r>
    </w:p>
    <w:p w14:paraId="06EB1338" w14:textId="510F1DBD" w:rsidR="00B056E4" w:rsidRPr="003D16EB" w:rsidRDefault="00B056E4" w:rsidP="00B056E4">
      <w:pPr>
        <w:shd w:val="clear" w:color="auto" w:fill="FFFFFF" w:themeFill="background1"/>
        <w:spacing w:after="0" w:line="240" w:lineRule="auto"/>
        <w:ind w:left="2835" w:firstLine="3"/>
        <w:jc w:val="both"/>
        <w:rPr>
          <w:rFonts w:ascii="Arial" w:eastAsia="Times New Roman" w:hAnsi="Arial" w:cs="Arial"/>
          <w:bCs/>
          <w:sz w:val="28"/>
          <w:szCs w:val="28"/>
          <w:lang w:eastAsia="es-ES"/>
        </w:rPr>
      </w:pPr>
      <w:r w:rsidRPr="003D16EB">
        <w:rPr>
          <w:rFonts w:ascii="Arial" w:eastAsia="Times New Roman" w:hAnsi="Arial" w:cs="Arial"/>
          <w:bCs/>
          <w:sz w:val="28"/>
          <w:szCs w:val="28"/>
          <w:lang w:eastAsia="es-ES"/>
        </w:rPr>
        <w:t>TECDMX-J</w:t>
      </w:r>
      <w:r w:rsidR="00C92A0A" w:rsidRPr="003D16EB">
        <w:rPr>
          <w:rFonts w:ascii="Arial" w:eastAsia="Times New Roman" w:hAnsi="Arial" w:cs="Arial"/>
          <w:bCs/>
          <w:sz w:val="28"/>
          <w:szCs w:val="28"/>
          <w:lang w:eastAsia="es-ES"/>
        </w:rPr>
        <w:t>EL</w:t>
      </w:r>
      <w:r w:rsidRPr="003D16EB">
        <w:rPr>
          <w:rFonts w:ascii="Arial" w:eastAsia="Times New Roman" w:hAnsi="Arial" w:cs="Arial"/>
          <w:bCs/>
          <w:sz w:val="28"/>
          <w:szCs w:val="28"/>
          <w:lang w:eastAsia="es-ES"/>
        </w:rPr>
        <w:t>-</w:t>
      </w:r>
      <w:r w:rsidR="00C92A0A" w:rsidRPr="003D16EB">
        <w:rPr>
          <w:rFonts w:ascii="Arial" w:eastAsia="Times New Roman" w:hAnsi="Arial" w:cs="Arial"/>
          <w:bCs/>
          <w:sz w:val="28"/>
          <w:szCs w:val="28"/>
          <w:lang w:eastAsia="es-ES"/>
        </w:rPr>
        <w:t>2</w:t>
      </w:r>
      <w:r w:rsidR="00C63428" w:rsidRPr="003D16EB">
        <w:rPr>
          <w:rFonts w:ascii="Arial" w:eastAsia="Times New Roman" w:hAnsi="Arial" w:cs="Arial"/>
          <w:bCs/>
          <w:sz w:val="28"/>
          <w:szCs w:val="28"/>
          <w:lang w:eastAsia="es-ES"/>
        </w:rPr>
        <w:t>3</w:t>
      </w:r>
      <w:r w:rsidR="00C92A0A" w:rsidRPr="003D16EB">
        <w:rPr>
          <w:rFonts w:ascii="Arial" w:eastAsia="Times New Roman" w:hAnsi="Arial" w:cs="Arial"/>
          <w:bCs/>
          <w:sz w:val="28"/>
          <w:szCs w:val="28"/>
          <w:lang w:eastAsia="es-ES"/>
        </w:rPr>
        <w:t>5</w:t>
      </w:r>
      <w:r w:rsidRPr="003D16EB">
        <w:rPr>
          <w:rFonts w:ascii="Arial" w:eastAsia="Times New Roman" w:hAnsi="Arial" w:cs="Arial"/>
          <w:bCs/>
          <w:sz w:val="28"/>
          <w:szCs w:val="28"/>
          <w:lang w:eastAsia="es-ES"/>
        </w:rPr>
        <w:t>/202</w:t>
      </w:r>
      <w:r w:rsidR="00854DB5" w:rsidRPr="003D16EB">
        <w:rPr>
          <w:rFonts w:ascii="Arial" w:eastAsia="Times New Roman" w:hAnsi="Arial" w:cs="Arial"/>
          <w:bCs/>
          <w:sz w:val="28"/>
          <w:szCs w:val="28"/>
          <w:lang w:eastAsia="es-ES"/>
        </w:rPr>
        <w:t>5</w:t>
      </w:r>
    </w:p>
    <w:p w14:paraId="034CFCBA" w14:textId="2794E625" w:rsidR="00B056E4" w:rsidRPr="003D16EB" w:rsidRDefault="00A2768F" w:rsidP="00B056E4">
      <w:pPr>
        <w:shd w:val="clear" w:color="auto" w:fill="FFFFFF" w:themeFill="background1"/>
        <w:spacing w:after="0" w:line="240" w:lineRule="auto"/>
        <w:ind w:left="2835" w:firstLine="3"/>
        <w:jc w:val="both"/>
        <w:rPr>
          <w:rFonts w:ascii="Arial" w:eastAsia="Times New Roman" w:hAnsi="Arial" w:cs="Arial"/>
          <w:bCs/>
          <w:sz w:val="28"/>
          <w:szCs w:val="28"/>
          <w:lang w:eastAsia="es-ES"/>
        </w:rPr>
      </w:pPr>
      <w:r w:rsidRPr="00A2768F">
        <w:rPr>
          <w:rFonts w:ascii="Arial" w:eastAsia="Times New Roman" w:hAnsi="Arial" w:cs="Arial"/>
          <w:noProof/>
          <w:sz w:val="25"/>
          <w:szCs w:val="25"/>
          <w:lang w:val="es-ES" w:eastAsia="es-MX"/>
        </w:rPr>
        <w:drawing>
          <wp:anchor distT="0" distB="0" distL="114300" distR="114300" simplePos="0" relativeHeight="251662336" behindDoc="0" locked="0" layoutInCell="1" allowOverlap="1" wp14:anchorId="2AFCD5AF" wp14:editId="638A9118">
            <wp:simplePos x="0" y="0"/>
            <wp:positionH relativeFrom="column">
              <wp:posOffset>5372100</wp:posOffset>
            </wp:positionH>
            <wp:positionV relativeFrom="paragraph">
              <wp:posOffset>208280</wp:posOffset>
            </wp:positionV>
            <wp:extent cx="381000" cy="5467350"/>
            <wp:effectExtent l="0" t="0" r="0" b="0"/>
            <wp:wrapNone/>
            <wp:docPr id="1983842096" name="Imagen 3"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842096" name="Imagen 3" descr="Imagen que contiene Texto&#10;&#10;El contenido generado por IA puede ser incorrec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5467350"/>
                    </a:xfrm>
                    <a:prstGeom prst="rect">
                      <a:avLst/>
                    </a:prstGeom>
                    <a:noFill/>
                  </pic:spPr>
                </pic:pic>
              </a:graphicData>
            </a:graphic>
            <wp14:sizeRelH relativeFrom="page">
              <wp14:pctWidth>0</wp14:pctWidth>
            </wp14:sizeRelH>
            <wp14:sizeRelV relativeFrom="page">
              <wp14:pctHeight>0</wp14:pctHeight>
            </wp14:sizeRelV>
          </wp:anchor>
        </w:drawing>
      </w:r>
    </w:p>
    <w:p w14:paraId="3B881395" w14:textId="3F678D66" w:rsidR="00B056E4" w:rsidRPr="003D16EB" w:rsidRDefault="00B056E4" w:rsidP="00B056E4">
      <w:pPr>
        <w:shd w:val="clear" w:color="auto" w:fill="FFFFFF" w:themeFill="background1"/>
        <w:spacing w:after="0" w:line="240" w:lineRule="auto"/>
        <w:ind w:left="2835" w:firstLine="3"/>
        <w:jc w:val="both"/>
        <w:rPr>
          <w:rFonts w:ascii="Arial" w:eastAsia="Times New Roman" w:hAnsi="Arial" w:cs="Arial"/>
          <w:b/>
          <w:bCs/>
          <w:sz w:val="28"/>
          <w:szCs w:val="28"/>
          <w:lang w:eastAsia="es-ES"/>
        </w:rPr>
      </w:pPr>
      <w:r w:rsidRPr="003D16EB">
        <w:rPr>
          <w:rFonts w:ascii="Arial" w:eastAsia="Times New Roman" w:hAnsi="Arial" w:cs="Arial"/>
          <w:b/>
          <w:bCs/>
          <w:sz w:val="28"/>
          <w:szCs w:val="28"/>
          <w:lang w:eastAsia="es-ES"/>
        </w:rPr>
        <w:t xml:space="preserve">PARTE ACTORA: </w:t>
      </w:r>
    </w:p>
    <w:p w14:paraId="6E6414D1" w14:textId="20CE5B65" w:rsidR="00B056E4" w:rsidRPr="003D16EB" w:rsidRDefault="00D476E9" w:rsidP="00B056E4">
      <w:pPr>
        <w:shd w:val="clear" w:color="auto" w:fill="FFFFFF" w:themeFill="background1"/>
        <w:spacing w:after="0" w:line="240" w:lineRule="auto"/>
        <w:ind w:left="2835" w:firstLine="3"/>
        <w:jc w:val="both"/>
        <w:rPr>
          <w:rFonts w:ascii="Arial" w:eastAsia="Times New Roman" w:hAnsi="Arial" w:cs="Arial"/>
          <w:b/>
          <w:bCs/>
          <w:sz w:val="28"/>
          <w:szCs w:val="28"/>
          <w:lang w:eastAsia="es-ES"/>
        </w:rPr>
      </w:pPr>
      <w:r>
        <w:rPr>
          <w:rFonts w:ascii="Arial" w:eastAsia="Times New Roman" w:hAnsi="Arial" w:cs="Arial"/>
          <w:bCs/>
          <w:noProof/>
          <w:sz w:val="28"/>
          <w:szCs w:val="28"/>
          <w:lang w:eastAsia="es-ES"/>
        </w:rPr>
        <mc:AlternateContent>
          <mc:Choice Requires="wps">
            <w:drawing>
              <wp:anchor distT="0" distB="0" distL="114300" distR="114300" simplePos="0" relativeHeight="251659264" behindDoc="0" locked="0" layoutInCell="1" allowOverlap="1" wp14:anchorId="312FC29A" wp14:editId="49A14463">
                <wp:simplePos x="0" y="0"/>
                <wp:positionH relativeFrom="column">
                  <wp:posOffset>1770380</wp:posOffset>
                </wp:positionH>
                <wp:positionV relativeFrom="paragraph">
                  <wp:posOffset>12065</wp:posOffset>
                </wp:positionV>
                <wp:extent cx="2609850" cy="209550"/>
                <wp:effectExtent l="0" t="0" r="19050" b="19050"/>
                <wp:wrapNone/>
                <wp:docPr id="1392328886" name="Rectángulo 1"/>
                <wp:cNvGraphicFramePr/>
                <a:graphic xmlns:a="http://schemas.openxmlformats.org/drawingml/2006/main">
                  <a:graphicData uri="http://schemas.microsoft.com/office/word/2010/wordprocessingShape">
                    <wps:wsp>
                      <wps:cNvSpPr/>
                      <wps:spPr>
                        <a:xfrm>
                          <a:off x="0" y="0"/>
                          <a:ext cx="2609850" cy="20955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4BDA66" id="Rectángulo 1" o:spid="_x0000_s1026" style="position:absolute;margin-left:139.4pt;margin-top:.95pt;width:205.5pt;height:1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" fillcolor="black [3200]" strokecolor="black [480]" strokeweight="1pt"/>
            </w:pict>
          </mc:Fallback>
        </mc:AlternateContent>
      </w:r>
      <w:r w:rsidR="00C63428" w:rsidRPr="003D16EB">
        <w:rPr>
          <w:rFonts w:ascii="Arial" w:eastAsia="Times New Roman" w:hAnsi="Arial" w:cs="Arial"/>
          <w:bCs/>
          <w:sz w:val="28"/>
          <w:szCs w:val="28"/>
          <w:lang w:eastAsia="es-ES"/>
        </w:rPr>
        <w:t>PEDRO MIGUEL PINEDA SITT</w:t>
      </w:r>
    </w:p>
    <w:p w14:paraId="107F9708" w14:textId="7692293D" w:rsidR="00B056E4" w:rsidRPr="003D16EB" w:rsidRDefault="00B056E4" w:rsidP="00B056E4">
      <w:pPr>
        <w:shd w:val="clear" w:color="auto" w:fill="FFFFFF" w:themeFill="background1"/>
        <w:spacing w:after="0" w:line="240" w:lineRule="auto"/>
        <w:ind w:left="2835" w:firstLine="3"/>
        <w:jc w:val="both"/>
        <w:rPr>
          <w:rFonts w:ascii="Arial" w:eastAsia="Times New Roman" w:hAnsi="Arial" w:cs="Arial"/>
          <w:bCs/>
          <w:sz w:val="28"/>
          <w:szCs w:val="28"/>
          <w:lang w:eastAsia="es-ES"/>
        </w:rPr>
      </w:pPr>
    </w:p>
    <w:p w14:paraId="09D1C030" w14:textId="77777777" w:rsidR="00B056E4" w:rsidRPr="003D16EB" w:rsidRDefault="00B056E4" w:rsidP="00B056E4">
      <w:pPr>
        <w:shd w:val="clear" w:color="auto" w:fill="FFFFFF" w:themeFill="background1"/>
        <w:spacing w:after="0" w:line="240" w:lineRule="auto"/>
        <w:ind w:left="2835" w:firstLine="3"/>
        <w:jc w:val="both"/>
        <w:rPr>
          <w:rFonts w:ascii="Arial" w:eastAsia="Times New Roman" w:hAnsi="Arial" w:cs="Arial"/>
          <w:b/>
          <w:bCs/>
          <w:sz w:val="28"/>
          <w:szCs w:val="28"/>
          <w:lang w:eastAsia="es-ES"/>
        </w:rPr>
      </w:pPr>
      <w:r w:rsidRPr="003D16EB">
        <w:rPr>
          <w:rFonts w:ascii="Arial" w:eastAsia="Times New Roman" w:hAnsi="Arial" w:cs="Arial"/>
          <w:b/>
          <w:bCs/>
          <w:sz w:val="28"/>
          <w:szCs w:val="28"/>
          <w:lang w:eastAsia="es-ES"/>
        </w:rPr>
        <w:t>AUTORIDAD RESPONSABLE:</w:t>
      </w:r>
    </w:p>
    <w:p w14:paraId="4EC6A058" w14:textId="0799AB89" w:rsidR="00B056E4" w:rsidRPr="003D16EB" w:rsidRDefault="00C92A0A" w:rsidP="00B056E4">
      <w:pPr>
        <w:shd w:val="clear" w:color="auto" w:fill="FFFFFF" w:themeFill="background1"/>
        <w:spacing w:after="0" w:line="240" w:lineRule="auto"/>
        <w:ind w:left="2835" w:firstLine="3"/>
        <w:jc w:val="both"/>
        <w:rPr>
          <w:rFonts w:ascii="Arial" w:eastAsia="Times New Roman" w:hAnsi="Arial" w:cs="Arial"/>
          <w:bCs/>
          <w:sz w:val="28"/>
          <w:szCs w:val="28"/>
          <w:lang w:eastAsia="es-ES"/>
        </w:rPr>
      </w:pPr>
      <w:r w:rsidRPr="003D16EB">
        <w:rPr>
          <w:rFonts w:ascii="Arial" w:eastAsia="Times New Roman" w:hAnsi="Arial" w:cs="Arial"/>
          <w:bCs/>
          <w:sz w:val="28"/>
          <w:szCs w:val="28"/>
          <w:lang w:eastAsia="es-ES"/>
        </w:rPr>
        <w:t>ÓRGANO DICTAMINADOR DE LA ALCALDÍA IZTA</w:t>
      </w:r>
      <w:r w:rsidR="00C63428" w:rsidRPr="003D16EB">
        <w:rPr>
          <w:rFonts w:ascii="Arial" w:eastAsia="Times New Roman" w:hAnsi="Arial" w:cs="Arial"/>
          <w:bCs/>
          <w:sz w:val="28"/>
          <w:szCs w:val="28"/>
          <w:lang w:eastAsia="es-ES"/>
        </w:rPr>
        <w:t>PALAPA</w:t>
      </w:r>
    </w:p>
    <w:p w14:paraId="35021E92" w14:textId="77777777" w:rsidR="00B056E4" w:rsidRPr="003D16EB" w:rsidRDefault="00B056E4" w:rsidP="00B056E4">
      <w:pPr>
        <w:shd w:val="clear" w:color="auto" w:fill="FFFFFF" w:themeFill="background1"/>
        <w:spacing w:after="0" w:line="240" w:lineRule="auto"/>
        <w:jc w:val="both"/>
        <w:rPr>
          <w:rFonts w:ascii="Arial" w:eastAsia="Times New Roman" w:hAnsi="Arial" w:cs="Arial"/>
          <w:bCs/>
          <w:sz w:val="28"/>
          <w:szCs w:val="28"/>
          <w:lang w:eastAsia="es-ES"/>
        </w:rPr>
      </w:pPr>
    </w:p>
    <w:p w14:paraId="2D5B8F45" w14:textId="3B998BA9" w:rsidR="00B056E4" w:rsidRPr="003D16EB" w:rsidRDefault="00B056E4" w:rsidP="00B056E4">
      <w:pPr>
        <w:shd w:val="clear" w:color="auto" w:fill="FFFFFF" w:themeFill="background1"/>
        <w:spacing w:after="0" w:line="240" w:lineRule="auto"/>
        <w:ind w:left="2835" w:firstLine="3"/>
        <w:jc w:val="both"/>
        <w:rPr>
          <w:rFonts w:ascii="Arial" w:eastAsia="Times New Roman" w:hAnsi="Arial" w:cs="Arial"/>
          <w:b/>
          <w:bCs/>
          <w:sz w:val="28"/>
          <w:szCs w:val="28"/>
          <w:lang w:eastAsia="es-ES"/>
        </w:rPr>
      </w:pPr>
      <w:r w:rsidRPr="003D16EB">
        <w:rPr>
          <w:rFonts w:ascii="Arial" w:eastAsia="Times New Roman" w:hAnsi="Arial" w:cs="Arial"/>
          <w:b/>
          <w:bCs/>
          <w:sz w:val="28"/>
          <w:szCs w:val="28"/>
          <w:lang w:eastAsia="es-ES"/>
        </w:rPr>
        <w:t>MAGISTRADO PONENTE</w:t>
      </w:r>
      <w:r w:rsidR="00854DB5" w:rsidRPr="003D16EB">
        <w:rPr>
          <w:rFonts w:ascii="Arial" w:eastAsia="Times New Roman" w:hAnsi="Arial" w:cs="Arial"/>
          <w:b/>
          <w:bCs/>
          <w:sz w:val="28"/>
          <w:szCs w:val="28"/>
          <w:lang w:eastAsia="es-ES"/>
        </w:rPr>
        <w:t>:</w:t>
      </w:r>
      <w:r w:rsidRPr="003D16EB">
        <w:rPr>
          <w:rFonts w:ascii="Arial" w:eastAsia="Times New Roman" w:hAnsi="Arial" w:cs="Arial"/>
          <w:b/>
          <w:bCs/>
          <w:sz w:val="28"/>
          <w:szCs w:val="28"/>
          <w:lang w:eastAsia="es-ES"/>
        </w:rPr>
        <w:t xml:space="preserve"> </w:t>
      </w:r>
    </w:p>
    <w:p w14:paraId="4AC7C63A" w14:textId="034D5929" w:rsidR="00B056E4" w:rsidRPr="003D16EB" w:rsidRDefault="00854DB5" w:rsidP="00B056E4">
      <w:pPr>
        <w:shd w:val="clear" w:color="auto" w:fill="FFFFFF" w:themeFill="background1"/>
        <w:tabs>
          <w:tab w:val="left" w:pos="1202"/>
        </w:tabs>
        <w:spacing w:after="0" w:line="240" w:lineRule="auto"/>
        <w:ind w:left="2835" w:firstLine="3"/>
        <w:jc w:val="both"/>
        <w:rPr>
          <w:rFonts w:ascii="Arial" w:eastAsia="Times New Roman" w:hAnsi="Arial" w:cs="Arial"/>
          <w:bCs/>
          <w:sz w:val="28"/>
          <w:szCs w:val="28"/>
          <w:lang w:eastAsia="es-ES"/>
        </w:rPr>
      </w:pPr>
      <w:r w:rsidRPr="003D16EB">
        <w:rPr>
          <w:rFonts w:ascii="Arial" w:eastAsia="Times New Roman" w:hAnsi="Arial" w:cs="Arial"/>
          <w:bCs/>
          <w:sz w:val="28"/>
          <w:szCs w:val="28"/>
          <w:lang w:eastAsia="es-ES"/>
        </w:rPr>
        <w:t>JOSÉ JESÚS HERNÁNDEZ RODRÍGUEZ</w:t>
      </w:r>
    </w:p>
    <w:p w14:paraId="5861D0F1" w14:textId="77777777" w:rsidR="00854DB5" w:rsidRPr="003D16EB" w:rsidRDefault="00854DB5" w:rsidP="00B056E4">
      <w:pPr>
        <w:shd w:val="clear" w:color="auto" w:fill="FFFFFF" w:themeFill="background1"/>
        <w:tabs>
          <w:tab w:val="left" w:pos="1202"/>
        </w:tabs>
        <w:spacing w:after="0" w:line="240" w:lineRule="auto"/>
        <w:ind w:left="2835" w:firstLine="3"/>
        <w:jc w:val="both"/>
        <w:rPr>
          <w:rFonts w:ascii="Arial" w:eastAsia="Times New Roman" w:hAnsi="Arial" w:cs="Arial"/>
          <w:bCs/>
          <w:sz w:val="28"/>
          <w:szCs w:val="28"/>
          <w:lang w:eastAsia="es-ES"/>
        </w:rPr>
      </w:pPr>
    </w:p>
    <w:p w14:paraId="7B8D0660" w14:textId="52AB8232" w:rsidR="003E78A2" w:rsidRPr="003D16EB" w:rsidRDefault="003E78A2" w:rsidP="003E78A2">
      <w:pPr>
        <w:shd w:val="clear" w:color="auto" w:fill="FFFFFF" w:themeFill="background1"/>
        <w:spacing w:after="0" w:line="240" w:lineRule="auto"/>
        <w:ind w:left="2835"/>
        <w:jc w:val="both"/>
        <w:rPr>
          <w:rFonts w:ascii="Arial" w:eastAsia="Times New Roman" w:hAnsi="Arial" w:cs="Arial"/>
          <w:b/>
          <w:bCs/>
          <w:sz w:val="28"/>
          <w:szCs w:val="28"/>
          <w:lang w:eastAsia="es-ES"/>
        </w:rPr>
      </w:pPr>
      <w:r w:rsidRPr="003D16EB">
        <w:rPr>
          <w:rFonts w:ascii="Arial" w:eastAsia="Times New Roman" w:hAnsi="Arial" w:cs="Arial"/>
          <w:b/>
          <w:bCs/>
          <w:sz w:val="28"/>
          <w:szCs w:val="28"/>
          <w:lang w:eastAsia="es-ES"/>
        </w:rPr>
        <w:t>SECRETARI</w:t>
      </w:r>
      <w:r w:rsidR="00854DB5" w:rsidRPr="003D16EB">
        <w:rPr>
          <w:rFonts w:ascii="Arial" w:eastAsia="Times New Roman" w:hAnsi="Arial" w:cs="Arial"/>
          <w:b/>
          <w:bCs/>
          <w:sz w:val="28"/>
          <w:szCs w:val="28"/>
          <w:lang w:eastAsia="es-ES"/>
        </w:rPr>
        <w:t>O</w:t>
      </w:r>
      <w:r w:rsidRPr="003D16EB">
        <w:rPr>
          <w:rFonts w:ascii="Arial" w:eastAsia="Times New Roman" w:hAnsi="Arial" w:cs="Arial"/>
          <w:b/>
          <w:bCs/>
          <w:sz w:val="28"/>
          <w:szCs w:val="28"/>
          <w:lang w:eastAsia="es-ES"/>
        </w:rPr>
        <w:t>:</w:t>
      </w:r>
    </w:p>
    <w:p w14:paraId="6C3A9DF6" w14:textId="636A891C" w:rsidR="003E78A2" w:rsidRPr="003D16EB" w:rsidRDefault="00C63428" w:rsidP="003E78A2">
      <w:pPr>
        <w:shd w:val="clear" w:color="auto" w:fill="FFFFFF" w:themeFill="background1"/>
        <w:spacing w:after="0" w:line="240" w:lineRule="auto"/>
        <w:ind w:left="2835" w:firstLine="3"/>
        <w:jc w:val="both"/>
        <w:rPr>
          <w:rFonts w:ascii="Arial" w:eastAsia="Times New Roman" w:hAnsi="Arial" w:cs="Arial"/>
          <w:bCs/>
          <w:sz w:val="28"/>
          <w:szCs w:val="28"/>
          <w:lang w:eastAsia="es-ES"/>
        </w:rPr>
      </w:pPr>
      <w:r w:rsidRPr="003D16EB">
        <w:rPr>
          <w:rFonts w:ascii="Arial" w:eastAsia="Times New Roman" w:hAnsi="Arial" w:cs="Arial"/>
          <w:bCs/>
          <w:sz w:val="28"/>
          <w:szCs w:val="28"/>
          <w:lang w:eastAsia="es-ES"/>
        </w:rPr>
        <w:t>XAVIER SOTO PARRAO</w:t>
      </w:r>
    </w:p>
    <w:p w14:paraId="0135E18F" w14:textId="77777777" w:rsidR="00854DB5" w:rsidRPr="003D16EB" w:rsidRDefault="00854DB5" w:rsidP="003E78A2">
      <w:pPr>
        <w:shd w:val="clear" w:color="auto" w:fill="FFFFFF" w:themeFill="background1"/>
        <w:spacing w:after="0" w:line="240" w:lineRule="auto"/>
        <w:ind w:left="2835" w:firstLine="3"/>
        <w:jc w:val="both"/>
        <w:rPr>
          <w:rFonts w:ascii="Arial" w:eastAsia="Times New Roman" w:hAnsi="Arial" w:cs="Arial"/>
          <w:bCs/>
          <w:sz w:val="28"/>
          <w:szCs w:val="28"/>
          <w:lang w:eastAsia="es-ES"/>
        </w:rPr>
      </w:pPr>
    </w:p>
    <w:p w14:paraId="2069720F" w14:textId="3B2916F0" w:rsidR="00854DB5" w:rsidRPr="003D16EB" w:rsidRDefault="00854DB5" w:rsidP="003E78A2">
      <w:pPr>
        <w:shd w:val="clear" w:color="auto" w:fill="FFFFFF" w:themeFill="background1"/>
        <w:spacing w:after="0" w:line="240" w:lineRule="auto"/>
        <w:ind w:left="2835" w:firstLine="3"/>
        <w:jc w:val="both"/>
        <w:rPr>
          <w:rFonts w:ascii="Arial" w:eastAsia="Times New Roman" w:hAnsi="Arial" w:cs="Arial"/>
          <w:bCs/>
          <w:sz w:val="28"/>
          <w:szCs w:val="28"/>
          <w:lang w:eastAsia="es-ES"/>
        </w:rPr>
      </w:pPr>
      <w:r w:rsidRPr="003D16EB">
        <w:rPr>
          <w:rFonts w:ascii="Arial" w:eastAsia="Times New Roman" w:hAnsi="Arial" w:cs="Arial"/>
          <w:b/>
          <w:sz w:val="28"/>
          <w:szCs w:val="28"/>
          <w:lang w:eastAsia="es-ES"/>
        </w:rPr>
        <w:t>COLABOR</w:t>
      </w:r>
      <w:r w:rsidR="00C63428" w:rsidRPr="003D16EB">
        <w:rPr>
          <w:rFonts w:ascii="Arial" w:eastAsia="Times New Roman" w:hAnsi="Arial" w:cs="Arial"/>
          <w:b/>
          <w:sz w:val="28"/>
          <w:szCs w:val="28"/>
          <w:lang w:eastAsia="es-ES"/>
        </w:rPr>
        <w:t>Ó</w:t>
      </w:r>
      <w:r w:rsidRPr="003D16EB">
        <w:rPr>
          <w:rFonts w:ascii="Arial" w:eastAsia="Times New Roman" w:hAnsi="Arial" w:cs="Arial"/>
          <w:b/>
          <w:sz w:val="28"/>
          <w:szCs w:val="28"/>
          <w:lang w:eastAsia="es-ES"/>
        </w:rPr>
        <w:t xml:space="preserve">: </w:t>
      </w:r>
      <w:r w:rsidR="00C63428" w:rsidRPr="003D16EB">
        <w:rPr>
          <w:rFonts w:ascii="Arial" w:eastAsia="Times New Roman" w:hAnsi="Arial" w:cs="Arial"/>
          <w:bCs/>
          <w:sz w:val="28"/>
          <w:szCs w:val="28"/>
          <w:lang w:eastAsia="es-ES"/>
        </w:rPr>
        <w:t>MÓNICA VIANEY GARCÍA FLORES</w:t>
      </w:r>
    </w:p>
    <w:p w14:paraId="2963B64B" w14:textId="77777777" w:rsidR="00B056E4" w:rsidRPr="003D16EB" w:rsidRDefault="00B056E4" w:rsidP="00B056E4">
      <w:pPr>
        <w:shd w:val="clear" w:color="auto" w:fill="FFFFFF" w:themeFill="background1"/>
        <w:spacing w:after="0" w:line="360" w:lineRule="auto"/>
        <w:rPr>
          <w:rFonts w:ascii="Arial" w:eastAsia="Times New Roman" w:hAnsi="Arial" w:cs="Arial"/>
          <w:b/>
          <w:sz w:val="28"/>
          <w:szCs w:val="28"/>
          <w:lang w:eastAsia="es-ES"/>
        </w:rPr>
      </w:pPr>
    </w:p>
    <w:p w14:paraId="6B3611EE" w14:textId="6840D63F" w:rsidR="00B056E4" w:rsidRPr="003D16EB" w:rsidRDefault="0018321F" w:rsidP="00C92A0A">
      <w:pPr>
        <w:shd w:val="clear" w:color="auto" w:fill="FFFFFF" w:themeFill="background1"/>
        <w:spacing w:after="0" w:line="360" w:lineRule="auto"/>
        <w:jc w:val="center"/>
        <w:rPr>
          <w:rFonts w:ascii="Arial" w:eastAsia="Times New Roman" w:hAnsi="Arial" w:cs="Arial"/>
          <w:bCs/>
          <w:sz w:val="28"/>
          <w:szCs w:val="28"/>
          <w:lang w:eastAsia="es-ES"/>
        </w:rPr>
      </w:pPr>
      <w:r w:rsidRPr="003D16EB">
        <w:rPr>
          <w:rFonts w:ascii="Arial" w:eastAsia="Times New Roman" w:hAnsi="Arial" w:cs="Arial"/>
          <w:bCs/>
          <w:sz w:val="28"/>
          <w:szCs w:val="28"/>
          <w:lang w:eastAsia="es-ES"/>
        </w:rPr>
        <w:t xml:space="preserve">Ciudad de México a </w:t>
      </w:r>
      <w:r w:rsidR="003D16EB">
        <w:rPr>
          <w:rFonts w:ascii="Arial" w:eastAsia="Times New Roman" w:hAnsi="Arial" w:cs="Arial"/>
          <w:bCs/>
          <w:sz w:val="28"/>
          <w:szCs w:val="28"/>
          <w:lang w:eastAsia="es-ES"/>
        </w:rPr>
        <w:t>veinticuatro</w:t>
      </w:r>
      <w:r w:rsidR="00B056E4" w:rsidRPr="003D16EB">
        <w:rPr>
          <w:rFonts w:ascii="Arial" w:eastAsia="Times New Roman" w:hAnsi="Arial" w:cs="Arial"/>
          <w:bCs/>
          <w:sz w:val="28"/>
          <w:szCs w:val="28"/>
          <w:lang w:eastAsia="es-ES"/>
        </w:rPr>
        <w:t xml:space="preserve"> de </w:t>
      </w:r>
      <w:r w:rsidR="00854DB5" w:rsidRPr="003D16EB">
        <w:rPr>
          <w:rFonts w:ascii="Arial" w:eastAsia="Times New Roman" w:hAnsi="Arial" w:cs="Arial"/>
          <w:bCs/>
          <w:sz w:val="28"/>
          <w:szCs w:val="28"/>
          <w:lang w:eastAsia="es-ES"/>
        </w:rPr>
        <w:t>julio de dos mil veinticinco</w:t>
      </w:r>
      <w:r w:rsidR="00B056E4" w:rsidRPr="003D16EB">
        <w:rPr>
          <w:rFonts w:ascii="Arial" w:eastAsia="Times New Roman" w:hAnsi="Arial" w:cs="Arial"/>
          <w:bCs/>
          <w:sz w:val="28"/>
          <w:szCs w:val="28"/>
          <w:lang w:eastAsia="es-ES"/>
        </w:rPr>
        <w:t>.</w:t>
      </w:r>
    </w:p>
    <w:p w14:paraId="145AD784" w14:textId="77777777" w:rsidR="00B056E4" w:rsidRPr="003D16EB" w:rsidRDefault="00B056E4" w:rsidP="00B056E4">
      <w:pPr>
        <w:shd w:val="clear" w:color="auto" w:fill="FFFFFF" w:themeFill="background1"/>
        <w:tabs>
          <w:tab w:val="left" w:pos="3348"/>
        </w:tabs>
        <w:spacing w:after="0" w:line="360" w:lineRule="auto"/>
        <w:jc w:val="both"/>
        <w:rPr>
          <w:rFonts w:ascii="Arial" w:eastAsia="Times New Roman" w:hAnsi="Arial" w:cs="Arial"/>
          <w:sz w:val="28"/>
          <w:szCs w:val="28"/>
          <w:lang w:eastAsia="es-ES"/>
        </w:rPr>
      </w:pPr>
      <w:r w:rsidRPr="003D16EB">
        <w:rPr>
          <w:rFonts w:ascii="Arial" w:eastAsia="Times New Roman" w:hAnsi="Arial" w:cs="Arial"/>
          <w:sz w:val="28"/>
          <w:szCs w:val="28"/>
          <w:lang w:eastAsia="es-ES"/>
        </w:rPr>
        <w:tab/>
      </w:r>
    </w:p>
    <w:p w14:paraId="2B83C7CF" w14:textId="3DC305BF" w:rsidR="003E065C" w:rsidRPr="003D16EB" w:rsidRDefault="00A2768F" w:rsidP="003E065C">
      <w:pPr>
        <w:spacing w:after="0" w:line="360" w:lineRule="auto"/>
        <w:jc w:val="both"/>
        <w:rPr>
          <w:rFonts w:ascii="Arial" w:eastAsia="Times New Roman" w:hAnsi="Arial" w:cs="Arial"/>
          <w:bCs/>
          <w:sz w:val="28"/>
          <w:szCs w:val="28"/>
          <w:lang w:val="es-ES" w:eastAsia="es-ES"/>
        </w:rPr>
      </w:pPr>
      <w:r>
        <w:rPr>
          <w:rFonts w:ascii="Arial" w:eastAsia="Times New Roman" w:hAnsi="Arial" w:cs="Arial"/>
          <w:noProof/>
          <w:sz w:val="28"/>
          <w:szCs w:val="28"/>
          <w:lang w:eastAsia="es-ES"/>
        </w:rPr>
        <mc:AlternateContent>
          <mc:Choice Requires="wps">
            <w:drawing>
              <wp:anchor distT="0" distB="0" distL="114300" distR="114300" simplePos="0" relativeHeight="251664384" behindDoc="0" locked="0" layoutInCell="1" allowOverlap="1" wp14:anchorId="7DC0572F" wp14:editId="2BB21A00">
                <wp:simplePos x="0" y="0"/>
                <wp:positionH relativeFrom="column">
                  <wp:posOffset>-96520</wp:posOffset>
                </wp:positionH>
                <wp:positionV relativeFrom="paragraph">
                  <wp:posOffset>940435</wp:posOffset>
                </wp:positionV>
                <wp:extent cx="1990725" cy="190500"/>
                <wp:effectExtent l="0" t="0" r="28575" b="19050"/>
                <wp:wrapNone/>
                <wp:docPr id="816383271" name="Rectángulo 4"/>
                <wp:cNvGraphicFramePr/>
                <a:graphic xmlns:a="http://schemas.openxmlformats.org/drawingml/2006/main">
                  <a:graphicData uri="http://schemas.microsoft.com/office/word/2010/wordprocessingShape">
                    <wps:wsp>
                      <wps:cNvSpPr/>
                      <wps:spPr>
                        <a:xfrm>
                          <a:off x="0" y="0"/>
                          <a:ext cx="1990725" cy="19050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23A444" id="Rectángulo 4" o:spid="_x0000_s1026" style="position:absolute;margin-left:-7.6pt;margin-top:74.05pt;width:156.75pt;height:1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" fillcolor="black [3200]" strokecolor="black [480]" strokeweight="1pt"/>
            </w:pict>
          </mc:Fallback>
        </mc:AlternateContent>
      </w:r>
      <w:r>
        <w:rPr>
          <w:rFonts w:ascii="Arial" w:eastAsia="Times New Roman" w:hAnsi="Arial" w:cs="Arial"/>
          <w:noProof/>
          <w:sz w:val="28"/>
          <w:szCs w:val="28"/>
          <w:lang w:eastAsia="es-ES"/>
        </w:rPr>
        <mc:AlternateContent>
          <mc:Choice Requires="wps">
            <w:drawing>
              <wp:anchor distT="0" distB="0" distL="114300" distR="114300" simplePos="0" relativeHeight="251663360" behindDoc="0" locked="0" layoutInCell="1" allowOverlap="1" wp14:anchorId="00706015" wp14:editId="5657F4E4">
                <wp:simplePos x="0" y="0"/>
                <wp:positionH relativeFrom="column">
                  <wp:posOffset>8255</wp:posOffset>
                </wp:positionH>
                <wp:positionV relativeFrom="paragraph">
                  <wp:posOffset>645160</wp:posOffset>
                </wp:positionV>
                <wp:extent cx="5095875" cy="238125"/>
                <wp:effectExtent l="0" t="0" r="28575" b="28575"/>
                <wp:wrapNone/>
                <wp:docPr id="512325504" name="Rectángulo 3"/>
                <wp:cNvGraphicFramePr/>
                <a:graphic xmlns:a="http://schemas.openxmlformats.org/drawingml/2006/main">
                  <a:graphicData uri="http://schemas.microsoft.com/office/word/2010/wordprocessingShape">
                    <wps:wsp>
                      <wps:cNvSpPr/>
                      <wps:spPr>
                        <a:xfrm>
                          <a:off x="0" y="0"/>
                          <a:ext cx="5095875" cy="238125"/>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F7FDE9" id="Rectángulo 3" o:spid="_x0000_s1026" style="position:absolute;margin-left:.65pt;margin-top:50.8pt;width:401.25pt;height:18.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" fillcolor="black [3200]" strokecolor="black [480]" strokeweight="1pt"/>
            </w:pict>
          </mc:Fallback>
        </mc:AlternateContent>
      </w:r>
      <w:r w:rsidR="00C33C79" w:rsidRPr="003D16EB">
        <w:rPr>
          <w:rFonts w:ascii="Arial" w:eastAsia="Times New Roman" w:hAnsi="Arial" w:cs="Arial"/>
          <w:sz w:val="28"/>
          <w:szCs w:val="28"/>
          <w:lang w:eastAsia="es-ES"/>
        </w:rPr>
        <w:t xml:space="preserve">El Pleno del Tribunal Electoral de la Ciudad de México, </w:t>
      </w:r>
      <w:r w:rsidR="0082135A" w:rsidRPr="003D16EB">
        <w:rPr>
          <w:rFonts w:ascii="Arial" w:eastAsia="Times New Roman" w:hAnsi="Arial" w:cs="Arial"/>
          <w:b/>
          <w:bCs/>
          <w:sz w:val="28"/>
          <w:szCs w:val="28"/>
          <w:lang w:eastAsia="es-ES"/>
        </w:rPr>
        <w:t>revoca</w:t>
      </w:r>
      <w:r w:rsidR="00C33C79" w:rsidRPr="003D16EB">
        <w:rPr>
          <w:rFonts w:ascii="Arial" w:eastAsia="Times New Roman" w:hAnsi="Arial" w:cs="Arial"/>
          <w:b/>
          <w:bCs/>
          <w:sz w:val="28"/>
          <w:szCs w:val="28"/>
          <w:lang w:eastAsia="es-ES"/>
        </w:rPr>
        <w:t xml:space="preserve"> </w:t>
      </w:r>
      <w:r w:rsidR="00C33C79" w:rsidRPr="003D16EB">
        <w:rPr>
          <w:rFonts w:ascii="Arial" w:eastAsia="Times New Roman" w:hAnsi="Arial" w:cs="Arial"/>
          <w:bCs/>
          <w:sz w:val="28"/>
          <w:szCs w:val="28"/>
          <w:lang w:eastAsia="es-ES"/>
        </w:rPr>
        <w:t xml:space="preserve">el </w:t>
      </w:r>
      <w:proofErr w:type="spellStart"/>
      <w:r w:rsidR="0082135A" w:rsidRPr="003D16EB">
        <w:rPr>
          <w:rFonts w:ascii="Arial" w:eastAsia="Times New Roman" w:hAnsi="Arial" w:cs="Arial"/>
          <w:bCs/>
          <w:sz w:val="28"/>
          <w:szCs w:val="28"/>
          <w:lang w:eastAsia="es-ES"/>
        </w:rPr>
        <w:t>r</w:t>
      </w:r>
      <w:r w:rsidR="00C33C79" w:rsidRPr="003D16EB">
        <w:rPr>
          <w:rFonts w:ascii="Arial" w:eastAsia="Times New Roman" w:hAnsi="Arial" w:cs="Arial"/>
          <w:bCs/>
          <w:sz w:val="28"/>
          <w:szCs w:val="28"/>
          <w:lang w:eastAsia="es-ES"/>
        </w:rPr>
        <w:t>e</w:t>
      </w:r>
      <w:r w:rsidR="0082135A" w:rsidRPr="003D16EB">
        <w:rPr>
          <w:rFonts w:ascii="Arial" w:eastAsia="Times New Roman" w:hAnsi="Arial" w:cs="Arial"/>
          <w:bCs/>
          <w:sz w:val="28"/>
          <w:szCs w:val="28"/>
          <w:lang w:eastAsia="es-ES"/>
        </w:rPr>
        <w:t>-</w:t>
      </w:r>
      <w:r w:rsidR="00C33C79" w:rsidRPr="003D16EB">
        <w:rPr>
          <w:rFonts w:ascii="Arial" w:eastAsia="Times New Roman" w:hAnsi="Arial" w:cs="Arial"/>
          <w:bCs/>
          <w:sz w:val="28"/>
          <w:szCs w:val="28"/>
          <w:lang w:eastAsia="es-ES"/>
        </w:rPr>
        <w:t>dictamen</w:t>
      </w:r>
      <w:proofErr w:type="spellEnd"/>
      <w:r w:rsidR="00C33C79" w:rsidRPr="003D16EB">
        <w:rPr>
          <w:rFonts w:ascii="Arial" w:eastAsia="Times New Roman" w:hAnsi="Arial" w:cs="Arial"/>
          <w:bCs/>
          <w:sz w:val="28"/>
          <w:szCs w:val="28"/>
          <w:lang w:eastAsia="es-ES"/>
        </w:rPr>
        <w:t xml:space="preserve"> </w:t>
      </w:r>
      <w:r w:rsidR="00986D73" w:rsidRPr="003D16EB">
        <w:rPr>
          <w:rFonts w:ascii="Arial" w:eastAsia="Times New Roman" w:hAnsi="Arial" w:cs="Arial"/>
          <w:bCs/>
          <w:sz w:val="28"/>
          <w:szCs w:val="28"/>
          <w:lang w:eastAsia="es-ES"/>
        </w:rPr>
        <w:t xml:space="preserve">que recayó </w:t>
      </w:r>
      <w:r w:rsidR="00C33C79" w:rsidRPr="003D16EB">
        <w:rPr>
          <w:rFonts w:ascii="Arial" w:eastAsia="Times New Roman" w:hAnsi="Arial" w:cs="Arial"/>
          <w:bCs/>
          <w:sz w:val="28"/>
          <w:szCs w:val="28"/>
          <w:lang w:eastAsia="es-ES"/>
        </w:rPr>
        <w:t xml:space="preserve">al proyecto denominado </w:t>
      </w:r>
      <w:bookmarkStart w:id="0" w:name="_Hlk132735483"/>
      <w:r w:rsidR="00C33C79" w:rsidRPr="003D16EB">
        <w:rPr>
          <w:rFonts w:ascii="Arial" w:eastAsia="Times New Roman" w:hAnsi="Arial" w:cs="Arial"/>
          <w:bCs/>
          <w:sz w:val="28"/>
          <w:szCs w:val="28"/>
          <w:lang w:eastAsia="es-ES"/>
        </w:rPr>
        <w:t>“ALUMBRADO PARA CALLE TARASCOS</w:t>
      </w:r>
      <w:r w:rsidR="00270969" w:rsidRPr="003D16EB">
        <w:rPr>
          <w:rFonts w:ascii="Arial" w:eastAsia="Times New Roman" w:hAnsi="Arial" w:cs="Arial"/>
          <w:bCs/>
          <w:sz w:val="28"/>
          <w:szCs w:val="28"/>
          <w:lang w:eastAsia="es-ES"/>
        </w:rPr>
        <w:t xml:space="preserve"> Y VILLA CID</w:t>
      </w:r>
      <w:r w:rsidR="00C33C79" w:rsidRPr="003D16EB">
        <w:rPr>
          <w:rFonts w:ascii="Arial" w:eastAsia="Times New Roman" w:hAnsi="Arial" w:cs="Arial"/>
          <w:bCs/>
          <w:sz w:val="28"/>
          <w:szCs w:val="28"/>
          <w:lang w:eastAsia="es-ES"/>
        </w:rPr>
        <w:t xml:space="preserve">” </w:t>
      </w:r>
      <w:bookmarkEnd w:id="0"/>
      <w:r w:rsidR="00C33C79" w:rsidRPr="003D16EB">
        <w:rPr>
          <w:rFonts w:ascii="Arial" w:eastAsia="Times New Roman" w:hAnsi="Arial" w:cs="Arial"/>
          <w:bCs/>
          <w:sz w:val="28"/>
          <w:szCs w:val="28"/>
          <w:lang w:eastAsia="es-ES"/>
        </w:rPr>
        <w:t>de folio IECM-DD29-000502/25, emitido por el Órgano Dictaminador de la Alcaldía Iztapalapa</w:t>
      </w:r>
      <w:r w:rsidR="00986D73" w:rsidRPr="003D16EB">
        <w:rPr>
          <w:rFonts w:ascii="Arial" w:eastAsia="Times New Roman" w:hAnsi="Arial" w:cs="Arial"/>
          <w:bCs/>
          <w:sz w:val="28"/>
          <w:szCs w:val="28"/>
          <w:lang w:eastAsia="es-ES"/>
        </w:rPr>
        <w:t xml:space="preserve"> para la Consulta de Presupuesto Participativo 2025</w:t>
      </w:r>
      <w:r w:rsidR="00805DA4" w:rsidRPr="003D16EB">
        <w:rPr>
          <w:rFonts w:ascii="Arial" w:eastAsia="Times New Roman" w:hAnsi="Arial" w:cs="Arial"/>
          <w:bCs/>
          <w:sz w:val="28"/>
          <w:szCs w:val="28"/>
          <w:lang w:eastAsia="es-ES"/>
        </w:rPr>
        <w:t xml:space="preserve"> y</w:t>
      </w:r>
      <w:r w:rsidR="003E065C" w:rsidRPr="003D16EB">
        <w:rPr>
          <w:rFonts w:ascii="Arial" w:eastAsia="Times New Roman" w:hAnsi="Arial" w:cs="Arial"/>
          <w:bCs/>
          <w:sz w:val="28"/>
          <w:szCs w:val="28"/>
          <w:lang w:val="es-ES" w:eastAsia="es-ES"/>
        </w:rPr>
        <w:t xml:space="preserve">, en </w:t>
      </w:r>
      <w:r w:rsidR="003E065C" w:rsidRPr="003D16EB">
        <w:rPr>
          <w:rFonts w:ascii="Arial" w:eastAsia="Times New Roman" w:hAnsi="Arial" w:cs="Arial"/>
          <w:b/>
          <w:bCs/>
          <w:sz w:val="28"/>
          <w:szCs w:val="28"/>
          <w:lang w:val="es-ES" w:eastAsia="es-ES"/>
        </w:rPr>
        <w:t>plenitud de jurisdicción</w:t>
      </w:r>
      <w:r w:rsidR="00805DA4" w:rsidRPr="003D16EB">
        <w:rPr>
          <w:rFonts w:ascii="Arial" w:eastAsia="Times New Roman" w:hAnsi="Arial" w:cs="Arial"/>
          <w:b/>
          <w:bCs/>
          <w:sz w:val="28"/>
          <w:szCs w:val="28"/>
          <w:lang w:val="es-ES" w:eastAsia="es-ES"/>
        </w:rPr>
        <w:t>,</w:t>
      </w:r>
      <w:r w:rsidR="003E065C" w:rsidRPr="003D16EB">
        <w:rPr>
          <w:rFonts w:ascii="Arial" w:eastAsia="Times New Roman" w:hAnsi="Arial" w:cs="Arial"/>
          <w:bCs/>
          <w:sz w:val="28"/>
          <w:szCs w:val="28"/>
          <w:lang w:val="es-ES" w:eastAsia="es-ES"/>
        </w:rPr>
        <w:t xml:space="preserve"> declara </w:t>
      </w:r>
      <w:r w:rsidR="003E065C" w:rsidRPr="003D16EB">
        <w:rPr>
          <w:rFonts w:ascii="Arial" w:eastAsia="Times New Roman" w:hAnsi="Arial" w:cs="Arial"/>
          <w:b/>
          <w:bCs/>
          <w:sz w:val="28"/>
          <w:szCs w:val="28"/>
          <w:lang w:val="es-ES" w:eastAsia="es-ES"/>
        </w:rPr>
        <w:t>inviable el proyecto registrado</w:t>
      </w:r>
      <w:r w:rsidR="003E065C" w:rsidRPr="003D16EB">
        <w:rPr>
          <w:rFonts w:ascii="Arial" w:eastAsia="Times New Roman" w:hAnsi="Arial" w:cs="Arial"/>
          <w:bCs/>
          <w:sz w:val="28"/>
          <w:szCs w:val="28"/>
          <w:lang w:val="es-ES" w:eastAsia="es-ES"/>
        </w:rPr>
        <w:t>.</w:t>
      </w:r>
    </w:p>
    <w:p w14:paraId="6CA336D7" w14:textId="799515BB" w:rsidR="00C33C79" w:rsidRPr="003D16EB" w:rsidRDefault="00C33C79" w:rsidP="00C33C79">
      <w:pPr>
        <w:spacing w:after="0" w:line="360" w:lineRule="auto"/>
        <w:jc w:val="both"/>
        <w:rPr>
          <w:rFonts w:ascii="Arial" w:eastAsia="Times New Roman" w:hAnsi="Arial" w:cs="Arial"/>
          <w:bCs/>
          <w:sz w:val="28"/>
          <w:szCs w:val="28"/>
          <w:lang w:eastAsia="es-ES"/>
        </w:rPr>
      </w:pPr>
    </w:p>
    <w:p w14:paraId="2DD647E1" w14:textId="4C7BC23A" w:rsidR="000C3B3C" w:rsidRPr="003D16EB" w:rsidRDefault="000C3B3C" w:rsidP="00B056E4">
      <w:pPr>
        <w:spacing w:after="0" w:line="360" w:lineRule="auto"/>
        <w:jc w:val="both"/>
        <w:rPr>
          <w:rFonts w:ascii="Arial" w:eastAsia="Times New Roman" w:hAnsi="Arial" w:cs="Arial"/>
          <w:bCs/>
          <w:sz w:val="28"/>
          <w:szCs w:val="28"/>
          <w:lang w:eastAsia="es-ES"/>
        </w:rPr>
      </w:pPr>
    </w:p>
    <w:sdt>
      <w:sdtPr>
        <w:rPr>
          <w:rFonts w:ascii="Arial" w:eastAsiaTheme="minorHAnsi" w:hAnsi="Arial" w:cs="Arial"/>
          <w:color w:val="auto"/>
          <w:sz w:val="20"/>
          <w:szCs w:val="20"/>
          <w:lang w:eastAsia="en-US"/>
        </w:rPr>
        <w:id w:val="601772946"/>
        <w:docPartObj>
          <w:docPartGallery w:val="Table of Contents"/>
          <w:docPartUnique/>
        </w:docPartObj>
      </w:sdtPr>
      <w:sdtEndPr>
        <w:rPr>
          <w:rFonts w:asciiTheme="minorHAnsi" w:hAnsiTheme="minorHAnsi" w:cstheme="minorBidi"/>
          <w:b/>
          <w:bCs/>
          <w:sz w:val="22"/>
          <w:szCs w:val="22"/>
        </w:rPr>
      </w:sdtEndPr>
      <w:sdtContent>
        <w:p w14:paraId="79CB5A6D" w14:textId="043AF1B5" w:rsidR="00FC1423" w:rsidRPr="003D16EB" w:rsidRDefault="00FC1423" w:rsidP="00FC1423">
          <w:pPr>
            <w:pStyle w:val="TtuloTDC"/>
            <w:jc w:val="center"/>
            <w:rPr>
              <w:rFonts w:ascii="Arial" w:hAnsi="Arial" w:cs="Arial"/>
              <w:b/>
              <w:bCs/>
              <w:color w:val="auto"/>
              <w:sz w:val="22"/>
              <w:szCs w:val="22"/>
            </w:rPr>
          </w:pPr>
          <w:r w:rsidRPr="003D16EB">
            <w:rPr>
              <w:rFonts w:ascii="Arial" w:hAnsi="Arial" w:cs="Arial"/>
              <w:b/>
              <w:bCs/>
              <w:color w:val="auto"/>
              <w:sz w:val="22"/>
              <w:szCs w:val="22"/>
            </w:rPr>
            <w:t>Í</w:t>
          </w:r>
          <w:r w:rsidR="0065449C" w:rsidRPr="003D16EB">
            <w:rPr>
              <w:rFonts w:ascii="Arial" w:hAnsi="Arial" w:cs="Arial"/>
              <w:b/>
              <w:bCs/>
              <w:color w:val="auto"/>
              <w:sz w:val="22"/>
              <w:szCs w:val="22"/>
            </w:rPr>
            <w:t xml:space="preserve"> </w:t>
          </w:r>
          <w:r w:rsidRPr="003D16EB">
            <w:rPr>
              <w:rFonts w:ascii="Arial" w:hAnsi="Arial" w:cs="Arial"/>
              <w:b/>
              <w:bCs/>
              <w:color w:val="auto"/>
              <w:sz w:val="22"/>
              <w:szCs w:val="22"/>
            </w:rPr>
            <w:t>N</w:t>
          </w:r>
          <w:r w:rsidR="0065449C" w:rsidRPr="003D16EB">
            <w:rPr>
              <w:rFonts w:ascii="Arial" w:hAnsi="Arial" w:cs="Arial"/>
              <w:b/>
              <w:bCs/>
              <w:color w:val="auto"/>
              <w:sz w:val="22"/>
              <w:szCs w:val="22"/>
            </w:rPr>
            <w:t xml:space="preserve"> </w:t>
          </w:r>
          <w:r w:rsidRPr="003D16EB">
            <w:rPr>
              <w:rFonts w:ascii="Arial" w:hAnsi="Arial" w:cs="Arial"/>
              <w:b/>
              <w:bCs/>
              <w:color w:val="auto"/>
              <w:sz w:val="22"/>
              <w:szCs w:val="22"/>
            </w:rPr>
            <w:t>D</w:t>
          </w:r>
          <w:r w:rsidR="0065449C" w:rsidRPr="003D16EB">
            <w:rPr>
              <w:rFonts w:ascii="Arial" w:hAnsi="Arial" w:cs="Arial"/>
              <w:b/>
              <w:bCs/>
              <w:color w:val="auto"/>
              <w:sz w:val="22"/>
              <w:szCs w:val="22"/>
            </w:rPr>
            <w:t xml:space="preserve"> </w:t>
          </w:r>
          <w:r w:rsidRPr="003D16EB">
            <w:rPr>
              <w:rFonts w:ascii="Arial" w:hAnsi="Arial" w:cs="Arial"/>
              <w:b/>
              <w:bCs/>
              <w:color w:val="auto"/>
              <w:sz w:val="22"/>
              <w:szCs w:val="22"/>
            </w:rPr>
            <w:t>I</w:t>
          </w:r>
          <w:r w:rsidR="0065449C" w:rsidRPr="003D16EB">
            <w:rPr>
              <w:rFonts w:ascii="Arial" w:hAnsi="Arial" w:cs="Arial"/>
              <w:b/>
              <w:bCs/>
              <w:color w:val="auto"/>
              <w:sz w:val="22"/>
              <w:szCs w:val="22"/>
            </w:rPr>
            <w:t xml:space="preserve"> </w:t>
          </w:r>
          <w:r w:rsidRPr="003D16EB">
            <w:rPr>
              <w:rFonts w:ascii="Arial" w:hAnsi="Arial" w:cs="Arial"/>
              <w:b/>
              <w:bCs/>
              <w:color w:val="auto"/>
              <w:sz w:val="22"/>
              <w:szCs w:val="22"/>
            </w:rPr>
            <w:t>C</w:t>
          </w:r>
          <w:r w:rsidR="0065449C" w:rsidRPr="003D16EB">
            <w:rPr>
              <w:rFonts w:ascii="Arial" w:hAnsi="Arial" w:cs="Arial"/>
              <w:b/>
              <w:bCs/>
              <w:color w:val="auto"/>
              <w:sz w:val="22"/>
              <w:szCs w:val="22"/>
            </w:rPr>
            <w:t xml:space="preserve"> </w:t>
          </w:r>
          <w:r w:rsidRPr="003D16EB">
            <w:rPr>
              <w:rFonts w:ascii="Arial" w:hAnsi="Arial" w:cs="Arial"/>
              <w:b/>
              <w:bCs/>
              <w:color w:val="auto"/>
              <w:sz w:val="22"/>
              <w:szCs w:val="22"/>
            </w:rPr>
            <w:t>E</w:t>
          </w:r>
        </w:p>
        <w:p w14:paraId="3DBE2967" w14:textId="1181009C" w:rsidR="00986D73" w:rsidRPr="003D16EB" w:rsidRDefault="00FC1423">
          <w:pPr>
            <w:pStyle w:val="TDC1"/>
            <w:tabs>
              <w:tab w:val="right" w:leader="dot" w:pos="7977"/>
            </w:tabs>
            <w:rPr>
              <w:rFonts w:ascii="Arial" w:eastAsiaTheme="minorEastAsia" w:hAnsi="Arial" w:cs="Arial"/>
              <w:noProof/>
              <w:kern w:val="2"/>
              <w:sz w:val="24"/>
              <w:szCs w:val="24"/>
              <w:lang w:eastAsia="es-MX"/>
              <w14:ligatures w14:val="standardContextual"/>
            </w:rPr>
          </w:pPr>
          <w:r w:rsidRPr="003D16EB">
            <w:rPr>
              <w:rFonts w:ascii="Arial" w:hAnsi="Arial" w:cs="Arial"/>
            </w:rPr>
            <w:fldChar w:fldCharType="begin"/>
          </w:r>
          <w:r w:rsidRPr="003D16EB">
            <w:rPr>
              <w:rFonts w:ascii="Arial" w:hAnsi="Arial" w:cs="Arial"/>
            </w:rPr>
            <w:instrText xml:space="preserve"> TOC \o "1-3" \h \z \u </w:instrText>
          </w:r>
          <w:r w:rsidRPr="003D16EB">
            <w:rPr>
              <w:rFonts w:ascii="Arial" w:hAnsi="Arial" w:cs="Arial"/>
            </w:rPr>
            <w:fldChar w:fldCharType="separate"/>
          </w:r>
          <w:hyperlink w:anchor="_Toc203644311" w:history="1">
            <w:r w:rsidR="00986D73" w:rsidRPr="003D16EB">
              <w:rPr>
                <w:rStyle w:val="Hipervnculo"/>
                <w:rFonts w:ascii="Arial" w:hAnsi="Arial" w:cs="Arial"/>
                <w:b/>
                <w:bCs/>
                <w:noProof/>
              </w:rPr>
              <w:t>G L O S A R I O</w:t>
            </w:r>
            <w:r w:rsidR="00986D73" w:rsidRPr="003D16EB">
              <w:rPr>
                <w:rFonts w:ascii="Arial" w:hAnsi="Arial" w:cs="Arial"/>
                <w:noProof/>
                <w:webHidden/>
              </w:rPr>
              <w:tab/>
            </w:r>
            <w:r w:rsidR="00986D73" w:rsidRPr="003D16EB">
              <w:rPr>
                <w:rFonts w:ascii="Arial" w:hAnsi="Arial" w:cs="Arial"/>
                <w:noProof/>
                <w:webHidden/>
              </w:rPr>
              <w:fldChar w:fldCharType="begin"/>
            </w:r>
            <w:r w:rsidR="00986D73" w:rsidRPr="003D16EB">
              <w:rPr>
                <w:rFonts w:ascii="Arial" w:hAnsi="Arial" w:cs="Arial"/>
                <w:noProof/>
                <w:webHidden/>
              </w:rPr>
              <w:instrText xml:space="preserve"> PAGEREF _Toc203644311 \h </w:instrText>
            </w:r>
            <w:r w:rsidR="00986D73" w:rsidRPr="003D16EB">
              <w:rPr>
                <w:rFonts w:ascii="Arial" w:hAnsi="Arial" w:cs="Arial"/>
                <w:noProof/>
                <w:webHidden/>
              </w:rPr>
            </w:r>
            <w:r w:rsidR="00986D73" w:rsidRPr="003D16EB">
              <w:rPr>
                <w:rFonts w:ascii="Arial" w:hAnsi="Arial" w:cs="Arial"/>
                <w:noProof/>
                <w:webHidden/>
              </w:rPr>
              <w:fldChar w:fldCharType="separate"/>
            </w:r>
            <w:r w:rsidR="00B115D9">
              <w:rPr>
                <w:rFonts w:ascii="Arial" w:hAnsi="Arial" w:cs="Arial"/>
                <w:noProof/>
                <w:webHidden/>
              </w:rPr>
              <w:t>2</w:t>
            </w:r>
            <w:r w:rsidR="00986D73" w:rsidRPr="003D16EB">
              <w:rPr>
                <w:rFonts w:ascii="Arial" w:hAnsi="Arial" w:cs="Arial"/>
                <w:noProof/>
                <w:webHidden/>
              </w:rPr>
              <w:fldChar w:fldCharType="end"/>
            </w:r>
          </w:hyperlink>
        </w:p>
        <w:p w14:paraId="434727F7" w14:textId="1DE39D59" w:rsidR="00986D73" w:rsidRPr="003D16EB" w:rsidRDefault="00986D73">
          <w:pPr>
            <w:pStyle w:val="TDC1"/>
            <w:tabs>
              <w:tab w:val="right" w:leader="dot" w:pos="7977"/>
            </w:tabs>
            <w:rPr>
              <w:rFonts w:ascii="Arial" w:eastAsiaTheme="minorEastAsia" w:hAnsi="Arial" w:cs="Arial"/>
              <w:noProof/>
              <w:kern w:val="2"/>
              <w:sz w:val="24"/>
              <w:szCs w:val="24"/>
              <w:lang w:eastAsia="es-MX"/>
              <w14:ligatures w14:val="standardContextual"/>
            </w:rPr>
          </w:pPr>
          <w:hyperlink w:anchor="_Toc203644312" w:history="1">
            <w:r w:rsidRPr="003D16EB">
              <w:rPr>
                <w:rStyle w:val="Hipervnculo"/>
                <w:rFonts w:ascii="Arial" w:hAnsi="Arial" w:cs="Arial"/>
                <w:b/>
                <w:bCs/>
                <w:noProof/>
              </w:rPr>
              <w:t>A N T E C E D E N T E S</w:t>
            </w:r>
            <w:r w:rsidRPr="003D16EB">
              <w:rPr>
                <w:rFonts w:ascii="Arial" w:hAnsi="Arial" w:cs="Arial"/>
                <w:noProof/>
                <w:webHidden/>
              </w:rPr>
              <w:tab/>
            </w:r>
            <w:r w:rsidRPr="003D16EB">
              <w:rPr>
                <w:rFonts w:ascii="Arial" w:hAnsi="Arial" w:cs="Arial"/>
                <w:noProof/>
                <w:webHidden/>
              </w:rPr>
              <w:fldChar w:fldCharType="begin"/>
            </w:r>
            <w:r w:rsidRPr="003D16EB">
              <w:rPr>
                <w:rFonts w:ascii="Arial" w:hAnsi="Arial" w:cs="Arial"/>
                <w:noProof/>
                <w:webHidden/>
              </w:rPr>
              <w:instrText xml:space="preserve"> PAGEREF _Toc203644312 \h </w:instrText>
            </w:r>
            <w:r w:rsidRPr="003D16EB">
              <w:rPr>
                <w:rFonts w:ascii="Arial" w:hAnsi="Arial" w:cs="Arial"/>
                <w:noProof/>
                <w:webHidden/>
              </w:rPr>
            </w:r>
            <w:r w:rsidRPr="003D16EB">
              <w:rPr>
                <w:rFonts w:ascii="Arial" w:hAnsi="Arial" w:cs="Arial"/>
                <w:noProof/>
                <w:webHidden/>
              </w:rPr>
              <w:fldChar w:fldCharType="separate"/>
            </w:r>
            <w:r w:rsidR="00B115D9">
              <w:rPr>
                <w:rFonts w:ascii="Arial" w:hAnsi="Arial" w:cs="Arial"/>
                <w:noProof/>
                <w:webHidden/>
              </w:rPr>
              <w:t>2</w:t>
            </w:r>
            <w:r w:rsidRPr="003D16EB">
              <w:rPr>
                <w:rFonts w:ascii="Arial" w:hAnsi="Arial" w:cs="Arial"/>
                <w:noProof/>
                <w:webHidden/>
              </w:rPr>
              <w:fldChar w:fldCharType="end"/>
            </w:r>
          </w:hyperlink>
        </w:p>
        <w:p w14:paraId="1BD4F684" w14:textId="77F23138" w:rsidR="00986D73" w:rsidRPr="003D16EB" w:rsidRDefault="00986D73">
          <w:pPr>
            <w:pStyle w:val="TDC1"/>
            <w:tabs>
              <w:tab w:val="right" w:leader="dot" w:pos="7977"/>
            </w:tabs>
            <w:rPr>
              <w:rFonts w:ascii="Arial" w:eastAsiaTheme="minorEastAsia" w:hAnsi="Arial" w:cs="Arial"/>
              <w:noProof/>
              <w:kern w:val="2"/>
              <w:sz w:val="24"/>
              <w:szCs w:val="24"/>
              <w:lang w:eastAsia="es-MX"/>
              <w14:ligatures w14:val="standardContextual"/>
            </w:rPr>
          </w:pPr>
          <w:hyperlink w:anchor="_Toc203644313" w:history="1">
            <w:r w:rsidRPr="003D16EB">
              <w:rPr>
                <w:rStyle w:val="Hipervnculo"/>
                <w:rFonts w:ascii="Arial" w:hAnsi="Arial" w:cs="Arial"/>
                <w:b/>
                <w:bCs/>
                <w:noProof/>
              </w:rPr>
              <w:t>C O N S I D E R A C I O N E S</w:t>
            </w:r>
            <w:r w:rsidRPr="003D16EB">
              <w:rPr>
                <w:rFonts w:ascii="Arial" w:hAnsi="Arial" w:cs="Arial"/>
                <w:noProof/>
                <w:webHidden/>
              </w:rPr>
              <w:tab/>
            </w:r>
            <w:r w:rsidRPr="003D16EB">
              <w:rPr>
                <w:rFonts w:ascii="Arial" w:hAnsi="Arial" w:cs="Arial"/>
                <w:noProof/>
                <w:webHidden/>
              </w:rPr>
              <w:fldChar w:fldCharType="begin"/>
            </w:r>
            <w:r w:rsidRPr="003D16EB">
              <w:rPr>
                <w:rFonts w:ascii="Arial" w:hAnsi="Arial" w:cs="Arial"/>
                <w:noProof/>
                <w:webHidden/>
              </w:rPr>
              <w:instrText xml:space="preserve"> PAGEREF _Toc203644313 \h </w:instrText>
            </w:r>
            <w:r w:rsidRPr="003D16EB">
              <w:rPr>
                <w:rFonts w:ascii="Arial" w:hAnsi="Arial" w:cs="Arial"/>
                <w:noProof/>
                <w:webHidden/>
              </w:rPr>
            </w:r>
            <w:r w:rsidRPr="003D16EB">
              <w:rPr>
                <w:rFonts w:ascii="Arial" w:hAnsi="Arial" w:cs="Arial"/>
                <w:noProof/>
                <w:webHidden/>
              </w:rPr>
              <w:fldChar w:fldCharType="separate"/>
            </w:r>
            <w:r w:rsidR="00B115D9">
              <w:rPr>
                <w:rFonts w:ascii="Arial" w:hAnsi="Arial" w:cs="Arial"/>
                <w:noProof/>
                <w:webHidden/>
              </w:rPr>
              <w:t>4</w:t>
            </w:r>
            <w:r w:rsidRPr="003D16EB">
              <w:rPr>
                <w:rFonts w:ascii="Arial" w:hAnsi="Arial" w:cs="Arial"/>
                <w:noProof/>
                <w:webHidden/>
              </w:rPr>
              <w:fldChar w:fldCharType="end"/>
            </w:r>
          </w:hyperlink>
        </w:p>
        <w:p w14:paraId="5401D9E1" w14:textId="0E04F037" w:rsidR="00986D73" w:rsidRPr="003D16EB" w:rsidRDefault="00986D73">
          <w:pPr>
            <w:pStyle w:val="TDC1"/>
            <w:tabs>
              <w:tab w:val="right" w:leader="dot" w:pos="7977"/>
            </w:tabs>
            <w:rPr>
              <w:rFonts w:ascii="Arial" w:eastAsiaTheme="minorEastAsia" w:hAnsi="Arial" w:cs="Arial"/>
              <w:noProof/>
              <w:kern w:val="2"/>
              <w:sz w:val="24"/>
              <w:szCs w:val="24"/>
              <w:lang w:eastAsia="es-MX"/>
              <w14:ligatures w14:val="standardContextual"/>
            </w:rPr>
          </w:pPr>
          <w:hyperlink w:anchor="_Toc203644314" w:history="1">
            <w:r w:rsidRPr="003D16EB">
              <w:rPr>
                <w:rStyle w:val="Hipervnculo"/>
                <w:rFonts w:ascii="Arial" w:hAnsi="Arial" w:cs="Arial"/>
                <w:b/>
                <w:bCs/>
                <w:noProof/>
              </w:rPr>
              <w:t>RESUELVE</w:t>
            </w:r>
            <w:r w:rsidRPr="003D16EB">
              <w:rPr>
                <w:rFonts w:ascii="Arial" w:hAnsi="Arial" w:cs="Arial"/>
                <w:noProof/>
                <w:webHidden/>
              </w:rPr>
              <w:tab/>
            </w:r>
            <w:r w:rsidR="00FB319D">
              <w:rPr>
                <w:rFonts w:ascii="Arial" w:hAnsi="Arial" w:cs="Arial"/>
                <w:noProof/>
                <w:webHidden/>
              </w:rPr>
              <w:t>22</w:t>
            </w:r>
          </w:hyperlink>
        </w:p>
        <w:p w14:paraId="0345B9C5" w14:textId="661061DB" w:rsidR="00FC1423" w:rsidRPr="003D16EB" w:rsidRDefault="00FC1423" w:rsidP="00FC1423">
          <w:pPr>
            <w:rPr>
              <w:rFonts w:ascii="Arial" w:hAnsi="Arial" w:cs="Arial"/>
              <w:b/>
              <w:bCs/>
            </w:rPr>
          </w:pPr>
          <w:r w:rsidRPr="003D16EB">
            <w:rPr>
              <w:rFonts w:ascii="Arial" w:hAnsi="Arial" w:cs="Arial"/>
              <w:b/>
              <w:bCs/>
            </w:rPr>
            <w:lastRenderedPageBreak/>
            <w:fldChar w:fldCharType="end"/>
          </w:r>
        </w:p>
      </w:sdtContent>
    </w:sdt>
    <w:p w14:paraId="60B3C25E" w14:textId="4C26FE52" w:rsidR="00AA6E33" w:rsidRPr="003D16EB" w:rsidRDefault="00AA6E33" w:rsidP="00AA6E33">
      <w:pPr>
        <w:pStyle w:val="Ttulo1"/>
        <w:spacing w:after="120" w:line="288" w:lineRule="auto"/>
        <w:jc w:val="center"/>
        <w:rPr>
          <w:rFonts w:ascii="Arial" w:hAnsi="Arial" w:cs="Arial"/>
          <w:b/>
          <w:bCs/>
          <w:color w:val="auto"/>
          <w:sz w:val="22"/>
          <w:szCs w:val="22"/>
        </w:rPr>
      </w:pPr>
      <w:bookmarkStart w:id="1" w:name="_Toc201694311"/>
      <w:bookmarkStart w:id="2" w:name="_Toc203644311"/>
      <w:bookmarkStart w:id="3" w:name="_Toc24022146"/>
      <w:bookmarkStart w:id="4" w:name="_Toc24028697"/>
      <w:bookmarkStart w:id="5" w:name="_Toc27398827"/>
      <w:bookmarkStart w:id="6" w:name="_Toc27400304"/>
      <w:r w:rsidRPr="003D16EB">
        <w:rPr>
          <w:rFonts w:ascii="Arial" w:hAnsi="Arial" w:cs="Arial"/>
          <w:b/>
          <w:bCs/>
          <w:color w:val="auto"/>
          <w:sz w:val="22"/>
          <w:szCs w:val="22"/>
        </w:rPr>
        <w:t>G L O S A R I O</w:t>
      </w:r>
      <w:bookmarkEnd w:id="1"/>
      <w:bookmarkEnd w:id="2"/>
    </w:p>
    <w:p w14:paraId="6B347141" w14:textId="0A9D3AF1" w:rsidR="00AA6E33" w:rsidRPr="003D16EB" w:rsidRDefault="00A2768F" w:rsidP="00AA6E33">
      <w:pPr>
        <w:pStyle w:val="Mora"/>
        <w:rPr>
          <w:b w:val="0"/>
          <w:bCs w:val="0"/>
          <w:kern w:val="32"/>
          <w:sz w:val="20"/>
          <w:szCs w:val="20"/>
        </w:rPr>
      </w:pPr>
      <w:r w:rsidRPr="00A2768F">
        <w:rPr>
          <w:rFonts w:eastAsia="Times New Roman"/>
          <w:noProof/>
          <w:sz w:val="25"/>
          <w:szCs w:val="25"/>
          <w:lang w:val="es-ES" w:eastAsia="es-MX"/>
        </w:rPr>
        <w:drawing>
          <wp:anchor distT="0" distB="0" distL="114300" distR="114300" simplePos="0" relativeHeight="251666432" behindDoc="0" locked="0" layoutInCell="1" allowOverlap="1" wp14:anchorId="4209B417" wp14:editId="59F78CA7">
            <wp:simplePos x="0" y="0"/>
            <wp:positionH relativeFrom="column">
              <wp:posOffset>5527040</wp:posOffset>
            </wp:positionH>
            <wp:positionV relativeFrom="paragraph">
              <wp:posOffset>106045</wp:posOffset>
            </wp:positionV>
            <wp:extent cx="381000" cy="5467350"/>
            <wp:effectExtent l="0" t="0" r="0" b="0"/>
            <wp:wrapNone/>
            <wp:docPr id="165573947" name="Imagen 3"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842096" name="Imagen 3" descr="Imagen que contiene Texto&#10;&#10;El contenido generado por IA puede ser incorrec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5467350"/>
                    </a:xfrm>
                    <a:prstGeom prst="rect">
                      <a:avLst/>
                    </a:prstGeom>
                    <a:noFill/>
                  </pic:spPr>
                </pic:pic>
              </a:graphicData>
            </a:graphic>
            <wp14:sizeRelH relativeFrom="page">
              <wp14:pctWidth>0</wp14:pctWidth>
            </wp14:sizeRelH>
            <wp14:sizeRelV relativeFrom="page">
              <wp14:pctHeight>0</wp14:pctHeight>
            </wp14:sizeRelV>
          </wp:anchor>
        </w:drawing>
      </w:r>
    </w:p>
    <w:tbl>
      <w:tblPr>
        <w:tblW w:w="7419" w:type="dxa"/>
        <w:jc w:val="center"/>
        <w:shd w:val="clear" w:color="auto" w:fill="CAD1D7"/>
        <w:tblLayout w:type="fixed"/>
        <w:tblLook w:val="04A0" w:firstRow="1" w:lastRow="0" w:firstColumn="1" w:lastColumn="0" w:noHBand="0" w:noVBand="1"/>
      </w:tblPr>
      <w:tblGrid>
        <w:gridCol w:w="2480"/>
        <w:gridCol w:w="4939"/>
      </w:tblGrid>
      <w:tr w:rsidR="00AA6E33" w:rsidRPr="003D16EB" w14:paraId="4D39B70A" w14:textId="77777777" w:rsidTr="004677A4">
        <w:trPr>
          <w:trHeight w:val="483"/>
          <w:jc w:val="center"/>
        </w:trPr>
        <w:tc>
          <w:tcPr>
            <w:tcW w:w="2480" w:type="dxa"/>
            <w:tcMar>
              <w:top w:w="80" w:type="dxa"/>
              <w:left w:w="80" w:type="dxa"/>
              <w:bottom w:w="80" w:type="dxa"/>
              <w:right w:w="80" w:type="dxa"/>
            </w:tcMar>
            <w:vAlign w:val="center"/>
          </w:tcPr>
          <w:p w14:paraId="55E9B409" w14:textId="2925550C" w:rsidR="00AA6E33" w:rsidRPr="003D16EB" w:rsidRDefault="00AA6E33">
            <w:pPr>
              <w:pStyle w:val="Body"/>
              <w:widowControl w:val="0"/>
              <w:spacing w:after="0" w:line="240" w:lineRule="auto"/>
              <w:jc w:val="both"/>
              <w:rPr>
                <w:rFonts w:ascii="Arial" w:hAnsi="Arial" w:cs="Arial"/>
                <w:b/>
                <w:bCs/>
                <w:kern w:val="0"/>
                <w:sz w:val="20"/>
                <w:szCs w:val="20"/>
                <w:lang w:val="es-MX"/>
              </w:rPr>
            </w:pPr>
            <w:r w:rsidRPr="003D16EB">
              <w:rPr>
                <w:rFonts w:ascii="Arial" w:hAnsi="Arial" w:cs="Arial"/>
                <w:b/>
                <w:bCs/>
                <w:kern w:val="0"/>
                <w:sz w:val="20"/>
                <w:szCs w:val="20"/>
                <w:lang w:val="es-MX"/>
              </w:rPr>
              <w:t>Autoridad responsable</w:t>
            </w:r>
            <w:r w:rsidR="00CB08D4" w:rsidRPr="003D16EB">
              <w:rPr>
                <w:rFonts w:ascii="Arial" w:hAnsi="Arial" w:cs="Arial"/>
                <w:b/>
                <w:bCs/>
                <w:kern w:val="0"/>
                <w:sz w:val="20"/>
                <w:szCs w:val="20"/>
                <w:lang w:val="es-MX"/>
              </w:rPr>
              <w:t xml:space="preserve"> u Órgano Dictaminador</w:t>
            </w:r>
          </w:p>
          <w:p w14:paraId="293DFF87" w14:textId="77777777" w:rsidR="00897A1B" w:rsidRPr="003D16EB" w:rsidRDefault="00897A1B">
            <w:pPr>
              <w:pStyle w:val="Body"/>
              <w:widowControl w:val="0"/>
              <w:spacing w:after="0" w:line="240" w:lineRule="auto"/>
              <w:jc w:val="both"/>
              <w:rPr>
                <w:rFonts w:ascii="Arial" w:hAnsi="Arial" w:cs="Arial"/>
                <w:b/>
                <w:bCs/>
                <w:kern w:val="0"/>
                <w:sz w:val="20"/>
                <w:szCs w:val="20"/>
                <w:lang w:val="es-MX"/>
              </w:rPr>
            </w:pPr>
          </w:p>
          <w:p w14:paraId="58753914" w14:textId="4E763E39" w:rsidR="00AA6E33" w:rsidRPr="003D16EB" w:rsidRDefault="00AA6E33">
            <w:pPr>
              <w:pStyle w:val="Body"/>
              <w:widowControl w:val="0"/>
              <w:spacing w:after="0" w:line="240" w:lineRule="auto"/>
              <w:jc w:val="both"/>
              <w:rPr>
                <w:rFonts w:ascii="Arial" w:hAnsi="Arial" w:cs="Arial"/>
                <w:sz w:val="20"/>
                <w:szCs w:val="20"/>
                <w:lang w:val="es-MX"/>
              </w:rPr>
            </w:pPr>
            <w:r w:rsidRPr="003D16EB">
              <w:rPr>
                <w:rFonts w:ascii="Arial" w:hAnsi="Arial" w:cs="Arial"/>
                <w:b/>
                <w:bCs/>
                <w:kern w:val="0"/>
                <w:sz w:val="20"/>
                <w:szCs w:val="20"/>
                <w:lang w:val="es-MX"/>
              </w:rPr>
              <w:t>Código Electoral</w:t>
            </w:r>
          </w:p>
        </w:tc>
        <w:tc>
          <w:tcPr>
            <w:tcW w:w="4939" w:type="dxa"/>
            <w:tcMar>
              <w:top w:w="80" w:type="dxa"/>
              <w:left w:w="80" w:type="dxa"/>
              <w:bottom w:w="80" w:type="dxa"/>
              <w:right w:w="80" w:type="dxa"/>
            </w:tcMar>
          </w:tcPr>
          <w:p w14:paraId="2CAAAE51" w14:textId="77777777" w:rsidR="00897A1B" w:rsidRPr="003D16EB" w:rsidRDefault="00897A1B">
            <w:pPr>
              <w:pStyle w:val="Body"/>
              <w:widowControl w:val="0"/>
              <w:spacing w:after="0" w:line="240" w:lineRule="auto"/>
              <w:jc w:val="both"/>
              <w:rPr>
                <w:rFonts w:ascii="Arial" w:hAnsi="Arial" w:cs="Arial"/>
                <w:kern w:val="0"/>
                <w:sz w:val="20"/>
                <w:szCs w:val="20"/>
                <w:lang w:val="es-MX"/>
              </w:rPr>
            </w:pPr>
          </w:p>
          <w:p w14:paraId="241BA5F0" w14:textId="5DEAD4B5" w:rsidR="00AA6E33" w:rsidRPr="003D16EB" w:rsidRDefault="00C92A0A">
            <w:pPr>
              <w:pStyle w:val="Body"/>
              <w:widowControl w:val="0"/>
              <w:spacing w:after="0" w:line="240" w:lineRule="auto"/>
              <w:jc w:val="both"/>
              <w:rPr>
                <w:rFonts w:ascii="Arial" w:hAnsi="Arial" w:cs="Arial"/>
                <w:kern w:val="0"/>
                <w:sz w:val="20"/>
                <w:szCs w:val="20"/>
                <w:lang w:val="es-MX"/>
              </w:rPr>
            </w:pPr>
            <w:r w:rsidRPr="003D16EB">
              <w:rPr>
                <w:rFonts w:ascii="Arial" w:hAnsi="Arial" w:cs="Arial"/>
                <w:kern w:val="0"/>
                <w:sz w:val="20"/>
                <w:szCs w:val="20"/>
                <w:lang w:val="es-MX"/>
              </w:rPr>
              <w:t>Órgano Dictaminador de la Alcaldía</w:t>
            </w:r>
            <w:r w:rsidR="00986D73" w:rsidRPr="003D16EB">
              <w:rPr>
                <w:rFonts w:ascii="Arial" w:hAnsi="Arial" w:cs="Arial"/>
                <w:kern w:val="0"/>
                <w:sz w:val="20"/>
                <w:szCs w:val="20"/>
                <w:lang w:val="es-MX"/>
              </w:rPr>
              <w:t xml:space="preserve"> Iztapalapa</w:t>
            </w:r>
            <w:r w:rsidR="00AA6E33" w:rsidRPr="003D16EB">
              <w:rPr>
                <w:rFonts w:ascii="Arial" w:hAnsi="Arial" w:cs="Arial"/>
                <w:kern w:val="0"/>
                <w:sz w:val="20"/>
                <w:szCs w:val="20"/>
                <w:lang w:val="es-MX"/>
              </w:rPr>
              <w:t>.</w:t>
            </w:r>
          </w:p>
          <w:p w14:paraId="4512E22E" w14:textId="77777777" w:rsidR="00897A1B" w:rsidRPr="003D16EB" w:rsidRDefault="00897A1B">
            <w:pPr>
              <w:pStyle w:val="Body"/>
              <w:widowControl w:val="0"/>
              <w:spacing w:after="0" w:line="240" w:lineRule="auto"/>
              <w:jc w:val="both"/>
              <w:rPr>
                <w:rFonts w:ascii="Arial" w:hAnsi="Arial" w:cs="Arial"/>
                <w:kern w:val="0"/>
                <w:sz w:val="20"/>
                <w:szCs w:val="20"/>
                <w:lang w:val="es-MX"/>
              </w:rPr>
            </w:pPr>
          </w:p>
          <w:p w14:paraId="1370109B" w14:textId="3E7E33FD" w:rsidR="00AA6E33" w:rsidRPr="003D16EB" w:rsidRDefault="00AA6E33">
            <w:pPr>
              <w:pStyle w:val="Body"/>
              <w:widowControl w:val="0"/>
              <w:spacing w:after="0" w:line="240" w:lineRule="auto"/>
              <w:jc w:val="both"/>
              <w:rPr>
                <w:rFonts w:ascii="Arial" w:hAnsi="Arial" w:cs="Arial"/>
                <w:sz w:val="20"/>
                <w:szCs w:val="20"/>
                <w:lang w:val="es-MX"/>
              </w:rPr>
            </w:pPr>
            <w:r w:rsidRPr="003D16EB">
              <w:rPr>
                <w:rFonts w:ascii="Arial" w:hAnsi="Arial" w:cs="Arial"/>
                <w:kern w:val="0"/>
                <w:sz w:val="20"/>
                <w:szCs w:val="20"/>
                <w:lang w:val="es-MX"/>
              </w:rPr>
              <w:t>Código de Instituciones y Procedimientos Electorales de la Ciudad de México.</w:t>
            </w:r>
          </w:p>
        </w:tc>
      </w:tr>
      <w:tr w:rsidR="00AA6E33" w:rsidRPr="003D16EB" w14:paraId="2469C647" w14:textId="77777777" w:rsidTr="004677A4">
        <w:trPr>
          <w:trHeight w:val="243"/>
          <w:jc w:val="center"/>
        </w:trPr>
        <w:tc>
          <w:tcPr>
            <w:tcW w:w="2480" w:type="dxa"/>
            <w:tcMar>
              <w:top w:w="80" w:type="dxa"/>
              <w:left w:w="80" w:type="dxa"/>
              <w:bottom w:w="80" w:type="dxa"/>
              <w:right w:w="80" w:type="dxa"/>
            </w:tcMar>
            <w:vAlign w:val="center"/>
          </w:tcPr>
          <w:p w14:paraId="0671739C" w14:textId="77777777" w:rsidR="00AA6E33" w:rsidRPr="003D16EB" w:rsidRDefault="00AA6E33">
            <w:pPr>
              <w:pStyle w:val="Body"/>
              <w:widowControl w:val="0"/>
              <w:spacing w:after="0" w:line="240" w:lineRule="auto"/>
              <w:jc w:val="both"/>
              <w:rPr>
                <w:rFonts w:ascii="Arial" w:hAnsi="Arial" w:cs="Arial"/>
                <w:b/>
                <w:bCs/>
                <w:kern w:val="0"/>
                <w:sz w:val="20"/>
                <w:szCs w:val="20"/>
                <w:lang w:val="es-MX"/>
              </w:rPr>
            </w:pPr>
            <w:r w:rsidRPr="003D16EB">
              <w:rPr>
                <w:rFonts w:ascii="Arial" w:hAnsi="Arial" w:cs="Arial"/>
                <w:b/>
                <w:bCs/>
                <w:kern w:val="0"/>
                <w:sz w:val="20"/>
                <w:szCs w:val="20"/>
                <w:lang w:val="es-MX"/>
              </w:rPr>
              <w:t>Constitución Local</w:t>
            </w:r>
          </w:p>
          <w:p w14:paraId="72AF74FD" w14:textId="77777777" w:rsidR="00F73BBF" w:rsidRPr="003D16EB" w:rsidRDefault="00F73BBF">
            <w:pPr>
              <w:pStyle w:val="Body"/>
              <w:widowControl w:val="0"/>
              <w:spacing w:after="0" w:line="240" w:lineRule="auto"/>
              <w:jc w:val="both"/>
              <w:rPr>
                <w:rFonts w:ascii="Arial" w:hAnsi="Arial" w:cs="Arial"/>
                <w:b/>
                <w:bCs/>
                <w:kern w:val="0"/>
                <w:sz w:val="20"/>
                <w:szCs w:val="20"/>
                <w:lang w:val="es-MX"/>
              </w:rPr>
            </w:pPr>
          </w:p>
          <w:p w14:paraId="3A2FE555" w14:textId="525CC2C7" w:rsidR="00F73BBF" w:rsidRPr="003D16EB" w:rsidRDefault="00F73BBF">
            <w:pPr>
              <w:pStyle w:val="Body"/>
              <w:widowControl w:val="0"/>
              <w:spacing w:after="0" w:line="240" w:lineRule="auto"/>
              <w:jc w:val="both"/>
              <w:rPr>
                <w:rFonts w:ascii="Arial" w:hAnsi="Arial" w:cs="Arial"/>
                <w:sz w:val="20"/>
                <w:szCs w:val="20"/>
                <w:lang w:val="es-MX"/>
              </w:rPr>
            </w:pPr>
            <w:r w:rsidRPr="003D16EB">
              <w:rPr>
                <w:rFonts w:ascii="Arial" w:hAnsi="Arial" w:cs="Arial"/>
                <w:b/>
                <w:bCs/>
                <w:kern w:val="0"/>
                <w:sz w:val="20"/>
                <w:szCs w:val="20"/>
                <w:lang w:val="es-MX"/>
              </w:rPr>
              <w:t>Consulta</w:t>
            </w:r>
          </w:p>
        </w:tc>
        <w:tc>
          <w:tcPr>
            <w:tcW w:w="4939" w:type="dxa"/>
            <w:tcMar>
              <w:top w:w="80" w:type="dxa"/>
              <w:left w:w="80" w:type="dxa"/>
              <w:bottom w:w="80" w:type="dxa"/>
              <w:right w:w="80" w:type="dxa"/>
            </w:tcMar>
          </w:tcPr>
          <w:p w14:paraId="4F6888D1" w14:textId="77777777" w:rsidR="00AA6E33" w:rsidRPr="003D16EB" w:rsidRDefault="00AA6E33">
            <w:pPr>
              <w:pStyle w:val="Body"/>
              <w:widowControl w:val="0"/>
              <w:spacing w:after="0" w:line="240" w:lineRule="auto"/>
              <w:jc w:val="both"/>
              <w:rPr>
                <w:rFonts w:ascii="Arial" w:hAnsi="Arial" w:cs="Arial"/>
                <w:kern w:val="0"/>
                <w:sz w:val="20"/>
                <w:szCs w:val="20"/>
                <w:lang w:val="es-MX"/>
              </w:rPr>
            </w:pPr>
            <w:r w:rsidRPr="003D16EB">
              <w:rPr>
                <w:rFonts w:ascii="Arial" w:hAnsi="Arial" w:cs="Arial"/>
                <w:kern w:val="0"/>
                <w:sz w:val="20"/>
                <w:szCs w:val="20"/>
                <w:lang w:val="es-MX"/>
              </w:rPr>
              <w:t>Constitución Política de la Ciudad de México.</w:t>
            </w:r>
          </w:p>
          <w:p w14:paraId="369E1031" w14:textId="77777777" w:rsidR="00F73BBF" w:rsidRPr="003D16EB" w:rsidRDefault="00F73BBF">
            <w:pPr>
              <w:pStyle w:val="Body"/>
              <w:widowControl w:val="0"/>
              <w:spacing w:after="0" w:line="240" w:lineRule="auto"/>
              <w:jc w:val="both"/>
              <w:rPr>
                <w:rFonts w:ascii="Arial" w:hAnsi="Arial" w:cs="Arial"/>
                <w:sz w:val="20"/>
                <w:szCs w:val="20"/>
                <w:lang w:val="es-MX"/>
              </w:rPr>
            </w:pPr>
          </w:p>
          <w:p w14:paraId="5A7DBA87" w14:textId="6AA8A724" w:rsidR="00F73BBF" w:rsidRPr="003D16EB" w:rsidRDefault="00F73BBF">
            <w:pPr>
              <w:pStyle w:val="Body"/>
              <w:widowControl w:val="0"/>
              <w:spacing w:after="0" w:line="240" w:lineRule="auto"/>
              <w:jc w:val="both"/>
              <w:rPr>
                <w:rFonts w:ascii="Arial" w:hAnsi="Arial" w:cs="Arial"/>
                <w:sz w:val="20"/>
                <w:szCs w:val="20"/>
                <w:lang w:val="es-MX"/>
              </w:rPr>
            </w:pPr>
            <w:r w:rsidRPr="003D16EB">
              <w:rPr>
                <w:rFonts w:ascii="Arial" w:hAnsi="Arial" w:cs="Arial"/>
                <w:sz w:val="20"/>
                <w:szCs w:val="20"/>
                <w:lang w:val="es-MX"/>
              </w:rPr>
              <w:t>Consulta de Presupuesto Participativo</w:t>
            </w:r>
          </w:p>
        </w:tc>
      </w:tr>
      <w:tr w:rsidR="00AA6E33" w:rsidRPr="003D16EB" w14:paraId="20CB52FA" w14:textId="77777777" w:rsidTr="004677A4">
        <w:trPr>
          <w:trHeight w:val="243"/>
          <w:jc w:val="center"/>
        </w:trPr>
        <w:tc>
          <w:tcPr>
            <w:tcW w:w="2480" w:type="dxa"/>
            <w:tcMar>
              <w:top w:w="80" w:type="dxa"/>
              <w:left w:w="80" w:type="dxa"/>
              <w:bottom w:w="80" w:type="dxa"/>
              <w:right w:w="80" w:type="dxa"/>
            </w:tcMar>
            <w:vAlign w:val="center"/>
          </w:tcPr>
          <w:p w14:paraId="08E86797" w14:textId="77777777" w:rsidR="00AA6E33" w:rsidRPr="003D16EB" w:rsidRDefault="00AA6E33">
            <w:pPr>
              <w:pStyle w:val="Body"/>
              <w:widowControl w:val="0"/>
              <w:spacing w:after="0" w:line="240" w:lineRule="auto"/>
              <w:rPr>
                <w:rFonts w:ascii="Arial" w:hAnsi="Arial" w:cs="Arial"/>
                <w:sz w:val="20"/>
                <w:szCs w:val="20"/>
                <w:lang w:val="es-MX"/>
              </w:rPr>
            </w:pPr>
            <w:r w:rsidRPr="003D16EB">
              <w:rPr>
                <w:rFonts w:ascii="Arial" w:hAnsi="Arial" w:cs="Arial"/>
                <w:b/>
                <w:bCs/>
                <w:kern w:val="0"/>
                <w:sz w:val="20"/>
                <w:szCs w:val="20"/>
                <w:lang w:val="es-MX"/>
              </w:rPr>
              <w:t>Instituto Electoral</w:t>
            </w:r>
          </w:p>
        </w:tc>
        <w:tc>
          <w:tcPr>
            <w:tcW w:w="4939" w:type="dxa"/>
            <w:tcMar>
              <w:top w:w="80" w:type="dxa"/>
              <w:left w:w="80" w:type="dxa"/>
              <w:bottom w:w="80" w:type="dxa"/>
              <w:right w:w="80" w:type="dxa"/>
            </w:tcMar>
          </w:tcPr>
          <w:p w14:paraId="56DABE82" w14:textId="7B38D5FD" w:rsidR="00897A1B" w:rsidRPr="003D16EB" w:rsidRDefault="00AA6E33" w:rsidP="004677A4">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kern w:val="0"/>
                <w:sz w:val="20"/>
                <w:szCs w:val="20"/>
                <w:lang w:val="es-MX"/>
              </w:rPr>
            </w:pPr>
            <w:r w:rsidRPr="003D16EB">
              <w:rPr>
                <w:rFonts w:ascii="Arial" w:hAnsi="Arial" w:cs="Arial"/>
                <w:kern w:val="0"/>
                <w:sz w:val="20"/>
                <w:szCs w:val="20"/>
                <w:lang w:val="es-MX"/>
              </w:rPr>
              <w:t>Instituto Electoral de la Ciudad de México.</w:t>
            </w:r>
          </w:p>
        </w:tc>
      </w:tr>
      <w:tr w:rsidR="004677A4" w:rsidRPr="003D16EB" w14:paraId="2CE349AC" w14:textId="77777777" w:rsidTr="004677A4">
        <w:trPr>
          <w:trHeight w:val="243"/>
          <w:jc w:val="center"/>
        </w:trPr>
        <w:tc>
          <w:tcPr>
            <w:tcW w:w="2480" w:type="dxa"/>
            <w:tcMar>
              <w:top w:w="80" w:type="dxa"/>
              <w:left w:w="80" w:type="dxa"/>
              <w:bottom w:w="80" w:type="dxa"/>
              <w:right w:w="80" w:type="dxa"/>
            </w:tcMar>
            <w:vAlign w:val="center"/>
          </w:tcPr>
          <w:p w14:paraId="4D490717" w14:textId="41F1AED7" w:rsidR="004677A4" w:rsidRPr="003D16EB" w:rsidRDefault="004677A4">
            <w:pPr>
              <w:pStyle w:val="Body"/>
              <w:widowControl w:val="0"/>
              <w:spacing w:after="0" w:line="240" w:lineRule="auto"/>
              <w:rPr>
                <w:rFonts w:ascii="Arial" w:hAnsi="Arial" w:cs="Arial"/>
                <w:b/>
                <w:bCs/>
                <w:kern w:val="0"/>
                <w:sz w:val="20"/>
                <w:szCs w:val="20"/>
                <w:lang w:val="es-MX"/>
              </w:rPr>
            </w:pPr>
            <w:r w:rsidRPr="003D16EB">
              <w:rPr>
                <w:rFonts w:ascii="Arial" w:hAnsi="Arial" w:cs="Arial"/>
                <w:b/>
                <w:bCs/>
                <w:kern w:val="0"/>
                <w:sz w:val="20"/>
                <w:szCs w:val="20"/>
                <w:lang w:val="es-MX"/>
              </w:rPr>
              <w:t>Ley de Participación</w:t>
            </w:r>
          </w:p>
        </w:tc>
        <w:tc>
          <w:tcPr>
            <w:tcW w:w="4939" w:type="dxa"/>
            <w:tcMar>
              <w:top w:w="80" w:type="dxa"/>
              <w:left w:w="80" w:type="dxa"/>
              <w:bottom w:w="80" w:type="dxa"/>
              <w:right w:w="80" w:type="dxa"/>
            </w:tcMar>
          </w:tcPr>
          <w:p w14:paraId="71A03B77" w14:textId="7E413D77" w:rsidR="004677A4" w:rsidRPr="003D16EB" w:rsidRDefault="004677A4" w:rsidP="004677A4">
            <w:pPr>
              <w:spacing w:after="0" w:line="360" w:lineRule="auto"/>
              <w:rPr>
                <w:rFonts w:ascii="Arial" w:hAnsi="Arial" w:cs="Arial"/>
                <w:sz w:val="20"/>
                <w:szCs w:val="20"/>
              </w:rPr>
            </w:pPr>
          </w:p>
          <w:p w14:paraId="4FB8A225" w14:textId="7931413A" w:rsidR="004677A4" w:rsidRPr="003D16EB" w:rsidRDefault="004677A4" w:rsidP="004677A4">
            <w:pPr>
              <w:spacing w:after="0" w:line="360" w:lineRule="auto"/>
              <w:rPr>
                <w:lang w:eastAsia="es-ES"/>
              </w:rPr>
            </w:pPr>
            <w:r w:rsidRPr="003D16EB">
              <w:rPr>
                <w:rFonts w:ascii="Arial" w:hAnsi="Arial" w:cs="Arial"/>
                <w:sz w:val="20"/>
                <w:szCs w:val="20"/>
              </w:rPr>
              <w:t>Ley de Participación Ciudadana de la Ciudad de México</w:t>
            </w:r>
          </w:p>
          <w:p w14:paraId="05A1D7DF" w14:textId="77777777" w:rsidR="004677A4" w:rsidRPr="003D16EB" w:rsidRDefault="004677A4" w:rsidP="004677A4">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kern w:val="0"/>
                <w:sz w:val="20"/>
                <w:szCs w:val="20"/>
                <w:lang w:val="es-MX"/>
              </w:rPr>
            </w:pPr>
          </w:p>
        </w:tc>
      </w:tr>
      <w:tr w:rsidR="004677A4" w:rsidRPr="003D16EB" w14:paraId="6E77F00F" w14:textId="77777777" w:rsidTr="004677A4">
        <w:trPr>
          <w:trHeight w:val="243"/>
          <w:jc w:val="center"/>
        </w:trPr>
        <w:tc>
          <w:tcPr>
            <w:tcW w:w="2480" w:type="dxa"/>
            <w:tcMar>
              <w:top w:w="80" w:type="dxa"/>
              <w:left w:w="80" w:type="dxa"/>
              <w:bottom w:w="80" w:type="dxa"/>
              <w:right w:w="80" w:type="dxa"/>
            </w:tcMar>
            <w:vAlign w:val="center"/>
          </w:tcPr>
          <w:p w14:paraId="13602B3B" w14:textId="182E5DEE" w:rsidR="004677A4" w:rsidRPr="003D16EB" w:rsidRDefault="004677A4" w:rsidP="004677A4">
            <w:pPr>
              <w:pStyle w:val="Body"/>
              <w:widowControl w:val="0"/>
              <w:spacing w:after="0" w:line="240" w:lineRule="auto"/>
              <w:rPr>
                <w:rFonts w:ascii="Arial" w:hAnsi="Arial" w:cs="Arial"/>
                <w:b/>
                <w:bCs/>
                <w:kern w:val="0"/>
                <w:sz w:val="20"/>
                <w:szCs w:val="20"/>
                <w:lang w:val="es-MX"/>
              </w:rPr>
            </w:pPr>
            <w:r w:rsidRPr="003D16EB">
              <w:rPr>
                <w:rFonts w:ascii="Arial" w:hAnsi="Arial" w:cs="Arial"/>
                <w:b/>
                <w:bCs/>
                <w:kern w:val="0"/>
                <w:sz w:val="20"/>
                <w:szCs w:val="20"/>
                <w:lang w:val="es-MX"/>
              </w:rPr>
              <w:t>Ley Procesal</w:t>
            </w:r>
          </w:p>
        </w:tc>
        <w:tc>
          <w:tcPr>
            <w:tcW w:w="4939" w:type="dxa"/>
            <w:tcMar>
              <w:top w:w="80" w:type="dxa"/>
              <w:left w:w="80" w:type="dxa"/>
              <w:bottom w:w="80" w:type="dxa"/>
              <w:right w:w="80" w:type="dxa"/>
            </w:tcMar>
          </w:tcPr>
          <w:p w14:paraId="6B67215D" w14:textId="6D4429FC" w:rsidR="004677A4" w:rsidRPr="003D16EB" w:rsidRDefault="004677A4">
            <w:pPr>
              <w:pStyle w:val="Body"/>
              <w:widowControl w:val="0"/>
              <w:spacing w:after="0" w:line="240" w:lineRule="auto"/>
              <w:jc w:val="both"/>
              <w:rPr>
                <w:rFonts w:ascii="Arial" w:hAnsi="Arial" w:cs="Arial"/>
                <w:kern w:val="0"/>
                <w:sz w:val="20"/>
                <w:szCs w:val="20"/>
                <w:lang w:val="es-MX"/>
              </w:rPr>
            </w:pPr>
            <w:r w:rsidRPr="003D16EB">
              <w:rPr>
                <w:rFonts w:ascii="Arial" w:hAnsi="Arial" w:cs="Arial"/>
                <w:kern w:val="0"/>
                <w:sz w:val="20"/>
                <w:szCs w:val="20"/>
                <w:lang w:val="es-MX"/>
              </w:rPr>
              <w:t>Ley Procesal Electoral de la Ciudad de México</w:t>
            </w:r>
          </w:p>
        </w:tc>
      </w:tr>
      <w:tr w:rsidR="004677A4" w:rsidRPr="003D16EB" w14:paraId="210F2E99" w14:textId="77777777" w:rsidTr="004677A4">
        <w:trPr>
          <w:trHeight w:val="243"/>
          <w:jc w:val="center"/>
        </w:trPr>
        <w:tc>
          <w:tcPr>
            <w:tcW w:w="2480" w:type="dxa"/>
            <w:tcMar>
              <w:top w:w="80" w:type="dxa"/>
              <w:left w:w="80" w:type="dxa"/>
              <w:bottom w:w="80" w:type="dxa"/>
              <w:right w:w="80" w:type="dxa"/>
            </w:tcMar>
            <w:vAlign w:val="center"/>
          </w:tcPr>
          <w:p w14:paraId="676D3CB9" w14:textId="326FB028" w:rsidR="004677A4" w:rsidRPr="003D16EB" w:rsidRDefault="004677A4">
            <w:pPr>
              <w:pStyle w:val="Body"/>
              <w:widowControl w:val="0"/>
              <w:spacing w:after="0" w:line="240" w:lineRule="auto"/>
              <w:rPr>
                <w:rFonts w:ascii="Arial" w:hAnsi="Arial" w:cs="Arial"/>
                <w:b/>
                <w:bCs/>
                <w:kern w:val="0"/>
                <w:sz w:val="20"/>
                <w:szCs w:val="20"/>
                <w:lang w:val="es-MX"/>
              </w:rPr>
            </w:pPr>
            <w:r w:rsidRPr="003D16EB">
              <w:rPr>
                <w:rFonts w:ascii="Arial" w:hAnsi="Arial" w:cs="Arial"/>
                <w:b/>
                <w:bCs/>
                <w:kern w:val="0"/>
                <w:sz w:val="20"/>
                <w:szCs w:val="20"/>
                <w:lang w:val="es-MX"/>
              </w:rPr>
              <w:t>Modelo de Operación</w:t>
            </w:r>
          </w:p>
        </w:tc>
        <w:tc>
          <w:tcPr>
            <w:tcW w:w="4939" w:type="dxa"/>
            <w:tcMar>
              <w:top w:w="80" w:type="dxa"/>
              <w:left w:w="80" w:type="dxa"/>
              <w:bottom w:w="80" w:type="dxa"/>
              <w:right w:w="80" w:type="dxa"/>
            </w:tcMar>
          </w:tcPr>
          <w:p w14:paraId="64BF7C44" w14:textId="4C7B1ACC" w:rsidR="004677A4" w:rsidRPr="003D16EB" w:rsidRDefault="004677A4">
            <w:pPr>
              <w:pStyle w:val="Body"/>
              <w:widowControl w:val="0"/>
              <w:spacing w:after="0" w:line="240" w:lineRule="auto"/>
              <w:jc w:val="both"/>
              <w:rPr>
                <w:rFonts w:ascii="Arial" w:hAnsi="Arial" w:cs="Arial"/>
                <w:kern w:val="0"/>
                <w:sz w:val="20"/>
                <w:szCs w:val="20"/>
                <w:lang w:val="es-MX"/>
              </w:rPr>
            </w:pPr>
            <w:r w:rsidRPr="003D16EB">
              <w:rPr>
                <w:rFonts w:ascii="Arial" w:hAnsi="Arial" w:cs="Arial"/>
                <w:sz w:val="20"/>
                <w:szCs w:val="20"/>
                <w:lang w:val="es-MX"/>
              </w:rPr>
              <w:t>Modelo de Operación para la emisión de la opinión anticipada de la ciudadanía residente en el extranjero, en estado de postración y en situación de prisión preventiva en la consulta de presupuesto participativo 2025</w:t>
            </w:r>
          </w:p>
        </w:tc>
      </w:tr>
      <w:tr w:rsidR="00AA6E33" w:rsidRPr="003D16EB" w14:paraId="62A1B0D8" w14:textId="77777777" w:rsidTr="004677A4">
        <w:trPr>
          <w:trHeight w:val="243"/>
          <w:jc w:val="center"/>
        </w:trPr>
        <w:tc>
          <w:tcPr>
            <w:tcW w:w="2480" w:type="dxa"/>
            <w:tcMar>
              <w:top w:w="80" w:type="dxa"/>
              <w:left w:w="80" w:type="dxa"/>
              <w:bottom w:w="80" w:type="dxa"/>
              <w:right w:w="80" w:type="dxa"/>
            </w:tcMar>
            <w:vAlign w:val="center"/>
          </w:tcPr>
          <w:p w14:paraId="6EC2A2B9" w14:textId="77777777" w:rsidR="00AA6E33" w:rsidRPr="003D16EB" w:rsidRDefault="00AA6E33">
            <w:pPr>
              <w:pStyle w:val="Body"/>
              <w:widowControl w:val="0"/>
              <w:spacing w:after="0" w:line="240" w:lineRule="auto"/>
              <w:rPr>
                <w:rFonts w:ascii="Arial" w:hAnsi="Arial" w:cs="Arial"/>
                <w:b/>
                <w:bCs/>
                <w:kern w:val="0"/>
                <w:sz w:val="20"/>
                <w:szCs w:val="20"/>
                <w:lang w:val="es-MX"/>
              </w:rPr>
            </w:pPr>
            <w:r w:rsidRPr="003D16EB">
              <w:rPr>
                <w:rFonts w:ascii="Arial" w:hAnsi="Arial" w:cs="Arial"/>
                <w:b/>
                <w:bCs/>
                <w:kern w:val="0"/>
                <w:sz w:val="20"/>
                <w:szCs w:val="20"/>
                <w:lang w:val="es-MX"/>
              </w:rPr>
              <w:t xml:space="preserve">Parte actora </w:t>
            </w:r>
          </w:p>
          <w:p w14:paraId="3BE985D9" w14:textId="77777777" w:rsidR="00AA6E33" w:rsidRPr="003D16EB" w:rsidRDefault="00AA6E33">
            <w:pPr>
              <w:pStyle w:val="Body"/>
              <w:widowControl w:val="0"/>
              <w:spacing w:after="0" w:line="240" w:lineRule="auto"/>
              <w:jc w:val="both"/>
              <w:rPr>
                <w:rFonts w:ascii="Arial" w:hAnsi="Arial" w:cs="Arial"/>
                <w:b/>
                <w:bCs/>
                <w:kern w:val="0"/>
                <w:sz w:val="20"/>
                <w:szCs w:val="20"/>
                <w:lang w:val="es-MX"/>
              </w:rPr>
            </w:pPr>
            <w:r w:rsidRPr="003D16EB">
              <w:rPr>
                <w:rFonts w:ascii="Arial" w:hAnsi="Arial" w:cs="Arial"/>
                <w:b/>
                <w:bCs/>
                <w:kern w:val="0"/>
                <w:sz w:val="20"/>
                <w:szCs w:val="20"/>
                <w:lang w:val="es-MX"/>
              </w:rPr>
              <w:t>o promovente</w:t>
            </w:r>
          </w:p>
        </w:tc>
        <w:tc>
          <w:tcPr>
            <w:tcW w:w="4939" w:type="dxa"/>
            <w:tcMar>
              <w:top w:w="80" w:type="dxa"/>
              <w:left w:w="80" w:type="dxa"/>
              <w:bottom w:w="80" w:type="dxa"/>
              <w:right w:w="80" w:type="dxa"/>
            </w:tcMar>
          </w:tcPr>
          <w:p w14:paraId="08C0AC61" w14:textId="072F465D" w:rsidR="00AA6E33" w:rsidRPr="003D16EB" w:rsidRDefault="00D476E9">
            <w:pPr>
              <w:pStyle w:val="Body"/>
              <w:widowControl w:val="0"/>
              <w:spacing w:after="0" w:line="240" w:lineRule="auto"/>
              <w:jc w:val="both"/>
              <w:rPr>
                <w:rFonts w:ascii="Arial" w:hAnsi="Arial" w:cs="Arial"/>
                <w:kern w:val="0"/>
                <w:sz w:val="20"/>
                <w:szCs w:val="20"/>
                <w:lang w:val="es-MX"/>
              </w:rPr>
            </w:pPr>
            <w:r>
              <w:rPr>
                <w:rFonts w:ascii="Arial" w:hAnsi="Arial" w:cs="Arial"/>
                <w:noProof/>
                <w:kern w:val="0"/>
                <w:sz w:val="20"/>
                <w:szCs w:val="20"/>
                <w:bdr w:val="none" w:sz="0" w:space="0" w:color="auto"/>
                <w:lang w:val="es-MX"/>
                <w14:textOutline w14:w="0" w14:cap="rnd" w14:cmpd="sng" w14:algn="ctr">
                  <w14:noFill/>
                  <w14:prstDash w14:val="solid"/>
                  <w14:bevel/>
                </w14:textOutline>
              </w:rPr>
              <mc:AlternateContent>
                <mc:Choice Requires="wps">
                  <w:drawing>
                    <wp:anchor distT="0" distB="0" distL="114300" distR="114300" simplePos="0" relativeHeight="251660288" behindDoc="0" locked="0" layoutInCell="1" allowOverlap="1" wp14:anchorId="3BAB0E0A" wp14:editId="2CE0E126">
                      <wp:simplePos x="0" y="0"/>
                      <wp:positionH relativeFrom="column">
                        <wp:posOffset>-28575</wp:posOffset>
                      </wp:positionH>
                      <wp:positionV relativeFrom="paragraph">
                        <wp:posOffset>-1270</wp:posOffset>
                      </wp:positionV>
                      <wp:extent cx="1485900" cy="190500"/>
                      <wp:effectExtent l="0" t="0" r="19050" b="19050"/>
                      <wp:wrapNone/>
                      <wp:docPr id="1661240764" name="Rectángulo 2"/>
                      <wp:cNvGraphicFramePr/>
                      <a:graphic xmlns:a="http://schemas.openxmlformats.org/drawingml/2006/main">
                        <a:graphicData uri="http://schemas.microsoft.com/office/word/2010/wordprocessingShape">
                          <wps:wsp>
                            <wps:cNvSpPr/>
                            <wps:spPr>
                              <a:xfrm>
                                <a:off x="0" y="0"/>
                                <a:ext cx="1485900" cy="19050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5D764D" id="Rectángulo 2" o:spid="_x0000_s1026" style="position:absolute;margin-left:-2.25pt;margin-top:-.1pt;width:117pt;height: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" fillcolor="black [3200]" strokecolor="black [480]" strokeweight="1pt"/>
                  </w:pict>
                </mc:Fallback>
              </mc:AlternateContent>
            </w:r>
            <w:r w:rsidR="00C33C79" w:rsidRPr="003D16EB">
              <w:rPr>
                <w:rFonts w:ascii="Arial" w:hAnsi="Arial" w:cs="Arial"/>
                <w:kern w:val="0"/>
                <w:sz w:val="20"/>
                <w:szCs w:val="20"/>
                <w:lang w:val="es-MX"/>
              </w:rPr>
              <w:t xml:space="preserve">Pedro Miguel Pineda </w:t>
            </w:r>
            <w:proofErr w:type="spellStart"/>
            <w:r w:rsidR="00C33C79" w:rsidRPr="003D16EB">
              <w:rPr>
                <w:rFonts w:ascii="Arial" w:hAnsi="Arial" w:cs="Arial"/>
                <w:kern w:val="0"/>
                <w:sz w:val="20"/>
                <w:szCs w:val="20"/>
                <w:lang w:val="es-MX"/>
              </w:rPr>
              <w:t>Sitt</w:t>
            </w:r>
            <w:proofErr w:type="spellEnd"/>
            <w:r w:rsidR="009C3294" w:rsidRPr="003D16EB">
              <w:rPr>
                <w:rStyle w:val="Refdenotaalpie"/>
                <w:rFonts w:ascii="Arial" w:hAnsi="Arial" w:cs="Arial"/>
                <w:kern w:val="0"/>
                <w:sz w:val="20"/>
                <w:szCs w:val="20"/>
                <w:lang w:val="es-MX"/>
              </w:rPr>
              <w:footnoteReference w:id="1"/>
            </w:r>
          </w:p>
        </w:tc>
      </w:tr>
      <w:tr w:rsidR="00AA6E33" w:rsidRPr="003D16EB" w14:paraId="142CE9E3" w14:textId="77777777" w:rsidTr="004677A4">
        <w:trPr>
          <w:trHeight w:val="483"/>
          <w:jc w:val="center"/>
        </w:trPr>
        <w:tc>
          <w:tcPr>
            <w:tcW w:w="2480" w:type="dxa"/>
            <w:tcMar>
              <w:top w:w="80" w:type="dxa"/>
              <w:left w:w="80" w:type="dxa"/>
              <w:bottom w:w="80" w:type="dxa"/>
              <w:right w:w="80" w:type="dxa"/>
            </w:tcMar>
            <w:vAlign w:val="center"/>
          </w:tcPr>
          <w:p w14:paraId="700A43BB" w14:textId="77777777" w:rsidR="00AA6E33" w:rsidRPr="003D16EB" w:rsidRDefault="00AA6E33">
            <w:pPr>
              <w:pStyle w:val="Body"/>
              <w:widowControl w:val="0"/>
              <w:spacing w:after="0" w:line="240" w:lineRule="auto"/>
              <w:rPr>
                <w:rFonts w:ascii="Arial" w:hAnsi="Arial" w:cs="Arial"/>
                <w:sz w:val="20"/>
                <w:szCs w:val="20"/>
                <w:lang w:val="es-MX"/>
              </w:rPr>
            </w:pPr>
            <w:r w:rsidRPr="003D16EB">
              <w:rPr>
                <w:rFonts w:ascii="Arial" w:hAnsi="Arial" w:cs="Arial"/>
                <w:b/>
                <w:bCs/>
                <w:kern w:val="0"/>
                <w:sz w:val="20"/>
                <w:szCs w:val="20"/>
                <w:lang w:val="es-MX"/>
              </w:rPr>
              <w:t>Sala Superior</w:t>
            </w:r>
          </w:p>
        </w:tc>
        <w:tc>
          <w:tcPr>
            <w:tcW w:w="4939" w:type="dxa"/>
            <w:tcMar>
              <w:top w:w="80" w:type="dxa"/>
              <w:left w:w="80" w:type="dxa"/>
              <w:bottom w:w="80" w:type="dxa"/>
              <w:right w:w="80" w:type="dxa"/>
            </w:tcMar>
          </w:tcPr>
          <w:p w14:paraId="1A87515B" w14:textId="77777777" w:rsidR="00897A1B" w:rsidRPr="003D16EB" w:rsidRDefault="00897A1B">
            <w:pPr>
              <w:pStyle w:val="Body"/>
              <w:widowControl w:val="0"/>
              <w:spacing w:after="0" w:line="240" w:lineRule="auto"/>
              <w:jc w:val="both"/>
              <w:rPr>
                <w:rFonts w:ascii="Arial" w:hAnsi="Arial" w:cs="Arial"/>
                <w:kern w:val="0"/>
                <w:sz w:val="20"/>
                <w:szCs w:val="20"/>
                <w:lang w:val="es-MX"/>
              </w:rPr>
            </w:pPr>
          </w:p>
          <w:p w14:paraId="54D54109" w14:textId="082BFCA1" w:rsidR="00AA6E33" w:rsidRPr="003D16EB" w:rsidRDefault="00AA6E33">
            <w:pPr>
              <w:pStyle w:val="Body"/>
              <w:widowControl w:val="0"/>
              <w:spacing w:after="0" w:line="240" w:lineRule="auto"/>
              <w:jc w:val="both"/>
              <w:rPr>
                <w:rFonts w:ascii="Arial" w:hAnsi="Arial" w:cs="Arial"/>
                <w:sz w:val="20"/>
                <w:szCs w:val="20"/>
                <w:lang w:val="es-MX"/>
              </w:rPr>
            </w:pPr>
            <w:r w:rsidRPr="003D16EB">
              <w:rPr>
                <w:rFonts w:ascii="Arial" w:hAnsi="Arial" w:cs="Arial"/>
                <w:kern w:val="0"/>
                <w:sz w:val="20"/>
                <w:szCs w:val="20"/>
                <w:lang w:val="es-MX"/>
              </w:rPr>
              <w:t>Sala Superior del Tribunal Electoral del Poder Judicial de la Federación.</w:t>
            </w:r>
          </w:p>
        </w:tc>
      </w:tr>
      <w:bookmarkEnd w:id="3"/>
      <w:bookmarkEnd w:id="4"/>
      <w:bookmarkEnd w:id="5"/>
      <w:bookmarkEnd w:id="6"/>
    </w:tbl>
    <w:p w14:paraId="70B36FD4" w14:textId="77777777" w:rsidR="00AA6E33" w:rsidRPr="003D16EB" w:rsidRDefault="00AA6E33" w:rsidP="00DE5A96">
      <w:pPr>
        <w:pStyle w:val="Ttulo1"/>
        <w:spacing w:after="120" w:line="288" w:lineRule="auto"/>
        <w:jc w:val="center"/>
        <w:rPr>
          <w:rFonts w:ascii="Arial" w:hAnsi="Arial" w:cs="Arial"/>
          <w:b/>
          <w:bCs/>
          <w:color w:val="auto"/>
          <w:sz w:val="20"/>
          <w:szCs w:val="20"/>
        </w:rPr>
      </w:pPr>
    </w:p>
    <w:p w14:paraId="53B5DA56" w14:textId="77777777" w:rsidR="000C3B3C" w:rsidRPr="003D16EB" w:rsidRDefault="000C3B3C" w:rsidP="00897A1B">
      <w:pPr>
        <w:pStyle w:val="Ttulo1"/>
        <w:spacing w:after="120" w:line="288" w:lineRule="auto"/>
        <w:jc w:val="center"/>
        <w:rPr>
          <w:rFonts w:ascii="Arial" w:hAnsi="Arial" w:cs="Arial"/>
          <w:b/>
          <w:bCs/>
          <w:color w:val="auto"/>
          <w:sz w:val="28"/>
          <w:szCs w:val="28"/>
          <w:lang w:val="it-IT"/>
        </w:rPr>
      </w:pPr>
      <w:bookmarkStart w:id="7" w:name="_Toc203644312"/>
      <w:r w:rsidRPr="003D16EB">
        <w:rPr>
          <w:rFonts w:ascii="Arial" w:hAnsi="Arial" w:cs="Arial"/>
          <w:b/>
          <w:bCs/>
          <w:color w:val="auto"/>
          <w:sz w:val="28"/>
          <w:szCs w:val="28"/>
          <w:lang w:val="it-IT"/>
        </w:rPr>
        <w:t>A N T E C E D E N T E S</w:t>
      </w:r>
      <w:bookmarkEnd w:id="7"/>
    </w:p>
    <w:p w14:paraId="0BABDD5B" w14:textId="77777777" w:rsidR="004677A4" w:rsidRPr="003D16EB" w:rsidRDefault="004677A4" w:rsidP="004677A4">
      <w:pPr>
        <w:rPr>
          <w:sz w:val="28"/>
          <w:szCs w:val="28"/>
          <w:lang w:val="it-IT"/>
        </w:rPr>
      </w:pPr>
    </w:p>
    <w:p w14:paraId="2136C6F2" w14:textId="197BD476" w:rsidR="00B056E4" w:rsidRPr="003D16EB" w:rsidRDefault="00B056E4" w:rsidP="000C3B3C">
      <w:pPr>
        <w:pStyle w:val="Prrafodelista"/>
        <w:numPr>
          <w:ilvl w:val="0"/>
          <w:numId w:val="8"/>
        </w:numPr>
        <w:spacing w:after="0" w:line="360" w:lineRule="auto"/>
        <w:ind w:left="0" w:hanging="425"/>
        <w:contextualSpacing w:val="0"/>
        <w:jc w:val="both"/>
        <w:rPr>
          <w:rFonts w:ascii="Arial" w:eastAsia="Times New Roman" w:hAnsi="Arial" w:cs="Arial"/>
          <w:sz w:val="28"/>
          <w:szCs w:val="28"/>
          <w:lang w:eastAsia="es-ES"/>
        </w:rPr>
      </w:pPr>
      <w:r w:rsidRPr="003D16EB">
        <w:rPr>
          <w:rFonts w:ascii="Arial" w:eastAsia="Times New Roman" w:hAnsi="Arial" w:cs="Arial"/>
          <w:sz w:val="28"/>
          <w:szCs w:val="28"/>
          <w:lang w:eastAsia="es-ES"/>
        </w:rPr>
        <w:t>De lo narrado en el escrito de demanda y de las constancias que obran en autos, se advierte lo siguiente:</w:t>
      </w:r>
    </w:p>
    <w:p w14:paraId="2DCF0DAA" w14:textId="77777777" w:rsidR="00DE5A96" w:rsidRPr="003D16EB" w:rsidRDefault="00DE5A96" w:rsidP="000C3B3C">
      <w:pPr>
        <w:pStyle w:val="Prrafodelista"/>
        <w:spacing w:after="0" w:line="360" w:lineRule="auto"/>
        <w:ind w:left="0"/>
        <w:contextualSpacing w:val="0"/>
        <w:jc w:val="both"/>
        <w:rPr>
          <w:rFonts w:ascii="Arial" w:eastAsia="Times New Roman" w:hAnsi="Arial" w:cs="Arial"/>
          <w:sz w:val="28"/>
          <w:szCs w:val="28"/>
          <w:lang w:eastAsia="es-ES"/>
        </w:rPr>
      </w:pPr>
    </w:p>
    <w:p w14:paraId="27C1E36A" w14:textId="526AB923" w:rsidR="00C33C79" w:rsidRPr="003D16EB" w:rsidRDefault="00C33C79" w:rsidP="00C33C79">
      <w:pPr>
        <w:shd w:val="clear" w:color="auto" w:fill="FFFFFF" w:themeFill="background1"/>
        <w:spacing w:after="0" w:line="360" w:lineRule="auto"/>
        <w:jc w:val="both"/>
        <w:rPr>
          <w:rFonts w:ascii="Arial" w:eastAsia="Times New Roman" w:hAnsi="Arial" w:cs="Arial"/>
          <w:b/>
          <w:bCs/>
          <w:sz w:val="28"/>
          <w:szCs w:val="28"/>
          <w:lang w:eastAsia="es-ES"/>
        </w:rPr>
      </w:pPr>
      <w:r w:rsidRPr="003D16EB">
        <w:rPr>
          <w:rFonts w:ascii="Arial" w:eastAsia="Times New Roman" w:hAnsi="Arial" w:cs="Arial"/>
          <w:b/>
          <w:bCs/>
          <w:sz w:val="28"/>
          <w:szCs w:val="28"/>
          <w:lang w:eastAsia="es-ES"/>
        </w:rPr>
        <w:t xml:space="preserve">I. </w:t>
      </w:r>
      <w:r w:rsidR="00507D62" w:rsidRPr="003D16EB">
        <w:rPr>
          <w:rFonts w:ascii="Arial" w:eastAsia="Times New Roman" w:hAnsi="Arial" w:cs="Arial"/>
          <w:b/>
          <w:bCs/>
          <w:sz w:val="28"/>
          <w:szCs w:val="28"/>
          <w:lang w:eastAsia="es-ES"/>
        </w:rPr>
        <w:t xml:space="preserve">Proceso </w:t>
      </w:r>
      <w:r w:rsidR="00BA6CE0" w:rsidRPr="003D16EB">
        <w:rPr>
          <w:rFonts w:ascii="Arial" w:eastAsia="Times New Roman" w:hAnsi="Arial" w:cs="Arial"/>
          <w:b/>
          <w:bCs/>
          <w:sz w:val="28"/>
          <w:szCs w:val="28"/>
          <w:lang w:eastAsia="es-ES"/>
        </w:rPr>
        <w:t xml:space="preserve">para la </w:t>
      </w:r>
      <w:r w:rsidR="00F73BBF" w:rsidRPr="003D16EB">
        <w:rPr>
          <w:rFonts w:ascii="Arial" w:eastAsia="Times New Roman" w:hAnsi="Arial" w:cs="Arial"/>
          <w:b/>
          <w:bCs/>
          <w:sz w:val="28"/>
          <w:szCs w:val="28"/>
          <w:lang w:eastAsia="es-ES"/>
        </w:rPr>
        <w:t>C</w:t>
      </w:r>
      <w:r w:rsidR="00BA6CE0" w:rsidRPr="003D16EB">
        <w:rPr>
          <w:rFonts w:ascii="Arial" w:eastAsia="Times New Roman" w:hAnsi="Arial" w:cs="Arial"/>
          <w:b/>
          <w:bCs/>
          <w:sz w:val="28"/>
          <w:szCs w:val="28"/>
          <w:lang w:eastAsia="es-ES"/>
        </w:rPr>
        <w:t>onsulta</w:t>
      </w:r>
      <w:r w:rsidR="00F73BBF" w:rsidRPr="003D16EB">
        <w:rPr>
          <w:rFonts w:ascii="Arial" w:eastAsia="Times New Roman" w:hAnsi="Arial" w:cs="Arial"/>
          <w:b/>
          <w:bCs/>
          <w:sz w:val="28"/>
          <w:szCs w:val="28"/>
          <w:lang w:eastAsia="es-ES"/>
        </w:rPr>
        <w:t>.</w:t>
      </w:r>
    </w:p>
    <w:p w14:paraId="6401AC74" w14:textId="77777777" w:rsidR="00C33C79" w:rsidRPr="003D16EB" w:rsidRDefault="00C33C79" w:rsidP="00C33C79">
      <w:pPr>
        <w:shd w:val="clear" w:color="auto" w:fill="FFFFFF" w:themeFill="background1"/>
        <w:spacing w:after="0" w:line="240" w:lineRule="auto"/>
        <w:jc w:val="both"/>
        <w:rPr>
          <w:rFonts w:ascii="Arial" w:eastAsia="Times New Roman" w:hAnsi="Arial" w:cs="Arial"/>
          <w:b/>
          <w:bCs/>
          <w:sz w:val="28"/>
          <w:szCs w:val="28"/>
          <w:lang w:eastAsia="es-ES"/>
        </w:rPr>
      </w:pPr>
    </w:p>
    <w:p w14:paraId="2CD19AAE" w14:textId="1F8C8978" w:rsidR="00DE5A96" w:rsidRPr="003D16EB" w:rsidRDefault="00C33C79" w:rsidP="00C33C79">
      <w:pPr>
        <w:shd w:val="clear" w:color="auto" w:fill="FFFFFF" w:themeFill="background1"/>
        <w:spacing w:after="0" w:line="240" w:lineRule="auto"/>
        <w:jc w:val="both"/>
        <w:rPr>
          <w:rFonts w:ascii="Arial" w:eastAsia="Times New Roman" w:hAnsi="Arial" w:cs="Arial"/>
          <w:b/>
          <w:bCs/>
          <w:sz w:val="28"/>
          <w:szCs w:val="28"/>
          <w:lang w:eastAsia="es-ES"/>
        </w:rPr>
      </w:pPr>
      <w:r w:rsidRPr="003D16EB">
        <w:rPr>
          <w:rFonts w:ascii="Arial" w:eastAsia="Times New Roman" w:hAnsi="Arial" w:cs="Arial"/>
          <w:b/>
          <w:bCs/>
          <w:sz w:val="28"/>
          <w:szCs w:val="28"/>
          <w:lang w:eastAsia="es-ES"/>
        </w:rPr>
        <w:t>A. Disposiciones Generales</w:t>
      </w:r>
    </w:p>
    <w:p w14:paraId="7A53F148" w14:textId="77777777" w:rsidR="00805DA4" w:rsidRPr="003D16EB" w:rsidRDefault="00805DA4" w:rsidP="00C33C79">
      <w:pPr>
        <w:shd w:val="clear" w:color="auto" w:fill="FFFFFF" w:themeFill="background1"/>
        <w:spacing w:after="0" w:line="240" w:lineRule="auto"/>
        <w:jc w:val="both"/>
        <w:rPr>
          <w:rFonts w:ascii="Arial" w:eastAsia="Times New Roman" w:hAnsi="Arial" w:cs="Arial"/>
          <w:b/>
          <w:bCs/>
          <w:sz w:val="28"/>
          <w:szCs w:val="28"/>
          <w:lang w:eastAsia="es-ES"/>
        </w:rPr>
      </w:pPr>
    </w:p>
    <w:p w14:paraId="6BEF5825" w14:textId="31582747" w:rsidR="00507D62" w:rsidRPr="003D16EB" w:rsidRDefault="00507D62" w:rsidP="000C3B3C">
      <w:pPr>
        <w:pStyle w:val="Prrafodelista"/>
        <w:numPr>
          <w:ilvl w:val="0"/>
          <w:numId w:val="8"/>
        </w:numPr>
        <w:spacing w:after="0" w:line="360" w:lineRule="auto"/>
        <w:ind w:left="0" w:hanging="425"/>
        <w:contextualSpacing w:val="0"/>
        <w:jc w:val="both"/>
        <w:rPr>
          <w:rFonts w:ascii="Arial" w:eastAsia="Times New Roman" w:hAnsi="Arial" w:cs="Arial"/>
          <w:sz w:val="28"/>
          <w:szCs w:val="28"/>
          <w:lang w:eastAsia="es-ES"/>
        </w:rPr>
      </w:pPr>
      <w:r w:rsidRPr="003D16EB">
        <w:rPr>
          <w:rFonts w:ascii="Arial" w:eastAsia="Times New Roman" w:hAnsi="Arial" w:cs="Arial"/>
          <w:b/>
          <w:bCs/>
          <w:sz w:val="28"/>
          <w:szCs w:val="28"/>
          <w:lang w:eastAsia="es-ES"/>
        </w:rPr>
        <w:lastRenderedPageBreak/>
        <w:t xml:space="preserve">1. </w:t>
      </w:r>
      <w:r w:rsidR="00BA6CE0" w:rsidRPr="003D16EB">
        <w:rPr>
          <w:rFonts w:ascii="Arial" w:eastAsia="Times New Roman" w:hAnsi="Arial" w:cs="Arial"/>
          <w:b/>
          <w:bCs/>
          <w:sz w:val="28"/>
          <w:szCs w:val="28"/>
          <w:lang w:eastAsia="es-ES"/>
        </w:rPr>
        <w:t>Convocatoria</w:t>
      </w:r>
      <w:r w:rsidRPr="003D16EB">
        <w:rPr>
          <w:rFonts w:ascii="Arial" w:eastAsia="Times New Roman" w:hAnsi="Arial" w:cs="Arial"/>
          <w:b/>
          <w:bCs/>
          <w:sz w:val="28"/>
          <w:szCs w:val="28"/>
          <w:lang w:eastAsia="es-ES"/>
        </w:rPr>
        <w:t>.</w:t>
      </w:r>
      <w:r w:rsidRPr="003D16EB">
        <w:rPr>
          <w:rFonts w:ascii="Arial" w:eastAsia="Times New Roman" w:hAnsi="Arial" w:cs="Arial"/>
          <w:sz w:val="28"/>
          <w:szCs w:val="28"/>
          <w:lang w:eastAsia="es-ES"/>
        </w:rPr>
        <w:t xml:space="preserve"> </w:t>
      </w:r>
      <w:r w:rsidR="00BA6CE0" w:rsidRPr="003D16EB">
        <w:rPr>
          <w:rFonts w:ascii="Arial" w:hAnsi="Arial" w:cs="Arial"/>
          <w:bCs/>
          <w:sz w:val="28"/>
          <w:szCs w:val="28"/>
        </w:rPr>
        <w:t xml:space="preserve">El dieciséis de enero de dos mil veinticinco, el Consejo General del Instituto Electoral aprobó la convocatoria </w:t>
      </w:r>
      <w:r w:rsidR="004C4516" w:rsidRPr="003D16EB">
        <w:rPr>
          <w:rFonts w:ascii="Arial" w:hAnsi="Arial" w:cs="Arial"/>
          <w:bCs/>
          <w:sz w:val="28"/>
          <w:szCs w:val="28"/>
        </w:rPr>
        <w:t>para</w:t>
      </w:r>
      <w:r w:rsidR="00BA6CE0" w:rsidRPr="003D16EB">
        <w:rPr>
          <w:rFonts w:ascii="Arial" w:hAnsi="Arial" w:cs="Arial"/>
          <w:bCs/>
          <w:sz w:val="28"/>
          <w:szCs w:val="28"/>
        </w:rPr>
        <w:t xml:space="preserve"> participar en la consulta del presupuesto participativo 2025.</w:t>
      </w:r>
    </w:p>
    <w:p w14:paraId="26688C2C" w14:textId="77777777" w:rsidR="0059099D" w:rsidRPr="003D16EB" w:rsidRDefault="0059099D" w:rsidP="0059099D">
      <w:pPr>
        <w:spacing w:after="0" w:line="360" w:lineRule="auto"/>
        <w:jc w:val="both"/>
        <w:rPr>
          <w:rFonts w:ascii="Arial" w:eastAsia="Times New Roman" w:hAnsi="Arial" w:cs="Arial"/>
          <w:sz w:val="28"/>
          <w:szCs w:val="28"/>
          <w:lang w:eastAsia="es-ES"/>
        </w:rPr>
      </w:pPr>
    </w:p>
    <w:p w14:paraId="09C827D4" w14:textId="1137BF2C" w:rsidR="000C3B3C" w:rsidRPr="003D16EB" w:rsidRDefault="00507D62" w:rsidP="000C3B3C">
      <w:pPr>
        <w:pStyle w:val="Prrafodelista"/>
        <w:numPr>
          <w:ilvl w:val="0"/>
          <w:numId w:val="8"/>
        </w:numPr>
        <w:spacing w:after="0" w:line="360" w:lineRule="auto"/>
        <w:ind w:left="0" w:hanging="425"/>
        <w:contextualSpacing w:val="0"/>
        <w:jc w:val="both"/>
        <w:rPr>
          <w:rFonts w:ascii="Arial" w:eastAsia="Times New Roman" w:hAnsi="Arial" w:cs="Arial"/>
          <w:sz w:val="28"/>
          <w:szCs w:val="28"/>
          <w:lang w:eastAsia="es-ES"/>
        </w:rPr>
      </w:pPr>
      <w:r w:rsidRPr="003D16EB">
        <w:rPr>
          <w:rFonts w:ascii="Arial" w:eastAsia="Times New Roman" w:hAnsi="Arial" w:cs="Arial"/>
          <w:b/>
          <w:bCs/>
          <w:sz w:val="28"/>
          <w:szCs w:val="28"/>
          <w:lang w:eastAsia="es-ES"/>
        </w:rPr>
        <w:t xml:space="preserve">2. </w:t>
      </w:r>
      <w:r w:rsidR="00BA6CE0" w:rsidRPr="003D16EB">
        <w:rPr>
          <w:rFonts w:ascii="Arial" w:eastAsia="Times New Roman" w:hAnsi="Arial" w:cs="Arial"/>
          <w:b/>
          <w:bCs/>
          <w:sz w:val="28"/>
          <w:szCs w:val="28"/>
          <w:lang w:eastAsia="es-ES"/>
        </w:rPr>
        <w:t>Registro de proyectos</w:t>
      </w:r>
      <w:r w:rsidRPr="003D16EB">
        <w:rPr>
          <w:rFonts w:ascii="Arial" w:eastAsia="Times New Roman" w:hAnsi="Arial" w:cs="Arial"/>
          <w:b/>
          <w:bCs/>
          <w:sz w:val="28"/>
          <w:szCs w:val="28"/>
          <w:lang w:eastAsia="es-ES"/>
        </w:rPr>
        <w:t>.</w:t>
      </w:r>
      <w:r w:rsidRPr="003D16EB">
        <w:rPr>
          <w:rFonts w:ascii="Arial" w:eastAsia="Times New Roman" w:hAnsi="Arial" w:cs="Arial"/>
          <w:sz w:val="28"/>
          <w:szCs w:val="28"/>
          <w:lang w:eastAsia="es-ES"/>
        </w:rPr>
        <w:t xml:space="preserve"> </w:t>
      </w:r>
      <w:r w:rsidR="00BA6CE0" w:rsidRPr="003D16EB">
        <w:rPr>
          <w:rFonts w:ascii="Arial" w:eastAsia="Times New Roman" w:hAnsi="Arial" w:cs="Arial"/>
          <w:iCs/>
          <w:sz w:val="28"/>
          <w:szCs w:val="28"/>
          <w:lang w:eastAsia="es-MX"/>
        </w:rPr>
        <w:t>Del siete de febrero al uno de mayo</w:t>
      </w:r>
      <w:r w:rsidR="00986D73" w:rsidRPr="003D16EB">
        <w:rPr>
          <w:rFonts w:ascii="Arial" w:eastAsia="Times New Roman" w:hAnsi="Arial" w:cs="Arial"/>
          <w:iCs/>
          <w:sz w:val="28"/>
          <w:szCs w:val="28"/>
          <w:lang w:eastAsia="es-MX"/>
        </w:rPr>
        <w:t>,</w:t>
      </w:r>
      <w:r w:rsidR="00BA6CE0" w:rsidRPr="003D16EB">
        <w:rPr>
          <w:rFonts w:ascii="Arial" w:eastAsia="Times New Roman" w:hAnsi="Arial" w:cs="Arial"/>
          <w:iCs/>
          <w:sz w:val="28"/>
          <w:szCs w:val="28"/>
          <w:lang w:eastAsia="es-MX"/>
        </w:rPr>
        <w:t xml:space="preserve"> se llevó a cabo el registro de los proyectos para la consulta de presupuesto participativo</w:t>
      </w:r>
      <w:r w:rsidR="0078692B" w:rsidRPr="003D16EB">
        <w:rPr>
          <w:rFonts w:ascii="Arial" w:eastAsia="Times New Roman" w:hAnsi="Arial" w:cs="Arial"/>
          <w:iCs/>
          <w:sz w:val="28"/>
          <w:szCs w:val="28"/>
          <w:lang w:eastAsia="es-MX"/>
        </w:rPr>
        <w:t>.</w:t>
      </w:r>
    </w:p>
    <w:p w14:paraId="6E54031B" w14:textId="5BE393BA" w:rsidR="00A7631F" w:rsidRPr="003D16EB" w:rsidRDefault="00A7631F" w:rsidP="000C3B3C">
      <w:pPr>
        <w:pStyle w:val="Prrafodelista"/>
        <w:spacing w:after="0" w:line="360" w:lineRule="auto"/>
        <w:ind w:left="0"/>
        <w:contextualSpacing w:val="0"/>
        <w:jc w:val="both"/>
        <w:rPr>
          <w:rFonts w:ascii="Arial" w:eastAsia="Times New Roman" w:hAnsi="Arial" w:cs="Arial"/>
          <w:sz w:val="28"/>
          <w:szCs w:val="28"/>
          <w:lang w:eastAsia="es-ES"/>
        </w:rPr>
      </w:pPr>
    </w:p>
    <w:p w14:paraId="5EFCDAFD" w14:textId="16403A69" w:rsidR="00A7631F" w:rsidRPr="003D16EB" w:rsidRDefault="000316A0" w:rsidP="00FC3CD1">
      <w:pPr>
        <w:pStyle w:val="Prrafodelista"/>
        <w:numPr>
          <w:ilvl w:val="0"/>
          <w:numId w:val="8"/>
        </w:numPr>
        <w:spacing w:after="0" w:line="360" w:lineRule="auto"/>
        <w:ind w:left="0"/>
        <w:jc w:val="both"/>
        <w:rPr>
          <w:rFonts w:ascii="Arial" w:eastAsia="Times New Roman" w:hAnsi="Arial" w:cs="Arial"/>
          <w:sz w:val="28"/>
          <w:szCs w:val="28"/>
          <w:lang w:eastAsia="es-ES"/>
        </w:rPr>
      </w:pPr>
      <w:r w:rsidRPr="003D16EB">
        <w:rPr>
          <w:rFonts w:ascii="Arial" w:eastAsia="Times New Roman" w:hAnsi="Arial" w:cs="Arial"/>
          <w:b/>
          <w:bCs/>
          <w:sz w:val="28"/>
          <w:szCs w:val="28"/>
          <w:lang w:eastAsia="es-ES"/>
        </w:rPr>
        <w:t xml:space="preserve">3. </w:t>
      </w:r>
      <w:r w:rsidR="00A7631F" w:rsidRPr="003D16EB">
        <w:rPr>
          <w:rFonts w:ascii="Arial" w:eastAsia="Times New Roman" w:hAnsi="Arial" w:cs="Arial"/>
          <w:b/>
          <w:bCs/>
          <w:sz w:val="28"/>
          <w:szCs w:val="28"/>
          <w:lang w:eastAsia="es-ES"/>
        </w:rPr>
        <w:t xml:space="preserve">Dictamen. </w:t>
      </w:r>
      <w:r w:rsidR="00A7631F" w:rsidRPr="003D16EB">
        <w:rPr>
          <w:rFonts w:ascii="Arial" w:eastAsia="Times New Roman" w:hAnsi="Arial" w:cs="Arial"/>
          <w:sz w:val="28"/>
          <w:szCs w:val="28"/>
          <w:lang w:eastAsia="es-ES"/>
        </w:rPr>
        <w:t>El doce de junio</w:t>
      </w:r>
      <w:r w:rsidR="00986D73" w:rsidRPr="003D16EB">
        <w:rPr>
          <w:rFonts w:ascii="Arial" w:eastAsia="Times New Roman" w:hAnsi="Arial" w:cs="Arial"/>
          <w:sz w:val="28"/>
          <w:szCs w:val="28"/>
          <w:lang w:eastAsia="es-ES"/>
        </w:rPr>
        <w:t>,</w:t>
      </w:r>
      <w:r w:rsidR="00A7631F" w:rsidRPr="003D16EB">
        <w:rPr>
          <w:rFonts w:ascii="Arial" w:eastAsia="Times New Roman" w:hAnsi="Arial" w:cs="Arial"/>
          <w:sz w:val="28"/>
          <w:szCs w:val="28"/>
          <w:lang w:eastAsia="es-ES"/>
        </w:rPr>
        <w:t xml:space="preserve"> el órgano dictaminador determinó la no viabilidad del </w:t>
      </w:r>
      <w:r w:rsidR="00986D73" w:rsidRPr="003D16EB">
        <w:rPr>
          <w:rFonts w:ascii="Arial" w:eastAsia="Times New Roman" w:hAnsi="Arial" w:cs="Arial"/>
          <w:sz w:val="28"/>
          <w:szCs w:val="28"/>
          <w:lang w:eastAsia="es-ES"/>
        </w:rPr>
        <w:t xml:space="preserve">proyecto por el </w:t>
      </w:r>
      <w:r w:rsidR="00A7631F" w:rsidRPr="003D16EB">
        <w:rPr>
          <w:rFonts w:ascii="Arial" w:eastAsia="Times New Roman" w:hAnsi="Arial" w:cs="Arial"/>
          <w:sz w:val="28"/>
          <w:szCs w:val="28"/>
          <w:lang w:eastAsia="es-ES"/>
        </w:rPr>
        <w:t xml:space="preserve">aspecto </w:t>
      </w:r>
      <w:r w:rsidR="00A7631F" w:rsidRPr="003D16EB">
        <w:rPr>
          <w:rFonts w:ascii="Arial" w:eastAsia="Times New Roman" w:hAnsi="Arial" w:cs="Arial"/>
          <w:i/>
          <w:iCs/>
          <w:sz w:val="28"/>
          <w:szCs w:val="28"/>
          <w:lang w:eastAsia="es-ES"/>
        </w:rPr>
        <w:t>Técnico y Jurídico</w:t>
      </w:r>
      <w:r w:rsidR="00A7631F" w:rsidRPr="003D16EB">
        <w:rPr>
          <w:rFonts w:ascii="Arial" w:eastAsia="Times New Roman" w:hAnsi="Arial" w:cs="Arial"/>
          <w:sz w:val="28"/>
          <w:szCs w:val="28"/>
          <w:lang w:eastAsia="es-ES"/>
        </w:rPr>
        <w:t>.</w:t>
      </w:r>
    </w:p>
    <w:p w14:paraId="54979A64" w14:textId="77777777" w:rsidR="00A7631F" w:rsidRPr="003D16EB" w:rsidRDefault="00A7631F" w:rsidP="00FC3CD1">
      <w:pPr>
        <w:pStyle w:val="Prrafodelista"/>
        <w:spacing w:after="0" w:line="360" w:lineRule="auto"/>
        <w:ind w:left="0"/>
        <w:contextualSpacing w:val="0"/>
        <w:jc w:val="both"/>
        <w:rPr>
          <w:rFonts w:ascii="Arial" w:eastAsia="Times New Roman" w:hAnsi="Arial" w:cs="Arial"/>
          <w:sz w:val="28"/>
          <w:szCs w:val="28"/>
          <w:lang w:eastAsia="es-ES"/>
        </w:rPr>
      </w:pPr>
    </w:p>
    <w:p w14:paraId="55ECD16D" w14:textId="1FD05AF0" w:rsidR="00A7631F" w:rsidRPr="003D16EB" w:rsidRDefault="000316A0" w:rsidP="00FC3CD1">
      <w:pPr>
        <w:pStyle w:val="Prrafodelista"/>
        <w:numPr>
          <w:ilvl w:val="0"/>
          <w:numId w:val="8"/>
        </w:numPr>
        <w:spacing w:after="0" w:line="360" w:lineRule="auto"/>
        <w:ind w:left="0"/>
        <w:jc w:val="both"/>
        <w:rPr>
          <w:rFonts w:ascii="Arial" w:eastAsia="Times New Roman" w:hAnsi="Arial" w:cs="Arial"/>
          <w:sz w:val="28"/>
          <w:szCs w:val="28"/>
          <w:lang w:eastAsia="es-ES"/>
        </w:rPr>
      </w:pPr>
      <w:r w:rsidRPr="003D16EB">
        <w:rPr>
          <w:rFonts w:ascii="Arial" w:eastAsia="Times New Roman" w:hAnsi="Arial" w:cs="Arial"/>
          <w:b/>
          <w:bCs/>
          <w:sz w:val="28"/>
          <w:szCs w:val="28"/>
          <w:lang w:eastAsia="es-ES"/>
        </w:rPr>
        <w:t xml:space="preserve">4. </w:t>
      </w:r>
      <w:r w:rsidR="00A7631F" w:rsidRPr="003D16EB">
        <w:rPr>
          <w:rFonts w:ascii="Arial" w:eastAsia="Times New Roman" w:hAnsi="Arial" w:cs="Arial"/>
          <w:b/>
          <w:bCs/>
          <w:sz w:val="28"/>
          <w:szCs w:val="28"/>
          <w:lang w:eastAsia="es-ES"/>
        </w:rPr>
        <w:t xml:space="preserve">Escrito de aclaración. </w:t>
      </w:r>
      <w:r w:rsidR="00A7631F" w:rsidRPr="003D16EB">
        <w:rPr>
          <w:rFonts w:ascii="Arial" w:eastAsia="Times New Roman" w:hAnsi="Arial" w:cs="Arial"/>
          <w:sz w:val="28"/>
          <w:szCs w:val="28"/>
          <w:lang w:eastAsia="es-ES"/>
        </w:rPr>
        <w:t>El veintiocho de junio el promovente presentó escrito aclaratorio ante el Instituto Electoral.</w:t>
      </w:r>
    </w:p>
    <w:p w14:paraId="4587C3E5" w14:textId="77777777" w:rsidR="00A7631F" w:rsidRPr="003D16EB" w:rsidRDefault="00A7631F" w:rsidP="00FC3CD1">
      <w:pPr>
        <w:pStyle w:val="Prrafodelista"/>
        <w:spacing w:after="0" w:line="360" w:lineRule="auto"/>
        <w:ind w:left="0"/>
        <w:contextualSpacing w:val="0"/>
        <w:jc w:val="both"/>
        <w:rPr>
          <w:rFonts w:ascii="Arial" w:eastAsia="Times New Roman" w:hAnsi="Arial" w:cs="Arial"/>
          <w:sz w:val="28"/>
          <w:szCs w:val="28"/>
          <w:lang w:eastAsia="es-ES"/>
        </w:rPr>
      </w:pPr>
    </w:p>
    <w:p w14:paraId="1E1E4B43" w14:textId="6CAE18E2" w:rsidR="00A7631F" w:rsidRPr="003D16EB" w:rsidRDefault="000316A0" w:rsidP="00FC3CD1">
      <w:pPr>
        <w:pStyle w:val="Prrafodelista"/>
        <w:numPr>
          <w:ilvl w:val="0"/>
          <w:numId w:val="8"/>
        </w:numPr>
        <w:spacing w:after="0" w:line="360" w:lineRule="auto"/>
        <w:ind w:left="0"/>
        <w:jc w:val="both"/>
        <w:rPr>
          <w:rFonts w:ascii="Arial" w:eastAsia="Times New Roman" w:hAnsi="Arial" w:cs="Arial"/>
          <w:sz w:val="28"/>
          <w:szCs w:val="28"/>
          <w:lang w:eastAsia="es-ES"/>
        </w:rPr>
      </w:pPr>
      <w:r w:rsidRPr="003D16EB">
        <w:rPr>
          <w:rFonts w:ascii="Arial" w:eastAsia="Times New Roman" w:hAnsi="Arial" w:cs="Arial"/>
          <w:b/>
          <w:bCs/>
          <w:sz w:val="28"/>
          <w:szCs w:val="28"/>
          <w:lang w:eastAsia="es-ES"/>
        </w:rPr>
        <w:t xml:space="preserve">5. </w:t>
      </w:r>
      <w:proofErr w:type="spellStart"/>
      <w:r w:rsidR="00A7631F" w:rsidRPr="003D16EB">
        <w:rPr>
          <w:rFonts w:ascii="Arial" w:eastAsia="Times New Roman" w:hAnsi="Arial" w:cs="Arial"/>
          <w:b/>
          <w:bCs/>
          <w:sz w:val="28"/>
          <w:szCs w:val="28"/>
          <w:lang w:eastAsia="es-ES"/>
        </w:rPr>
        <w:t>Re</w:t>
      </w:r>
      <w:r w:rsidRPr="003D16EB">
        <w:rPr>
          <w:rFonts w:ascii="Arial" w:eastAsia="Times New Roman" w:hAnsi="Arial" w:cs="Arial"/>
          <w:b/>
          <w:bCs/>
          <w:sz w:val="28"/>
          <w:szCs w:val="28"/>
          <w:lang w:eastAsia="es-ES"/>
        </w:rPr>
        <w:t>-</w:t>
      </w:r>
      <w:r w:rsidR="00A7631F" w:rsidRPr="003D16EB">
        <w:rPr>
          <w:rFonts w:ascii="Arial" w:eastAsia="Times New Roman" w:hAnsi="Arial" w:cs="Arial"/>
          <w:b/>
          <w:bCs/>
          <w:sz w:val="28"/>
          <w:szCs w:val="28"/>
          <w:lang w:eastAsia="es-ES"/>
        </w:rPr>
        <w:t>dictamen</w:t>
      </w:r>
      <w:proofErr w:type="spellEnd"/>
      <w:r w:rsidR="00A7631F" w:rsidRPr="003D16EB">
        <w:rPr>
          <w:rFonts w:ascii="Arial" w:eastAsia="Times New Roman" w:hAnsi="Arial" w:cs="Arial"/>
          <w:b/>
          <w:bCs/>
          <w:sz w:val="28"/>
          <w:szCs w:val="28"/>
          <w:lang w:eastAsia="es-ES"/>
        </w:rPr>
        <w:t xml:space="preserve">. </w:t>
      </w:r>
      <w:r w:rsidR="00A7631F" w:rsidRPr="003D16EB">
        <w:rPr>
          <w:rFonts w:ascii="Arial" w:eastAsia="Times New Roman" w:hAnsi="Arial" w:cs="Arial"/>
          <w:sz w:val="28"/>
          <w:szCs w:val="28"/>
          <w:lang w:eastAsia="es-ES"/>
        </w:rPr>
        <w:t xml:space="preserve">El dos de julio, el órgano dictaminador determinó, nuevamente la no viabilidad del </w:t>
      </w:r>
      <w:r w:rsidR="00986D73" w:rsidRPr="003D16EB">
        <w:rPr>
          <w:rFonts w:ascii="Arial" w:eastAsia="Times New Roman" w:hAnsi="Arial" w:cs="Arial"/>
          <w:sz w:val="28"/>
          <w:szCs w:val="28"/>
          <w:lang w:eastAsia="es-ES"/>
        </w:rPr>
        <w:t xml:space="preserve">proyecto por el </w:t>
      </w:r>
      <w:r w:rsidR="00A7631F" w:rsidRPr="003D16EB">
        <w:rPr>
          <w:rFonts w:ascii="Arial" w:eastAsia="Times New Roman" w:hAnsi="Arial" w:cs="Arial"/>
          <w:sz w:val="28"/>
          <w:szCs w:val="28"/>
          <w:lang w:eastAsia="es-ES"/>
        </w:rPr>
        <w:t xml:space="preserve">aspecto </w:t>
      </w:r>
      <w:r w:rsidR="00A7631F" w:rsidRPr="003D16EB">
        <w:rPr>
          <w:rFonts w:ascii="Arial" w:eastAsia="Times New Roman" w:hAnsi="Arial" w:cs="Arial"/>
          <w:i/>
          <w:iCs/>
          <w:sz w:val="28"/>
          <w:szCs w:val="28"/>
          <w:lang w:eastAsia="es-ES"/>
        </w:rPr>
        <w:t>Técnico y Jurídico</w:t>
      </w:r>
      <w:r w:rsidR="00A7631F" w:rsidRPr="003D16EB">
        <w:rPr>
          <w:rFonts w:ascii="Arial" w:eastAsia="Times New Roman" w:hAnsi="Arial" w:cs="Arial"/>
          <w:sz w:val="28"/>
          <w:szCs w:val="28"/>
          <w:lang w:eastAsia="es-ES"/>
        </w:rPr>
        <w:t>.</w:t>
      </w:r>
    </w:p>
    <w:p w14:paraId="5F2A9E13" w14:textId="77777777" w:rsidR="000316A0" w:rsidRPr="003D16EB" w:rsidRDefault="000316A0" w:rsidP="000316A0">
      <w:pPr>
        <w:pStyle w:val="Prrafodelista"/>
        <w:rPr>
          <w:rFonts w:ascii="Arial" w:eastAsia="Times New Roman" w:hAnsi="Arial" w:cs="Arial"/>
          <w:sz w:val="28"/>
          <w:szCs w:val="28"/>
          <w:lang w:eastAsia="es-ES"/>
        </w:rPr>
      </w:pPr>
    </w:p>
    <w:p w14:paraId="330EF06F" w14:textId="308F073E" w:rsidR="000316A0" w:rsidRPr="003D16EB" w:rsidRDefault="000316A0" w:rsidP="00FC3CD1">
      <w:pPr>
        <w:pStyle w:val="Prrafodelista"/>
        <w:numPr>
          <w:ilvl w:val="0"/>
          <w:numId w:val="8"/>
        </w:numPr>
        <w:spacing w:after="0" w:line="360" w:lineRule="auto"/>
        <w:ind w:left="0"/>
        <w:jc w:val="both"/>
        <w:rPr>
          <w:rFonts w:ascii="Arial" w:eastAsia="Times New Roman" w:hAnsi="Arial" w:cs="Arial"/>
          <w:sz w:val="28"/>
          <w:szCs w:val="28"/>
          <w:lang w:eastAsia="es-ES"/>
        </w:rPr>
      </w:pPr>
      <w:r w:rsidRPr="003D16EB">
        <w:rPr>
          <w:rFonts w:ascii="Arial" w:eastAsia="Times New Roman" w:hAnsi="Arial" w:cs="Arial"/>
          <w:sz w:val="28"/>
          <w:szCs w:val="28"/>
          <w:lang w:eastAsia="es-ES"/>
        </w:rPr>
        <w:t>Al respecto, el actor manifiesta que dicha determinación le fue notificada el cuatro de julio</w:t>
      </w:r>
      <w:r w:rsidR="009C17D5" w:rsidRPr="003D16EB">
        <w:rPr>
          <w:rFonts w:ascii="Arial" w:eastAsia="Times New Roman" w:hAnsi="Arial" w:cs="Arial"/>
          <w:sz w:val="28"/>
          <w:szCs w:val="28"/>
          <w:lang w:eastAsia="es-ES"/>
        </w:rPr>
        <w:t xml:space="preserve">, por personal del Instituto Electoral. </w:t>
      </w:r>
    </w:p>
    <w:p w14:paraId="1659623F" w14:textId="77777777" w:rsidR="00A7631F" w:rsidRPr="003D16EB" w:rsidRDefault="00A7631F" w:rsidP="000C3B3C">
      <w:pPr>
        <w:pStyle w:val="Prrafodelista"/>
        <w:shd w:val="clear" w:color="auto" w:fill="FFFFFF" w:themeFill="background1"/>
        <w:spacing w:after="0" w:line="360" w:lineRule="auto"/>
        <w:ind w:left="0"/>
        <w:contextualSpacing w:val="0"/>
        <w:jc w:val="both"/>
        <w:rPr>
          <w:rFonts w:ascii="Arial" w:eastAsia="Times New Roman" w:hAnsi="Arial" w:cs="Arial"/>
          <w:b/>
          <w:sz w:val="28"/>
          <w:szCs w:val="28"/>
          <w:lang w:eastAsia="es-ES"/>
        </w:rPr>
      </w:pPr>
    </w:p>
    <w:p w14:paraId="11F87698" w14:textId="175AED96" w:rsidR="00B056E4" w:rsidRPr="003D16EB" w:rsidRDefault="00B056E4" w:rsidP="000C3B3C">
      <w:pPr>
        <w:pStyle w:val="Prrafodelista"/>
        <w:shd w:val="clear" w:color="auto" w:fill="FFFFFF" w:themeFill="background1"/>
        <w:spacing w:after="0" w:line="360" w:lineRule="auto"/>
        <w:ind w:left="0"/>
        <w:contextualSpacing w:val="0"/>
        <w:jc w:val="both"/>
        <w:rPr>
          <w:rFonts w:ascii="Arial" w:eastAsia="Times New Roman" w:hAnsi="Arial" w:cs="Arial"/>
          <w:b/>
          <w:sz w:val="28"/>
          <w:szCs w:val="28"/>
          <w:lang w:eastAsia="es-ES"/>
        </w:rPr>
      </w:pPr>
      <w:r w:rsidRPr="003D16EB">
        <w:rPr>
          <w:rFonts w:ascii="Arial" w:eastAsia="Times New Roman" w:hAnsi="Arial" w:cs="Arial"/>
          <w:b/>
          <w:sz w:val="28"/>
          <w:szCs w:val="28"/>
          <w:lang w:eastAsia="es-ES"/>
        </w:rPr>
        <w:t xml:space="preserve">II. Juicio electoral. </w:t>
      </w:r>
    </w:p>
    <w:p w14:paraId="723FE8CC" w14:textId="77777777" w:rsidR="00D94687" w:rsidRPr="003D16EB" w:rsidRDefault="00D94687" w:rsidP="00A20DD9">
      <w:pPr>
        <w:spacing w:after="0" w:line="360" w:lineRule="auto"/>
        <w:rPr>
          <w:sz w:val="28"/>
          <w:szCs w:val="28"/>
          <w:lang w:eastAsia="es-ES"/>
        </w:rPr>
      </w:pPr>
    </w:p>
    <w:p w14:paraId="5B973517" w14:textId="325E546F" w:rsidR="00BC6ACF" w:rsidRPr="003D16EB" w:rsidRDefault="00B056E4" w:rsidP="00BC6ACF">
      <w:pPr>
        <w:pStyle w:val="Prrafodelista"/>
        <w:numPr>
          <w:ilvl w:val="0"/>
          <w:numId w:val="8"/>
        </w:numPr>
        <w:spacing w:after="0" w:line="360" w:lineRule="auto"/>
        <w:ind w:left="0" w:hanging="425"/>
        <w:contextualSpacing w:val="0"/>
        <w:jc w:val="both"/>
        <w:rPr>
          <w:rFonts w:ascii="Arial" w:hAnsi="Arial" w:cs="Arial"/>
          <w:sz w:val="28"/>
          <w:szCs w:val="28"/>
        </w:rPr>
      </w:pPr>
      <w:r w:rsidRPr="003D16EB">
        <w:rPr>
          <w:rFonts w:ascii="Arial" w:eastAsia="Times New Roman" w:hAnsi="Arial" w:cs="Arial"/>
          <w:b/>
          <w:sz w:val="28"/>
          <w:szCs w:val="28"/>
          <w:lang w:eastAsia="es-ES"/>
        </w:rPr>
        <w:t xml:space="preserve">1. </w:t>
      </w:r>
      <w:r w:rsidRPr="003D16EB">
        <w:rPr>
          <w:rFonts w:ascii="Arial" w:hAnsi="Arial" w:cs="Arial"/>
          <w:b/>
          <w:sz w:val="28"/>
          <w:szCs w:val="28"/>
        </w:rPr>
        <w:t xml:space="preserve">Medio de impugnación. </w:t>
      </w:r>
      <w:r w:rsidR="00BC6ACF" w:rsidRPr="003D16EB">
        <w:rPr>
          <w:rFonts w:ascii="Arial" w:hAnsi="Arial" w:cs="Arial"/>
          <w:sz w:val="28"/>
          <w:szCs w:val="28"/>
        </w:rPr>
        <w:t xml:space="preserve">Inconforme, el </w:t>
      </w:r>
      <w:r w:rsidR="00A7631F" w:rsidRPr="003D16EB">
        <w:rPr>
          <w:rFonts w:ascii="Arial" w:hAnsi="Arial" w:cs="Arial"/>
          <w:sz w:val="28"/>
          <w:szCs w:val="28"/>
        </w:rPr>
        <w:t>ocho</w:t>
      </w:r>
      <w:r w:rsidR="00BC6ACF" w:rsidRPr="003D16EB">
        <w:rPr>
          <w:rFonts w:ascii="Arial" w:hAnsi="Arial" w:cs="Arial"/>
          <w:sz w:val="28"/>
          <w:szCs w:val="28"/>
        </w:rPr>
        <w:t xml:space="preserve"> de </w:t>
      </w:r>
      <w:r w:rsidR="00F172FA" w:rsidRPr="003D16EB">
        <w:rPr>
          <w:rFonts w:ascii="Arial" w:hAnsi="Arial" w:cs="Arial"/>
          <w:sz w:val="28"/>
          <w:szCs w:val="28"/>
        </w:rPr>
        <w:t>julio</w:t>
      </w:r>
      <w:r w:rsidR="00BC6ACF" w:rsidRPr="003D16EB">
        <w:rPr>
          <w:rFonts w:ascii="Arial" w:hAnsi="Arial" w:cs="Arial"/>
          <w:sz w:val="28"/>
          <w:szCs w:val="28"/>
        </w:rPr>
        <w:t xml:space="preserve"> del año en que se actúa, la parte actora presentó escrito de demanda.</w:t>
      </w:r>
    </w:p>
    <w:p w14:paraId="78F5155D" w14:textId="77777777" w:rsidR="000C1D59" w:rsidRPr="003D16EB" w:rsidRDefault="000C1D59" w:rsidP="000C1D59">
      <w:pPr>
        <w:pStyle w:val="Prrafodelista"/>
        <w:spacing w:after="0" w:line="360" w:lineRule="auto"/>
        <w:ind w:left="0"/>
        <w:contextualSpacing w:val="0"/>
        <w:jc w:val="both"/>
        <w:rPr>
          <w:rFonts w:ascii="Arial" w:hAnsi="Arial" w:cs="Arial"/>
          <w:sz w:val="28"/>
          <w:szCs w:val="28"/>
        </w:rPr>
      </w:pPr>
    </w:p>
    <w:p w14:paraId="5AF01348" w14:textId="31143F21" w:rsidR="000C1D59" w:rsidRPr="003D16EB" w:rsidRDefault="00F77080" w:rsidP="000C1D59">
      <w:pPr>
        <w:pStyle w:val="Prrafodelista"/>
        <w:numPr>
          <w:ilvl w:val="0"/>
          <w:numId w:val="8"/>
        </w:numPr>
        <w:spacing w:after="0" w:line="360" w:lineRule="auto"/>
        <w:ind w:left="0" w:hanging="425"/>
        <w:contextualSpacing w:val="0"/>
        <w:jc w:val="both"/>
        <w:rPr>
          <w:rFonts w:ascii="Arial" w:hAnsi="Arial" w:cs="Arial"/>
          <w:sz w:val="28"/>
          <w:szCs w:val="28"/>
        </w:rPr>
      </w:pPr>
      <w:r w:rsidRPr="003D16EB">
        <w:rPr>
          <w:rFonts w:ascii="Arial" w:eastAsia="Times New Roman" w:hAnsi="Arial" w:cs="Arial"/>
          <w:b/>
          <w:sz w:val="28"/>
          <w:szCs w:val="28"/>
          <w:lang w:eastAsia="es-ES"/>
        </w:rPr>
        <w:t>2</w:t>
      </w:r>
      <w:r w:rsidR="000C1D59" w:rsidRPr="003D16EB">
        <w:rPr>
          <w:rFonts w:ascii="Arial" w:eastAsia="Times New Roman" w:hAnsi="Arial" w:cs="Arial"/>
          <w:b/>
          <w:sz w:val="28"/>
          <w:szCs w:val="28"/>
          <w:lang w:eastAsia="es-ES"/>
        </w:rPr>
        <w:t xml:space="preserve">. Integración y turno. </w:t>
      </w:r>
      <w:r w:rsidR="00F172FA" w:rsidRPr="003D16EB">
        <w:rPr>
          <w:rFonts w:ascii="Arial" w:hAnsi="Arial" w:cs="Arial"/>
          <w:bCs/>
          <w:sz w:val="28"/>
          <w:szCs w:val="28"/>
          <w:lang w:eastAsia="es-MX"/>
        </w:rPr>
        <w:t>En su momento</w:t>
      </w:r>
      <w:r w:rsidR="000C1D59" w:rsidRPr="003D16EB">
        <w:rPr>
          <w:rFonts w:ascii="Arial" w:hAnsi="Arial" w:cs="Arial"/>
          <w:bCs/>
          <w:sz w:val="28"/>
          <w:szCs w:val="28"/>
          <w:lang w:eastAsia="es-MX"/>
        </w:rPr>
        <w:t>, el Magistrado Presidente de este Tribunal, ordenó integrar el expediente</w:t>
      </w:r>
      <w:r w:rsidR="00A7631F" w:rsidRPr="003D16EB">
        <w:rPr>
          <w:rFonts w:ascii="Arial" w:hAnsi="Arial" w:cs="Arial"/>
          <w:bCs/>
          <w:sz w:val="28"/>
          <w:szCs w:val="28"/>
          <w:lang w:eastAsia="es-MX"/>
        </w:rPr>
        <w:t xml:space="preserve"> </w:t>
      </w:r>
      <w:r w:rsidR="000C1D59" w:rsidRPr="003D16EB">
        <w:rPr>
          <w:rFonts w:ascii="Arial" w:hAnsi="Arial" w:cs="Arial"/>
          <w:bCs/>
          <w:sz w:val="28"/>
          <w:szCs w:val="28"/>
          <w:lang w:eastAsia="es-MX"/>
        </w:rPr>
        <w:t xml:space="preserve">en que se actúa y turnarlo a la Ponencia del Magistrado Instructor para </w:t>
      </w:r>
      <w:r w:rsidR="000C1D59" w:rsidRPr="003D16EB">
        <w:rPr>
          <w:rFonts w:ascii="Arial" w:hAnsi="Arial" w:cs="Arial"/>
          <w:bCs/>
          <w:sz w:val="28"/>
          <w:szCs w:val="28"/>
          <w:lang w:eastAsia="es-MX"/>
        </w:rPr>
        <w:lastRenderedPageBreak/>
        <w:t>sustanciarlo y, en su momento, elaborar el proyecto de resolución correspondiente</w:t>
      </w:r>
      <w:r w:rsidR="00DE5A96" w:rsidRPr="003D16EB">
        <w:rPr>
          <w:rFonts w:ascii="Arial" w:hAnsi="Arial" w:cs="Arial"/>
          <w:bCs/>
          <w:sz w:val="28"/>
          <w:szCs w:val="28"/>
          <w:lang w:eastAsia="es-MX"/>
        </w:rPr>
        <w:t xml:space="preserve">. </w:t>
      </w:r>
    </w:p>
    <w:p w14:paraId="47209F13" w14:textId="77777777" w:rsidR="000C1D59" w:rsidRPr="003D16EB" w:rsidRDefault="000C1D59" w:rsidP="000C1D59">
      <w:pPr>
        <w:pStyle w:val="Prrafodelista"/>
        <w:spacing w:after="0" w:line="360" w:lineRule="auto"/>
        <w:rPr>
          <w:rFonts w:ascii="Arial" w:hAnsi="Arial" w:cs="Arial"/>
          <w:b/>
          <w:bCs/>
          <w:sz w:val="28"/>
          <w:szCs w:val="28"/>
          <w:lang w:eastAsia="es-MX"/>
        </w:rPr>
      </w:pPr>
    </w:p>
    <w:p w14:paraId="7A73B651" w14:textId="6A83305E" w:rsidR="00B056E4" w:rsidRPr="003D16EB" w:rsidRDefault="00F77080" w:rsidP="000C3B3C">
      <w:pPr>
        <w:pStyle w:val="Prrafodelista"/>
        <w:numPr>
          <w:ilvl w:val="0"/>
          <w:numId w:val="8"/>
        </w:numPr>
        <w:spacing w:after="0" w:line="360" w:lineRule="auto"/>
        <w:ind w:left="0" w:hanging="425"/>
        <w:contextualSpacing w:val="0"/>
        <w:jc w:val="both"/>
        <w:rPr>
          <w:rFonts w:ascii="Arial" w:hAnsi="Arial" w:cs="Arial"/>
          <w:sz w:val="28"/>
          <w:szCs w:val="28"/>
        </w:rPr>
      </w:pPr>
      <w:r w:rsidRPr="003D16EB">
        <w:rPr>
          <w:rFonts w:ascii="Arial" w:hAnsi="Arial" w:cs="Arial"/>
          <w:b/>
          <w:sz w:val="28"/>
          <w:szCs w:val="28"/>
        </w:rPr>
        <w:t>3</w:t>
      </w:r>
      <w:r w:rsidR="00F172FA" w:rsidRPr="003D16EB">
        <w:rPr>
          <w:rFonts w:ascii="Arial" w:hAnsi="Arial" w:cs="Arial"/>
          <w:b/>
          <w:sz w:val="28"/>
          <w:szCs w:val="28"/>
        </w:rPr>
        <w:t>. Elaboración y presentación de proyecto de sentencia.</w:t>
      </w:r>
      <w:r w:rsidR="00F172FA" w:rsidRPr="003D16EB">
        <w:rPr>
          <w:rFonts w:ascii="Arial" w:hAnsi="Arial" w:cs="Arial"/>
          <w:bCs/>
          <w:sz w:val="28"/>
          <w:szCs w:val="28"/>
        </w:rPr>
        <w:t xml:space="preserve"> E</w:t>
      </w:r>
      <w:r w:rsidR="00B056E4" w:rsidRPr="003D16EB">
        <w:rPr>
          <w:rFonts w:ascii="Arial" w:hAnsi="Arial" w:cs="Arial"/>
          <w:bCs/>
          <w:sz w:val="28"/>
          <w:szCs w:val="28"/>
        </w:rPr>
        <w:t>n términos del artículo 80, fracción V</w:t>
      </w:r>
      <w:r w:rsidR="00886B91" w:rsidRPr="003D16EB">
        <w:rPr>
          <w:rFonts w:ascii="Arial" w:hAnsi="Arial" w:cs="Arial"/>
          <w:bCs/>
          <w:sz w:val="28"/>
          <w:szCs w:val="28"/>
        </w:rPr>
        <w:t>III,</w:t>
      </w:r>
      <w:r w:rsidR="00B056E4" w:rsidRPr="003D16EB">
        <w:rPr>
          <w:rFonts w:ascii="Arial" w:hAnsi="Arial" w:cs="Arial"/>
          <w:bCs/>
          <w:sz w:val="28"/>
          <w:szCs w:val="28"/>
        </w:rPr>
        <w:t xml:space="preserve"> de la Ley Procesal Electoral para la Ciudad de México, </w:t>
      </w:r>
      <w:r w:rsidR="00DE5A96" w:rsidRPr="003D16EB">
        <w:rPr>
          <w:rFonts w:ascii="Arial" w:hAnsi="Arial" w:cs="Arial"/>
          <w:bCs/>
          <w:sz w:val="28"/>
          <w:szCs w:val="28"/>
        </w:rPr>
        <w:t>el</w:t>
      </w:r>
      <w:r w:rsidR="00B056E4" w:rsidRPr="003D16EB">
        <w:rPr>
          <w:rFonts w:ascii="Arial" w:hAnsi="Arial" w:cs="Arial"/>
          <w:bCs/>
          <w:sz w:val="28"/>
          <w:szCs w:val="28"/>
        </w:rPr>
        <w:t xml:space="preserve"> Magistrado Instructor procedió a formular el proyecto de resolución que sometió a la consideración de este Tribunal Pleno, a efecto de resolver conforme a Derecho el asunto en cuestión, con base en las siguientes:</w:t>
      </w:r>
    </w:p>
    <w:p w14:paraId="396C727E" w14:textId="77777777" w:rsidR="005942E7" w:rsidRPr="003D16EB" w:rsidRDefault="005942E7" w:rsidP="000C3B3C">
      <w:pPr>
        <w:pStyle w:val="Ttulo1"/>
        <w:spacing w:before="0" w:line="360" w:lineRule="auto"/>
        <w:jc w:val="center"/>
        <w:rPr>
          <w:rFonts w:ascii="Arial" w:hAnsi="Arial" w:cs="Arial"/>
          <w:b/>
          <w:bCs/>
          <w:color w:val="auto"/>
          <w:sz w:val="22"/>
          <w:szCs w:val="22"/>
        </w:rPr>
      </w:pPr>
    </w:p>
    <w:p w14:paraId="6C77E31B" w14:textId="77777777" w:rsidR="000C3B3C" w:rsidRPr="003D16EB" w:rsidRDefault="000C3B3C" w:rsidP="00897A1B">
      <w:pPr>
        <w:pStyle w:val="Ttulo1"/>
        <w:spacing w:after="120" w:line="288" w:lineRule="auto"/>
        <w:jc w:val="center"/>
        <w:rPr>
          <w:rFonts w:ascii="Arial" w:hAnsi="Arial" w:cs="Arial"/>
          <w:b/>
          <w:bCs/>
          <w:color w:val="auto"/>
          <w:sz w:val="28"/>
          <w:szCs w:val="28"/>
          <w:lang w:val="it-IT"/>
        </w:rPr>
      </w:pPr>
      <w:bookmarkStart w:id="8" w:name="_Toc203644313"/>
      <w:r w:rsidRPr="003D16EB">
        <w:rPr>
          <w:rFonts w:ascii="Arial" w:hAnsi="Arial" w:cs="Arial"/>
          <w:b/>
          <w:bCs/>
          <w:color w:val="auto"/>
          <w:sz w:val="28"/>
          <w:szCs w:val="28"/>
          <w:lang w:val="it-IT"/>
        </w:rPr>
        <w:t>C O N S I D E R A C I O N E S</w:t>
      </w:r>
      <w:bookmarkEnd w:id="8"/>
    </w:p>
    <w:p w14:paraId="6808388C" w14:textId="77777777" w:rsidR="00D94687" w:rsidRPr="003D16EB" w:rsidRDefault="00D94687" w:rsidP="000C3B3C">
      <w:pPr>
        <w:spacing w:after="0" w:line="360" w:lineRule="auto"/>
        <w:rPr>
          <w:lang w:val="it-IT" w:eastAsia="es-ES"/>
        </w:rPr>
      </w:pPr>
    </w:p>
    <w:p w14:paraId="6B56E89F" w14:textId="3A869ED1" w:rsidR="00F172FA" w:rsidRPr="003D16EB" w:rsidRDefault="00B056E4" w:rsidP="00E75751">
      <w:pPr>
        <w:pStyle w:val="Prrafodelista"/>
        <w:numPr>
          <w:ilvl w:val="0"/>
          <w:numId w:val="8"/>
        </w:numPr>
        <w:spacing w:line="360" w:lineRule="auto"/>
        <w:ind w:left="0"/>
        <w:jc w:val="both"/>
        <w:rPr>
          <w:rFonts w:ascii="Arial" w:hAnsi="Arial" w:cs="Arial"/>
          <w:sz w:val="28"/>
          <w:szCs w:val="28"/>
        </w:rPr>
      </w:pPr>
      <w:r w:rsidRPr="003D16EB">
        <w:rPr>
          <w:rFonts w:ascii="Arial" w:hAnsi="Arial" w:cs="Arial"/>
          <w:b/>
          <w:sz w:val="28"/>
          <w:szCs w:val="28"/>
        </w:rPr>
        <w:t>PRIMERA. Competencia</w:t>
      </w:r>
      <w:r w:rsidR="00FE1DA8" w:rsidRPr="003D16EB">
        <w:rPr>
          <w:rFonts w:ascii="Arial" w:hAnsi="Arial" w:cs="Arial"/>
          <w:b/>
          <w:sz w:val="28"/>
          <w:szCs w:val="28"/>
        </w:rPr>
        <w:t>.</w:t>
      </w:r>
      <w:r w:rsidR="00FE1DA8" w:rsidRPr="003D16EB">
        <w:rPr>
          <w:rFonts w:ascii="Arial" w:hAnsi="Arial" w:cs="Arial"/>
          <w:bCs/>
          <w:sz w:val="28"/>
          <w:szCs w:val="28"/>
        </w:rPr>
        <w:t xml:space="preserve"> </w:t>
      </w:r>
      <w:r w:rsidR="00F172FA" w:rsidRPr="003D16EB">
        <w:rPr>
          <w:rFonts w:ascii="Arial" w:hAnsi="Arial" w:cs="Arial"/>
          <w:sz w:val="28"/>
          <w:szCs w:val="28"/>
        </w:rPr>
        <w:t>El Pleno del Tribunal Electoral es competente para conocer y resolver el presente juicio electoral, toda vez que, en su carácter de máximo órgano jurisdiccional electoral en la Ciudad de México, es garante de la constitucionalidad y legalidad de los actos y resoluciones en la materia.</w:t>
      </w:r>
    </w:p>
    <w:p w14:paraId="56A8FC2A" w14:textId="77777777" w:rsidR="00E75751" w:rsidRPr="003D16EB" w:rsidRDefault="00E75751" w:rsidP="00E75751">
      <w:pPr>
        <w:pStyle w:val="Prrafodelista"/>
        <w:spacing w:line="360" w:lineRule="auto"/>
        <w:ind w:left="0"/>
        <w:jc w:val="both"/>
        <w:rPr>
          <w:rFonts w:ascii="Arial" w:hAnsi="Arial" w:cs="Arial"/>
          <w:sz w:val="28"/>
          <w:szCs w:val="28"/>
        </w:rPr>
      </w:pPr>
    </w:p>
    <w:p w14:paraId="34B17D45" w14:textId="6B0B9A5B" w:rsidR="00F172FA" w:rsidRPr="003D16EB" w:rsidRDefault="00F172FA" w:rsidP="00E75751">
      <w:pPr>
        <w:pStyle w:val="Prrafodelista"/>
        <w:numPr>
          <w:ilvl w:val="0"/>
          <w:numId w:val="8"/>
        </w:numPr>
        <w:spacing w:line="360" w:lineRule="auto"/>
        <w:ind w:left="0"/>
        <w:jc w:val="both"/>
        <w:rPr>
          <w:rFonts w:ascii="Arial" w:hAnsi="Arial" w:cs="Arial"/>
          <w:sz w:val="28"/>
          <w:szCs w:val="28"/>
        </w:rPr>
      </w:pPr>
      <w:r w:rsidRPr="003D16EB">
        <w:rPr>
          <w:rFonts w:ascii="Arial" w:hAnsi="Arial" w:cs="Arial"/>
          <w:sz w:val="28"/>
          <w:szCs w:val="28"/>
        </w:rPr>
        <w:t xml:space="preserve">Al respecto, </w:t>
      </w:r>
      <w:r w:rsidR="0078692B" w:rsidRPr="003D16EB">
        <w:rPr>
          <w:rFonts w:ascii="Arial" w:hAnsi="Arial" w:cs="Arial"/>
          <w:sz w:val="28"/>
          <w:szCs w:val="28"/>
        </w:rPr>
        <w:t xml:space="preserve">se </w:t>
      </w:r>
      <w:r w:rsidRPr="003D16EB">
        <w:rPr>
          <w:rFonts w:ascii="Arial" w:hAnsi="Arial" w:cs="Arial"/>
          <w:sz w:val="28"/>
          <w:szCs w:val="28"/>
        </w:rPr>
        <w:t xml:space="preserve">debe precisar que a este Tribunal Electoral le corresponde conocer de los juicios electorales que promueva la ciudadanía suscitados en el desarrollo de los instrumentos de democracia participativa, relacionados con probables irregularidades en </w:t>
      </w:r>
      <w:r w:rsidR="0078692B" w:rsidRPr="003D16EB">
        <w:rPr>
          <w:rFonts w:ascii="Arial" w:hAnsi="Arial" w:cs="Arial"/>
          <w:sz w:val="28"/>
          <w:szCs w:val="28"/>
        </w:rPr>
        <w:t>su</w:t>
      </w:r>
      <w:r w:rsidRPr="003D16EB">
        <w:rPr>
          <w:rFonts w:ascii="Arial" w:hAnsi="Arial" w:cs="Arial"/>
          <w:sz w:val="28"/>
          <w:szCs w:val="28"/>
        </w:rPr>
        <w:t xml:space="preserve"> desarrollo, con el fin de verificar que los actos y resoluciones de las autoridades electorales y de participación ciudadana se ajusten a lo previsto en la Constitución local y en la ley.</w:t>
      </w:r>
    </w:p>
    <w:p w14:paraId="6AAD7040" w14:textId="77777777" w:rsidR="00E75751" w:rsidRPr="003D16EB" w:rsidRDefault="00E75751" w:rsidP="00E75751">
      <w:pPr>
        <w:pStyle w:val="Prrafodelista"/>
        <w:rPr>
          <w:rFonts w:ascii="Arial" w:hAnsi="Arial" w:cs="Arial"/>
          <w:sz w:val="28"/>
          <w:szCs w:val="28"/>
        </w:rPr>
      </w:pPr>
    </w:p>
    <w:p w14:paraId="0C43EEC8" w14:textId="076C0017" w:rsidR="00F172FA" w:rsidRPr="003D16EB" w:rsidRDefault="00F172FA" w:rsidP="00E75751">
      <w:pPr>
        <w:pStyle w:val="Prrafodelista"/>
        <w:numPr>
          <w:ilvl w:val="0"/>
          <w:numId w:val="8"/>
        </w:numPr>
        <w:spacing w:line="360" w:lineRule="auto"/>
        <w:ind w:left="0"/>
        <w:jc w:val="both"/>
        <w:rPr>
          <w:rFonts w:ascii="Arial" w:eastAsia="Calibri" w:hAnsi="Arial" w:cs="Arial"/>
          <w:sz w:val="28"/>
          <w:szCs w:val="28"/>
        </w:rPr>
      </w:pPr>
      <w:r w:rsidRPr="003D16EB">
        <w:rPr>
          <w:rFonts w:ascii="Arial" w:eastAsia="Calibri" w:hAnsi="Arial" w:cs="Arial"/>
          <w:sz w:val="28"/>
          <w:szCs w:val="28"/>
        </w:rPr>
        <w:t>Lo anterior, tiene</w:t>
      </w:r>
      <w:r w:rsidR="0078692B" w:rsidRPr="003D16EB">
        <w:rPr>
          <w:rFonts w:ascii="Arial" w:eastAsia="Calibri" w:hAnsi="Arial" w:cs="Arial"/>
          <w:sz w:val="28"/>
          <w:szCs w:val="28"/>
        </w:rPr>
        <w:t xml:space="preserve"> </w:t>
      </w:r>
      <w:r w:rsidRPr="003D16EB">
        <w:rPr>
          <w:rFonts w:ascii="Arial" w:eastAsia="Calibri" w:hAnsi="Arial" w:cs="Arial"/>
          <w:sz w:val="28"/>
          <w:szCs w:val="28"/>
        </w:rPr>
        <w:t>fundamento en la normativa siguiente:</w:t>
      </w:r>
    </w:p>
    <w:p w14:paraId="27ADB4F8" w14:textId="681D0DFA" w:rsidR="00F172FA" w:rsidRPr="003D16EB" w:rsidRDefault="00F172FA" w:rsidP="00F172FA">
      <w:pPr>
        <w:numPr>
          <w:ilvl w:val="0"/>
          <w:numId w:val="4"/>
        </w:numPr>
        <w:spacing w:after="0" w:line="360" w:lineRule="auto"/>
        <w:contextualSpacing/>
        <w:jc w:val="both"/>
        <w:rPr>
          <w:rFonts w:ascii="Arial" w:eastAsia="Calibri" w:hAnsi="Arial" w:cs="Arial"/>
          <w:sz w:val="28"/>
          <w:szCs w:val="28"/>
          <w:lang w:eastAsia="es-MX"/>
        </w:rPr>
      </w:pPr>
      <w:r w:rsidRPr="003D16EB">
        <w:rPr>
          <w:rFonts w:ascii="Arial" w:eastAsia="Calibri" w:hAnsi="Arial" w:cs="Arial"/>
          <w:sz w:val="28"/>
          <w:szCs w:val="28"/>
        </w:rPr>
        <w:lastRenderedPageBreak/>
        <w:t>Constitución Política de los Estados Unidos Mexicanos</w:t>
      </w:r>
      <w:r w:rsidR="00F77080" w:rsidRPr="003D16EB">
        <w:rPr>
          <w:rFonts w:ascii="Arial" w:eastAsia="Calibri" w:hAnsi="Arial" w:cs="Arial"/>
          <w:sz w:val="28"/>
          <w:szCs w:val="28"/>
        </w:rPr>
        <w:t xml:space="preserve">. </w:t>
      </w:r>
      <w:r w:rsidRPr="003D16EB">
        <w:rPr>
          <w:rFonts w:ascii="Arial" w:eastAsia="Calibri" w:hAnsi="Arial" w:cs="Arial"/>
          <w:sz w:val="28"/>
          <w:szCs w:val="28"/>
        </w:rPr>
        <w:t xml:space="preserve">Artículos 1, 17, 122 Apartado A, fracciones VII y IX, en relación con el 116 párrafo segundo, fracción IV, incisos </w:t>
      </w:r>
      <w:r w:rsidR="0078692B" w:rsidRPr="003D16EB">
        <w:rPr>
          <w:rFonts w:ascii="Arial" w:eastAsia="Calibri" w:hAnsi="Arial" w:cs="Arial"/>
          <w:sz w:val="28"/>
          <w:szCs w:val="28"/>
        </w:rPr>
        <w:t>l</w:t>
      </w:r>
      <w:r w:rsidRPr="003D16EB">
        <w:rPr>
          <w:rFonts w:ascii="Arial" w:eastAsia="Calibri" w:hAnsi="Arial" w:cs="Arial"/>
          <w:sz w:val="28"/>
          <w:szCs w:val="28"/>
        </w:rPr>
        <w:t>).</w:t>
      </w:r>
    </w:p>
    <w:p w14:paraId="4E0443E4" w14:textId="77777777" w:rsidR="00F172FA" w:rsidRPr="003D16EB" w:rsidRDefault="00F172FA" w:rsidP="00F172FA">
      <w:pPr>
        <w:spacing w:line="360" w:lineRule="auto"/>
        <w:ind w:left="720"/>
        <w:contextualSpacing/>
        <w:jc w:val="both"/>
        <w:rPr>
          <w:rFonts w:ascii="Arial" w:eastAsia="Calibri" w:hAnsi="Arial" w:cs="Arial"/>
          <w:sz w:val="28"/>
          <w:szCs w:val="28"/>
          <w:lang w:eastAsia="es-MX"/>
        </w:rPr>
      </w:pPr>
    </w:p>
    <w:p w14:paraId="14AD6BB4" w14:textId="180524A8" w:rsidR="00F172FA" w:rsidRPr="003D16EB" w:rsidRDefault="00F172FA" w:rsidP="00F172FA">
      <w:pPr>
        <w:numPr>
          <w:ilvl w:val="0"/>
          <w:numId w:val="4"/>
        </w:numPr>
        <w:spacing w:after="0" w:line="360" w:lineRule="auto"/>
        <w:contextualSpacing/>
        <w:jc w:val="both"/>
        <w:rPr>
          <w:rFonts w:ascii="Arial" w:eastAsia="Calibri" w:hAnsi="Arial" w:cs="Arial"/>
          <w:sz w:val="28"/>
          <w:szCs w:val="28"/>
        </w:rPr>
      </w:pPr>
      <w:r w:rsidRPr="003D16EB">
        <w:rPr>
          <w:rFonts w:ascii="Arial" w:eastAsia="Calibri" w:hAnsi="Arial" w:cs="Arial"/>
          <w:sz w:val="28"/>
          <w:szCs w:val="28"/>
        </w:rPr>
        <w:t>Constitución Política de la Ciudad de México. Artículo 38 y 46, Apartado A, inciso g).</w:t>
      </w:r>
    </w:p>
    <w:p w14:paraId="5C09A51E" w14:textId="77777777" w:rsidR="00F172FA" w:rsidRPr="003D16EB" w:rsidRDefault="00F172FA" w:rsidP="00F172FA">
      <w:pPr>
        <w:spacing w:line="360" w:lineRule="auto"/>
        <w:ind w:left="720"/>
        <w:contextualSpacing/>
        <w:jc w:val="both"/>
        <w:rPr>
          <w:rFonts w:ascii="Arial" w:eastAsia="Calibri" w:hAnsi="Arial" w:cs="Arial"/>
          <w:sz w:val="28"/>
          <w:szCs w:val="28"/>
        </w:rPr>
      </w:pPr>
    </w:p>
    <w:p w14:paraId="791049BC" w14:textId="2AC7A7EC" w:rsidR="00F172FA" w:rsidRPr="003D16EB" w:rsidRDefault="00F172FA" w:rsidP="00F172FA">
      <w:pPr>
        <w:numPr>
          <w:ilvl w:val="0"/>
          <w:numId w:val="4"/>
        </w:numPr>
        <w:spacing w:after="0" w:line="360" w:lineRule="auto"/>
        <w:contextualSpacing/>
        <w:jc w:val="both"/>
        <w:rPr>
          <w:rFonts w:ascii="Arial" w:eastAsia="Calibri" w:hAnsi="Arial" w:cs="Arial"/>
          <w:sz w:val="28"/>
          <w:szCs w:val="28"/>
        </w:rPr>
      </w:pPr>
      <w:r w:rsidRPr="003D16EB">
        <w:rPr>
          <w:rFonts w:ascii="Arial" w:eastAsia="Calibri" w:hAnsi="Arial" w:cs="Arial"/>
          <w:sz w:val="28"/>
          <w:szCs w:val="28"/>
        </w:rPr>
        <w:t>Código de Instituciones y Procedimientos Electorales de la Ciudad de México. Artículos 1, 2, 30, 165, 171, 178, 179, fracción I</w:t>
      </w:r>
      <w:r w:rsidR="000E21EE" w:rsidRPr="003D16EB">
        <w:rPr>
          <w:rFonts w:ascii="Arial" w:eastAsia="Calibri" w:hAnsi="Arial" w:cs="Arial"/>
          <w:sz w:val="28"/>
          <w:szCs w:val="28"/>
        </w:rPr>
        <w:t>II</w:t>
      </w:r>
      <w:r w:rsidRPr="003D16EB">
        <w:rPr>
          <w:rFonts w:ascii="Arial" w:eastAsia="Calibri" w:hAnsi="Arial" w:cs="Arial"/>
          <w:sz w:val="28"/>
          <w:szCs w:val="28"/>
        </w:rPr>
        <w:t>, 182 y 185, fracciones III, IV y XVI.</w:t>
      </w:r>
    </w:p>
    <w:p w14:paraId="00E9A956" w14:textId="77777777" w:rsidR="00F172FA" w:rsidRPr="003D16EB" w:rsidRDefault="00F172FA" w:rsidP="00F172FA">
      <w:pPr>
        <w:spacing w:line="360" w:lineRule="auto"/>
        <w:ind w:left="720"/>
        <w:contextualSpacing/>
        <w:jc w:val="both"/>
        <w:rPr>
          <w:rFonts w:ascii="Arial" w:eastAsia="Calibri" w:hAnsi="Arial" w:cs="Arial"/>
          <w:sz w:val="28"/>
          <w:szCs w:val="28"/>
        </w:rPr>
      </w:pPr>
    </w:p>
    <w:p w14:paraId="1F11FB6C" w14:textId="68CA6791" w:rsidR="00F172FA" w:rsidRPr="003D16EB" w:rsidRDefault="00F172FA" w:rsidP="00F172FA">
      <w:pPr>
        <w:numPr>
          <w:ilvl w:val="0"/>
          <w:numId w:val="4"/>
        </w:numPr>
        <w:spacing w:after="0" w:line="360" w:lineRule="auto"/>
        <w:contextualSpacing/>
        <w:jc w:val="both"/>
        <w:rPr>
          <w:rFonts w:ascii="Arial" w:eastAsia="Calibri" w:hAnsi="Arial" w:cs="Arial"/>
          <w:sz w:val="28"/>
          <w:szCs w:val="28"/>
        </w:rPr>
      </w:pPr>
      <w:r w:rsidRPr="003D16EB">
        <w:rPr>
          <w:rFonts w:ascii="Arial" w:eastAsia="Calibri" w:hAnsi="Arial" w:cs="Arial"/>
          <w:sz w:val="28"/>
          <w:szCs w:val="28"/>
        </w:rPr>
        <w:t>Ley Procesal Electoral de la Ciudad de México</w:t>
      </w:r>
      <w:r w:rsidR="00F77080" w:rsidRPr="003D16EB">
        <w:rPr>
          <w:rFonts w:ascii="Arial" w:eastAsia="Calibri" w:hAnsi="Arial" w:cs="Arial"/>
          <w:sz w:val="28"/>
          <w:szCs w:val="28"/>
        </w:rPr>
        <w:t>.</w:t>
      </w:r>
      <w:r w:rsidRPr="003D16EB">
        <w:rPr>
          <w:rFonts w:ascii="Arial" w:eastAsia="Calibri" w:hAnsi="Arial" w:cs="Arial"/>
          <w:sz w:val="28"/>
          <w:szCs w:val="28"/>
        </w:rPr>
        <w:t xml:space="preserve"> Artículos 1 párrafo primero, 28 fracción I, 30, 31, 32, 37, fracción I, 43 párrafo primero, fracciones I y II, 85, 88, 91, 102 y 103. </w:t>
      </w:r>
    </w:p>
    <w:p w14:paraId="0FE7140A" w14:textId="77777777" w:rsidR="00F172FA" w:rsidRPr="003D16EB" w:rsidRDefault="00F172FA" w:rsidP="00F172FA">
      <w:pPr>
        <w:pStyle w:val="Prrafodelista"/>
        <w:rPr>
          <w:rFonts w:ascii="Arial" w:eastAsia="Calibri" w:hAnsi="Arial" w:cs="Arial"/>
          <w:sz w:val="28"/>
          <w:szCs w:val="28"/>
        </w:rPr>
      </w:pPr>
    </w:p>
    <w:p w14:paraId="2EF86C48" w14:textId="3992A23A" w:rsidR="00F172FA" w:rsidRPr="003D16EB" w:rsidRDefault="00F172FA" w:rsidP="00F172FA">
      <w:pPr>
        <w:numPr>
          <w:ilvl w:val="0"/>
          <w:numId w:val="4"/>
        </w:numPr>
        <w:spacing w:after="0" w:line="360" w:lineRule="auto"/>
        <w:contextualSpacing/>
        <w:jc w:val="both"/>
        <w:rPr>
          <w:rFonts w:ascii="Arial" w:eastAsia="Calibri" w:hAnsi="Arial" w:cs="Arial"/>
          <w:sz w:val="28"/>
          <w:szCs w:val="28"/>
        </w:rPr>
      </w:pPr>
      <w:r w:rsidRPr="003D16EB">
        <w:rPr>
          <w:rFonts w:ascii="Arial" w:eastAsia="Calibri" w:hAnsi="Arial" w:cs="Arial"/>
          <w:sz w:val="28"/>
          <w:szCs w:val="28"/>
        </w:rPr>
        <w:t>Ley de Participación Ciudadana</w:t>
      </w:r>
      <w:r w:rsidR="00F77080" w:rsidRPr="003D16EB">
        <w:rPr>
          <w:rFonts w:ascii="Arial" w:eastAsia="Calibri" w:hAnsi="Arial" w:cs="Arial"/>
          <w:sz w:val="28"/>
          <w:szCs w:val="28"/>
        </w:rPr>
        <w:t>.</w:t>
      </w:r>
      <w:r w:rsidRPr="003D16EB">
        <w:rPr>
          <w:rFonts w:ascii="Arial" w:eastAsia="Calibri" w:hAnsi="Arial" w:cs="Arial"/>
          <w:sz w:val="28"/>
          <w:szCs w:val="28"/>
        </w:rPr>
        <w:t xml:space="preserve"> </w:t>
      </w:r>
      <w:r w:rsidRPr="003D16EB">
        <w:rPr>
          <w:rFonts w:ascii="Arial" w:hAnsi="Arial" w:cs="Arial"/>
          <w:spacing w:val="6"/>
          <w:sz w:val="28"/>
          <w:szCs w:val="28"/>
        </w:rPr>
        <w:t xml:space="preserve">Artículos 26, </w:t>
      </w:r>
      <w:r w:rsidR="00FE5A1B" w:rsidRPr="003D16EB">
        <w:rPr>
          <w:rFonts w:ascii="Arial" w:hAnsi="Arial" w:cs="Arial"/>
          <w:spacing w:val="6"/>
          <w:sz w:val="28"/>
          <w:szCs w:val="28"/>
        </w:rPr>
        <w:t xml:space="preserve">116, </w:t>
      </w:r>
      <w:r w:rsidRPr="003D16EB">
        <w:rPr>
          <w:rFonts w:ascii="Arial" w:hAnsi="Arial" w:cs="Arial"/>
          <w:sz w:val="28"/>
          <w:szCs w:val="28"/>
        </w:rPr>
        <w:t>124 fracción V, 135 último párrafo y 136 primer párrafo.</w:t>
      </w:r>
    </w:p>
    <w:p w14:paraId="0B5EE189" w14:textId="77777777" w:rsidR="00F172FA" w:rsidRPr="003D16EB" w:rsidRDefault="00F172FA" w:rsidP="00F172FA">
      <w:pPr>
        <w:shd w:val="clear" w:color="auto" w:fill="FFFFFF" w:themeFill="background1"/>
        <w:spacing w:line="360" w:lineRule="auto"/>
        <w:jc w:val="both"/>
        <w:rPr>
          <w:rFonts w:ascii="Arial" w:hAnsi="Arial" w:cs="Arial"/>
          <w:bCs/>
          <w:sz w:val="28"/>
          <w:szCs w:val="28"/>
        </w:rPr>
      </w:pPr>
    </w:p>
    <w:p w14:paraId="51FEF8A8" w14:textId="09473BE3" w:rsidR="00F172FA" w:rsidRPr="003D16EB" w:rsidRDefault="00F172FA" w:rsidP="00785CDD">
      <w:pPr>
        <w:pStyle w:val="Prrafodelista"/>
        <w:numPr>
          <w:ilvl w:val="0"/>
          <w:numId w:val="40"/>
        </w:numPr>
        <w:spacing w:line="360" w:lineRule="auto"/>
        <w:ind w:left="0"/>
        <w:jc w:val="both"/>
        <w:rPr>
          <w:rFonts w:ascii="Arial" w:hAnsi="Arial" w:cs="Arial"/>
          <w:bCs/>
          <w:i/>
          <w:sz w:val="28"/>
          <w:szCs w:val="28"/>
        </w:rPr>
      </w:pPr>
      <w:r w:rsidRPr="003D16EB">
        <w:rPr>
          <w:rFonts w:ascii="Arial" w:hAnsi="Arial" w:cs="Arial"/>
          <w:bCs/>
          <w:sz w:val="28"/>
          <w:szCs w:val="28"/>
        </w:rPr>
        <w:t xml:space="preserve">Dicha hipótesis se actualiza en la especie, habida cuenta que la parte actora controvierte el </w:t>
      </w:r>
      <w:proofErr w:type="spellStart"/>
      <w:r w:rsidR="006B7E58" w:rsidRPr="003D16EB">
        <w:rPr>
          <w:rFonts w:ascii="Arial" w:hAnsi="Arial" w:cs="Arial"/>
          <w:bCs/>
          <w:sz w:val="28"/>
          <w:szCs w:val="28"/>
        </w:rPr>
        <w:t>r</w:t>
      </w:r>
      <w:r w:rsidRPr="003D16EB">
        <w:rPr>
          <w:rFonts w:ascii="Arial" w:hAnsi="Arial" w:cs="Arial"/>
          <w:bCs/>
          <w:sz w:val="28"/>
          <w:szCs w:val="28"/>
        </w:rPr>
        <w:t>e</w:t>
      </w:r>
      <w:r w:rsidR="006B7E58" w:rsidRPr="003D16EB">
        <w:rPr>
          <w:rFonts w:ascii="Arial" w:hAnsi="Arial" w:cs="Arial"/>
          <w:bCs/>
          <w:sz w:val="28"/>
          <w:szCs w:val="28"/>
        </w:rPr>
        <w:t>-</w:t>
      </w:r>
      <w:r w:rsidRPr="003D16EB">
        <w:rPr>
          <w:rFonts w:ascii="Arial" w:hAnsi="Arial" w:cs="Arial"/>
          <w:bCs/>
          <w:sz w:val="28"/>
          <w:szCs w:val="28"/>
        </w:rPr>
        <w:t>dictamen</w:t>
      </w:r>
      <w:proofErr w:type="spellEnd"/>
      <w:r w:rsidRPr="003D16EB">
        <w:rPr>
          <w:rFonts w:ascii="Arial" w:hAnsi="Arial" w:cs="Arial"/>
          <w:bCs/>
          <w:sz w:val="28"/>
          <w:szCs w:val="28"/>
        </w:rPr>
        <w:t xml:space="preserve"> </w:t>
      </w:r>
      <w:r w:rsidR="00F77080" w:rsidRPr="003D16EB">
        <w:rPr>
          <w:rFonts w:ascii="Arial" w:hAnsi="Arial" w:cs="Arial"/>
          <w:bCs/>
          <w:sz w:val="28"/>
          <w:szCs w:val="28"/>
        </w:rPr>
        <w:t xml:space="preserve">emitido por la autoridad responsable </w:t>
      </w:r>
      <w:r w:rsidRPr="003D16EB">
        <w:rPr>
          <w:rFonts w:ascii="Arial" w:hAnsi="Arial" w:cs="Arial"/>
          <w:bCs/>
          <w:sz w:val="28"/>
          <w:szCs w:val="28"/>
        </w:rPr>
        <w:t>en sentido negativo recaído al proyecto</w:t>
      </w:r>
      <w:r w:rsidR="000E21EE" w:rsidRPr="003D16EB">
        <w:rPr>
          <w:rFonts w:ascii="Arial" w:hAnsi="Arial" w:cs="Arial"/>
          <w:bCs/>
          <w:sz w:val="28"/>
          <w:szCs w:val="28"/>
        </w:rPr>
        <w:t xml:space="preserve"> de presupuesto participativo</w:t>
      </w:r>
      <w:r w:rsidRPr="003D16EB">
        <w:rPr>
          <w:rFonts w:ascii="Arial" w:hAnsi="Arial" w:cs="Arial"/>
          <w:bCs/>
          <w:sz w:val="28"/>
          <w:szCs w:val="28"/>
        </w:rPr>
        <w:t xml:space="preserve"> que presentó</w:t>
      </w:r>
      <w:r w:rsidR="00F77080" w:rsidRPr="003D16EB">
        <w:rPr>
          <w:rFonts w:ascii="Arial" w:hAnsi="Arial" w:cs="Arial"/>
          <w:bCs/>
          <w:sz w:val="28"/>
          <w:szCs w:val="28"/>
        </w:rPr>
        <w:t>.</w:t>
      </w:r>
    </w:p>
    <w:p w14:paraId="5648FF8B" w14:textId="77777777" w:rsidR="00785CDD" w:rsidRPr="003D16EB" w:rsidRDefault="00785CDD" w:rsidP="00785CDD">
      <w:pPr>
        <w:pStyle w:val="Prrafodelista"/>
        <w:spacing w:line="360" w:lineRule="auto"/>
        <w:ind w:left="0"/>
        <w:jc w:val="both"/>
        <w:rPr>
          <w:rFonts w:ascii="Arial" w:hAnsi="Arial" w:cs="Arial"/>
          <w:bCs/>
          <w:i/>
          <w:sz w:val="28"/>
          <w:szCs w:val="28"/>
        </w:rPr>
      </w:pPr>
    </w:p>
    <w:p w14:paraId="5A2F1470" w14:textId="3D2CE154" w:rsidR="00785CDD" w:rsidRPr="003D16EB" w:rsidRDefault="005B34FB" w:rsidP="00785CDD">
      <w:pPr>
        <w:pStyle w:val="Prrafodelista"/>
        <w:numPr>
          <w:ilvl w:val="0"/>
          <w:numId w:val="40"/>
        </w:numPr>
        <w:spacing w:line="360" w:lineRule="auto"/>
        <w:ind w:left="0"/>
        <w:jc w:val="both"/>
        <w:rPr>
          <w:rFonts w:ascii="Arial" w:hAnsi="Arial" w:cs="Arial"/>
          <w:bCs/>
          <w:i/>
          <w:sz w:val="28"/>
          <w:szCs w:val="28"/>
        </w:rPr>
      </w:pPr>
      <w:bookmarkStart w:id="9" w:name="_Hlk62642875"/>
      <w:r w:rsidRPr="003D16EB">
        <w:rPr>
          <w:rFonts w:ascii="Arial" w:hAnsi="Arial" w:cs="Arial"/>
          <w:b/>
          <w:sz w:val="28"/>
          <w:szCs w:val="28"/>
        </w:rPr>
        <w:t>SEGUND</w:t>
      </w:r>
      <w:r w:rsidR="00FB319D">
        <w:rPr>
          <w:rFonts w:ascii="Arial" w:hAnsi="Arial" w:cs="Arial"/>
          <w:b/>
          <w:sz w:val="28"/>
          <w:szCs w:val="28"/>
        </w:rPr>
        <w:t>A</w:t>
      </w:r>
      <w:r w:rsidRPr="003D16EB">
        <w:rPr>
          <w:rFonts w:ascii="Arial" w:hAnsi="Arial" w:cs="Arial"/>
          <w:b/>
          <w:sz w:val="28"/>
          <w:szCs w:val="28"/>
        </w:rPr>
        <w:t>. Procedencia.</w:t>
      </w:r>
      <w:r w:rsidRPr="003D16EB">
        <w:rPr>
          <w:rFonts w:ascii="Arial" w:hAnsi="Arial" w:cs="Arial"/>
          <w:bCs/>
          <w:sz w:val="28"/>
          <w:szCs w:val="28"/>
        </w:rPr>
        <w:t xml:space="preserve"> El presente juicio cumple los requisitos de procedencia, tal como se muestra a continuación. </w:t>
      </w:r>
    </w:p>
    <w:p w14:paraId="5B2FE327" w14:textId="77777777" w:rsidR="00785CDD" w:rsidRPr="003D16EB" w:rsidRDefault="00785CDD" w:rsidP="00785CDD">
      <w:pPr>
        <w:pStyle w:val="Prrafodelista"/>
        <w:rPr>
          <w:rFonts w:ascii="Arial" w:hAnsi="Arial" w:cs="Arial"/>
          <w:bCs/>
          <w:sz w:val="28"/>
          <w:szCs w:val="28"/>
        </w:rPr>
      </w:pPr>
    </w:p>
    <w:p w14:paraId="242FEA6D" w14:textId="6F430AEA" w:rsidR="005B34FB" w:rsidRPr="003D16EB" w:rsidRDefault="005B34FB" w:rsidP="00785CDD">
      <w:pPr>
        <w:pStyle w:val="Prrafodelista"/>
        <w:numPr>
          <w:ilvl w:val="0"/>
          <w:numId w:val="40"/>
        </w:numPr>
        <w:spacing w:line="360" w:lineRule="auto"/>
        <w:ind w:left="0"/>
        <w:jc w:val="both"/>
        <w:rPr>
          <w:rFonts w:ascii="Arial" w:hAnsi="Arial" w:cs="Arial"/>
          <w:bCs/>
          <w:i/>
          <w:sz w:val="28"/>
          <w:szCs w:val="28"/>
        </w:rPr>
      </w:pPr>
      <w:r w:rsidRPr="003D16EB">
        <w:rPr>
          <w:rFonts w:ascii="Arial" w:hAnsi="Arial" w:cs="Arial"/>
          <w:bCs/>
          <w:sz w:val="28"/>
          <w:szCs w:val="28"/>
        </w:rPr>
        <w:t xml:space="preserve"> </w:t>
      </w:r>
      <w:r w:rsidRPr="003D16EB">
        <w:rPr>
          <w:rFonts w:ascii="Arial" w:hAnsi="Arial" w:cs="Arial"/>
          <w:b/>
          <w:sz w:val="28"/>
          <w:szCs w:val="28"/>
        </w:rPr>
        <w:t>1. Forma.</w:t>
      </w:r>
      <w:r w:rsidRPr="003D16EB">
        <w:rPr>
          <w:rFonts w:ascii="Arial" w:hAnsi="Arial" w:cs="Arial"/>
          <w:bCs/>
          <w:sz w:val="28"/>
          <w:szCs w:val="28"/>
        </w:rPr>
        <w:t xml:space="preserve"> La demanda fue presentada por escrito, y en ella consta el nombre y firma de quien promueve, se identifica el acto </w:t>
      </w:r>
      <w:r w:rsidRPr="003D16EB">
        <w:rPr>
          <w:rFonts w:ascii="Arial" w:hAnsi="Arial" w:cs="Arial"/>
          <w:bCs/>
          <w:sz w:val="28"/>
          <w:szCs w:val="28"/>
        </w:rPr>
        <w:lastRenderedPageBreak/>
        <w:t>reclamado, los hechos de la impugnación, y los agravios que le causa.</w:t>
      </w:r>
    </w:p>
    <w:p w14:paraId="3460E8F6" w14:textId="77777777" w:rsidR="00785CDD" w:rsidRPr="003D16EB" w:rsidRDefault="00785CDD" w:rsidP="00785CDD">
      <w:pPr>
        <w:pStyle w:val="Prrafodelista"/>
        <w:rPr>
          <w:rFonts w:ascii="Arial" w:hAnsi="Arial" w:cs="Arial"/>
          <w:bCs/>
          <w:i/>
          <w:sz w:val="28"/>
          <w:szCs w:val="28"/>
        </w:rPr>
      </w:pPr>
    </w:p>
    <w:p w14:paraId="5D410DB2" w14:textId="72878EE5" w:rsidR="005B34FB" w:rsidRPr="003D16EB" w:rsidRDefault="005B34FB" w:rsidP="00785CDD">
      <w:pPr>
        <w:pStyle w:val="Prrafodelista"/>
        <w:numPr>
          <w:ilvl w:val="0"/>
          <w:numId w:val="40"/>
        </w:numPr>
        <w:spacing w:line="360" w:lineRule="auto"/>
        <w:ind w:left="0"/>
        <w:jc w:val="both"/>
        <w:rPr>
          <w:rFonts w:ascii="Arial" w:hAnsi="Arial" w:cs="Arial"/>
          <w:bCs/>
          <w:i/>
          <w:sz w:val="28"/>
          <w:szCs w:val="28"/>
        </w:rPr>
      </w:pPr>
      <w:r w:rsidRPr="003D16EB">
        <w:rPr>
          <w:rFonts w:ascii="Arial" w:hAnsi="Arial" w:cs="Arial"/>
          <w:b/>
          <w:sz w:val="28"/>
          <w:szCs w:val="28"/>
        </w:rPr>
        <w:t>2. Oportunidad.</w:t>
      </w:r>
      <w:r w:rsidRPr="003D16EB">
        <w:rPr>
          <w:rFonts w:ascii="Arial" w:hAnsi="Arial" w:cs="Arial"/>
          <w:bCs/>
          <w:sz w:val="28"/>
          <w:szCs w:val="28"/>
        </w:rPr>
        <w:t xml:space="preserve"> La demanda fue presentada dentro del plazo de cuatro días que establece el artículo 42 de la Ley Procesal. Ello es así, pues la </w:t>
      </w:r>
      <w:proofErr w:type="spellStart"/>
      <w:r w:rsidR="00F172FA" w:rsidRPr="003D16EB">
        <w:rPr>
          <w:rFonts w:ascii="Arial" w:hAnsi="Arial" w:cs="Arial"/>
          <w:bCs/>
          <w:sz w:val="28"/>
          <w:szCs w:val="28"/>
        </w:rPr>
        <w:t>re</w:t>
      </w:r>
      <w:r w:rsidR="000074F3" w:rsidRPr="003D16EB">
        <w:rPr>
          <w:rFonts w:ascii="Arial" w:hAnsi="Arial" w:cs="Arial"/>
          <w:bCs/>
          <w:sz w:val="28"/>
          <w:szCs w:val="28"/>
        </w:rPr>
        <w:t>-</w:t>
      </w:r>
      <w:r w:rsidR="00F172FA" w:rsidRPr="003D16EB">
        <w:rPr>
          <w:rFonts w:ascii="Arial" w:hAnsi="Arial" w:cs="Arial"/>
          <w:bCs/>
          <w:sz w:val="28"/>
          <w:szCs w:val="28"/>
        </w:rPr>
        <w:t>dictaminación</w:t>
      </w:r>
      <w:proofErr w:type="spellEnd"/>
      <w:r w:rsidR="00F172FA" w:rsidRPr="003D16EB">
        <w:rPr>
          <w:rFonts w:ascii="Arial" w:hAnsi="Arial" w:cs="Arial"/>
          <w:bCs/>
          <w:sz w:val="28"/>
          <w:szCs w:val="28"/>
        </w:rPr>
        <w:t xml:space="preserve"> de su proyecto </w:t>
      </w:r>
      <w:r w:rsidR="00EE210A" w:rsidRPr="003D16EB">
        <w:rPr>
          <w:rFonts w:ascii="Arial" w:hAnsi="Arial" w:cs="Arial"/>
          <w:bCs/>
          <w:sz w:val="28"/>
          <w:szCs w:val="28"/>
        </w:rPr>
        <w:t>le fue hecho de su conocimiento el cuatro de julio</w:t>
      </w:r>
      <w:r w:rsidR="000074F3" w:rsidRPr="003D16EB">
        <w:rPr>
          <w:rFonts w:ascii="Arial" w:hAnsi="Arial" w:cs="Arial"/>
          <w:bCs/>
          <w:sz w:val="28"/>
          <w:szCs w:val="28"/>
        </w:rPr>
        <w:t>,</w:t>
      </w:r>
      <w:r w:rsidR="00EE210A" w:rsidRPr="003D16EB">
        <w:rPr>
          <w:rStyle w:val="Refdenotaalpie"/>
          <w:rFonts w:ascii="Arial" w:hAnsi="Arial" w:cs="Arial"/>
          <w:bCs/>
          <w:sz w:val="28"/>
          <w:szCs w:val="28"/>
        </w:rPr>
        <w:footnoteReference w:id="2"/>
      </w:r>
      <w:r w:rsidRPr="003D16EB">
        <w:rPr>
          <w:rFonts w:ascii="Arial" w:hAnsi="Arial" w:cs="Arial"/>
          <w:bCs/>
          <w:sz w:val="28"/>
          <w:szCs w:val="28"/>
        </w:rPr>
        <w:t xml:space="preserve"> por lo que el plazo para impugnar transcurrió del </w:t>
      </w:r>
      <w:r w:rsidR="00EE210A" w:rsidRPr="003D16EB">
        <w:rPr>
          <w:rFonts w:ascii="Arial" w:hAnsi="Arial" w:cs="Arial"/>
          <w:bCs/>
          <w:sz w:val="28"/>
          <w:szCs w:val="28"/>
        </w:rPr>
        <w:t>cinco al ocho</w:t>
      </w:r>
      <w:r w:rsidRPr="003D16EB">
        <w:rPr>
          <w:rFonts w:ascii="Arial" w:hAnsi="Arial" w:cs="Arial"/>
          <w:bCs/>
          <w:sz w:val="28"/>
          <w:szCs w:val="28"/>
        </w:rPr>
        <w:t xml:space="preserve"> de ju</w:t>
      </w:r>
      <w:r w:rsidR="00F172FA" w:rsidRPr="003D16EB">
        <w:rPr>
          <w:rFonts w:ascii="Arial" w:hAnsi="Arial" w:cs="Arial"/>
          <w:bCs/>
          <w:sz w:val="28"/>
          <w:szCs w:val="28"/>
        </w:rPr>
        <w:t>l</w:t>
      </w:r>
      <w:r w:rsidRPr="003D16EB">
        <w:rPr>
          <w:rFonts w:ascii="Arial" w:hAnsi="Arial" w:cs="Arial"/>
          <w:bCs/>
          <w:sz w:val="28"/>
          <w:szCs w:val="28"/>
        </w:rPr>
        <w:t xml:space="preserve">io. Por tanto, si el escrito de demanda se presentó el </w:t>
      </w:r>
      <w:r w:rsidR="00EE210A" w:rsidRPr="003D16EB">
        <w:rPr>
          <w:rFonts w:ascii="Arial" w:hAnsi="Arial" w:cs="Arial"/>
          <w:bCs/>
          <w:sz w:val="28"/>
          <w:szCs w:val="28"/>
        </w:rPr>
        <w:t>ocho</w:t>
      </w:r>
      <w:r w:rsidRPr="003D16EB">
        <w:rPr>
          <w:rFonts w:ascii="Arial" w:hAnsi="Arial" w:cs="Arial"/>
          <w:bCs/>
          <w:sz w:val="28"/>
          <w:szCs w:val="28"/>
        </w:rPr>
        <w:t xml:space="preserve"> del mismo mes, es evidente que se presentó de manera oportuna.</w:t>
      </w:r>
    </w:p>
    <w:p w14:paraId="23B7450D" w14:textId="77777777" w:rsidR="005B34FB" w:rsidRPr="003D16EB" w:rsidRDefault="005B34FB" w:rsidP="000C3B3C">
      <w:pPr>
        <w:pStyle w:val="Prrafodelista"/>
        <w:spacing w:after="0" w:line="360" w:lineRule="auto"/>
        <w:ind w:left="0"/>
        <w:contextualSpacing w:val="0"/>
        <w:jc w:val="both"/>
        <w:rPr>
          <w:rFonts w:ascii="Arial" w:hAnsi="Arial" w:cs="Arial"/>
          <w:bCs/>
          <w:sz w:val="28"/>
          <w:szCs w:val="28"/>
        </w:rPr>
      </w:pPr>
    </w:p>
    <w:p w14:paraId="174342B4" w14:textId="6405F7AA" w:rsidR="00F172FA" w:rsidRPr="003D16EB" w:rsidRDefault="005B34FB" w:rsidP="00785CDD">
      <w:pPr>
        <w:pStyle w:val="Prrafodelista"/>
        <w:numPr>
          <w:ilvl w:val="0"/>
          <w:numId w:val="40"/>
        </w:numPr>
        <w:spacing w:after="0" w:line="360" w:lineRule="auto"/>
        <w:ind w:left="0"/>
        <w:contextualSpacing w:val="0"/>
        <w:jc w:val="both"/>
        <w:rPr>
          <w:rFonts w:ascii="Arial" w:hAnsi="Arial" w:cs="Arial"/>
          <w:bCs/>
          <w:sz w:val="28"/>
          <w:szCs w:val="28"/>
        </w:rPr>
      </w:pPr>
      <w:r w:rsidRPr="003D16EB">
        <w:rPr>
          <w:rFonts w:ascii="Arial" w:hAnsi="Arial" w:cs="Arial"/>
          <w:b/>
          <w:sz w:val="28"/>
          <w:szCs w:val="28"/>
        </w:rPr>
        <w:t>3. Legitimación</w:t>
      </w:r>
      <w:r w:rsidR="00F172FA" w:rsidRPr="003D16EB">
        <w:rPr>
          <w:rFonts w:ascii="Arial" w:hAnsi="Arial" w:cs="Arial"/>
          <w:b/>
          <w:sz w:val="28"/>
          <w:szCs w:val="28"/>
        </w:rPr>
        <w:t>.</w:t>
      </w:r>
      <w:r w:rsidR="00F172FA" w:rsidRPr="003D16EB">
        <w:rPr>
          <w:rFonts w:ascii="Arial" w:hAnsi="Arial" w:cs="Arial"/>
          <w:bCs/>
          <w:sz w:val="28"/>
          <w:szCs w:val="28"/>
        </w:rPr>
        <w:t xml:space="preserve"> Se tiene por satisfecha la legitimación de la parte actora, en términos de lo establecido en los artículos 103, fracción III de la Ley Procesal Electoral y 26 de la Ley de Participación Ciudadana, ya que la parte actora comparece por su propio derecho, en su carácter de promovente del proyecto determinado como inviable.</w:t>
      </w:r>
    </w:p>
    <w:p w14:paraId="0A62C31E" w14:textId="77777777" w:rsidR="00F172FA" w:rsidRPr="003D16EB" w:rsidRDefault="00F172FA" w:rsidP="00785CDD">
      <w:pPr>
        <w:pStyle w:val="Prrafodelista"/>
        <w:ind w:left="0"/>
        <w:rPr>
          <w:rFonts w:ascii="Arial" w:hAnsi="Arial" w:cs="Arial"/>
          <w:b/>
          <w:sz w:val="28"/>
          <w:szCs w:val="28"/>
        </w:rPr>
      </w:pPr>
    </w:p>
    <w:p w14:paraId="16DF0198" w14:textId="78DBB59D" w:rsidR="00F172FA" w:rsidRPr="003D16EB" w:rsidRDefault="00F172FA" w:rsidP="00785CDD">
      <w:pPr>
        <w:pStyle w:val="Prrafodelista"/>
        <w:numPr>
          <w:ilvl w:val="0"/>
          <w:numId w:val="40"/>
        </w:numPr>
        <w:spacing w:after="0" w:line="360" w:lineRule="auto"/>
        <w:ind w:left="0"/>
        <w:contextualSpacing w:val="0"/>
        <w:jc w:val="both"/>
        <w:rPr>
          <w:rFonts w:ascii="Arial" w:hAnsi="Arial" w:cs="Arial"/>
          <w:bCs/>
          <w:sz w:val="28"/>
          <w:szCs w:val="28"/>
        </w:rPr>
      </w:pPr>
      <w:r w:rsidRPr="003D16EB">
        <w:rPr>
          <w:rFonts w:ascii="Arial" w:hAnsi="Arial" w:cs="Arial"/>
          <w:b/>
          <w:sz w:val="28"/>
          <w:szCs w:val="28"/>
        </w:rPr>
        <w:t>4. I</w:t>
      </w:r>
      <w:r w:rsidR="005B34FB" w:rsidRPr="003D16EB">
        <w:rPr>
          <w:rFonts w:ascii="Arial" w:hAnsi="Arial" w:cs="Arial"/>
          <w:b/>
          <w:sz w:val="28"/>
          <w:szCs w:val="28"/>
        </w:rPr>
        <w:t>nterés jurídico.</w:t>
      </w:r>
      <w:r w:rsidR="005B34FB" w:rsidRPr="003D16EB">
        <w:rPr>
          <w:rFonts w:ascii="Arial" w:hAnsi="Arial" w:cs="Arial"/>
          <w:bCs/>
          <w:sz w:val="28"/>
          <w:szCs w:val="28"/>
        </w:rPr>
        <w:t xml:space="preserve"> </w:t>
      </w:r>
      <w:r w:rsidRPr="003D16EB">
        <w:rPr>
          <w:rFonts w:ascii="Arial" w:eastAsia="Arial" w:hAnsi="Arial" w:cs="Arial"/>
          <w:bCs/>
          <w:sz w:val="28"/>
          <w:szCs w:val="28"/>
        </w:rPr>
        <w:t xml:space="preserve">Se encuentra plenamente acreditado, ya que la parte actora impugna el </w:t>
      </w:r>
      <w:proofErr w:type="spellStart"/>
      <w:r w:rsidRPr="003D16EB">
        <w:rPr>
          <w:rFonts w:ascii="Arial" w:eastAsia="Arial" w:hAnsi="Arial" w:cs="Arial"/>
          <w:bCs/>
          <w:sz w:val="28"/>
          <w:szCs w:val="28"/>
        </w:rPr>
        <w:t>re</w:t>
      </w:r>
      <w:r w:rsidR="00BE03E5" w:rsidRPr="003D16EB">
        <w:rPr>
          <w:rFonts w:ascii="Arial" w:eastAsia="Arial" w:hAnsi="Arial" w:cs="Arial"/>
          <w:bCs/>
          <w:sz w:val="28"/>
          <w:szCs w:val="28"/>
        </w:rPr>
        <w:t>-</w:t>
      </w:r>
      <w:r w:rsidRPr="003D16EB">
        <w:rPr>
          <w:rFonts w:ascii="Arial" w:eastAsia="Arial" w:hAnsi="Arial" w:cs="Arial"/>
          <w:bCs/>
          <w:sz w:val="28"/>
          <w:szCs w:val="28"/>
        </w:rPr>
        <w:t>dictamen</w:t>
      </w:r>
      <w:proofErr w:type="spellEnd"/>
      <w:r w:rsidRPr="003D16EB">
        <w:rPr>
          <w:rFonts w:ascii="Arial" w:eastAsia="Arial" w:hAnsi="Arial" w:cs="Arial"/>
          <w:bCs/>
          <w:sz w:val="28"/>
          <w:szCs w:val="28"/>
        </w:rPr>
        <w:t xml:space="preserve"> negativo que </w:t>
      </w:r>
      <w:r w:rsidR="000E21EE" w:rsidRPr="003D16EB">
        <w:rPr>
          <w:rFonts w:ascii="Arial" w:eastAsia="Arial" w:hAnsi="Arial" w:cs="Arial"/>
          <w:bCs/>
          <w:sz w:val="28"/>
          <w:szCs w:val="28"/>
        </w:rPr>
        <w:t>la autoridad responsable</w:t>
      </w:r>
      <w:r w:rsidRPr="003D16EB">
        <w:rPr>
          <w:rFonts w:ascii="Arial" w:eastAsia="Arial" w:hAnsi="Arial" w:cs="Arial"/>
          <w:bCs/>
          <w:sz w:val="28"/>
          <w:szCs w:val="28"/>
        </w:rPr>
        <w:t xml:space="preserve"> emitió respecto del proyecto </w:t>
      </w:r>
      <w:r w:rsidR="0085614E" w:rsidRPr="003D16EB">
        <w:rPr>
          <w:rFonts w:ascii="Arial" w:eastAsia="Arial" w:hAnsi="Arial" w:cs="Arial"/>
          <w:bCs/>
          <w:sz w:val="28"/>
          <w:szCs w:val="28"/>
        </w:rPr>
        <w:t>que presentó</w:t>
      </w:r>
      <w:r w:rsidRPr="003D16EB">
        <w:rPr>
          <w:rFonts w:ascii="Arial" w:hAnsi="Arial" w:cs="Arial"/>
          <w:bCs/>
          <w:iCs/>
          <w:sz w:val="28"/>
          <w:szCs w:val="28"/>
        </w:rPr>
        <w:t>,</w:t>
      </w:r>
      <w:r w:rsidRPr="003D16EB">
        <w:rPr>
          <w:rFonts w:ascii="Arial" w:eastAsia="Arial" w:hAnsi="Arial" w:cs="Arial"/>
          <w:bCs/>
          <w:sz w:val="28"/>
          <w:szCs w:val="28"/>
        </w:rPr>
        <w:t xml:space="preserve"> el cual considera afecta su esfera jurídica.</w:t>
      </w:r>
    </w:p>
    <w:p w14:paraId="5992AE78" w14:textId="77777777" w:rsidR="000E21EE" w:rsidRPr="003D16EB" w:rsidRDefault="000E21EE" w:rsidP="00785CDD">
      <w:pPr>
        <w:pStyle w:val="Prrafodelista"/>
        <w:ind w:left="0"/>
        <w:rPr>
          <w:rFonts w:ascii="Arial" w:hAnsi="Arial" w:cs="Arial"/>
          <w:bCs/>
          <w:sz w:val="28"/>
          <w:szCs w:val="28"/>
        </w:rPr>
      </w:pPr>
    </w:p>
    <w:p w14:paraId="09C07021" w14:textId="0AFD9E6F" w:rsidR="005B34FB" w:rsidRPr="003D16EB" w:rsidRDefault="00F172FA" w:rsidP="00785CDD">
      <w:pPr>
        <w:pStyle w:val="Prrafodelista"/>
        <w:numPr>
          <w:ilvl w:val="0"/>
          <w:numId w:val="40"/>
        </w:numPr>
        <w:spacing w:after="0" w:line="360" w:lineRule="auto"/>
        <w:ind w:left="0"/>
        <w:contextualSpacing w:val="0"/>
        <w:jc w:val="both"/>
        <w:rPr>
          <w:rFonts w:ascii="Arial" w:hAnsi="Arial" w:cs="Arial"/>
          <w:bCs/>
          <w:sz w:val="28"/>
          <w:szCs w:val="28"/>
        </w:rPr>
      </w:pPr>
      <w:r w:rsidRPr="003D16EB">
        <w:rPr>
          <w:rFonts w:ascii="Arial" w:hAnsi="Arial" w:cs="Arial"/>
          <w:b/>
          <w:sz w:val="28"/>
          <w:szCs w:val="28"/>
        </w:rPr>
        <w:t>5</w:t>
      </w:r>
      <w:r w:rsidR="005B34FB" w:rsidRPr="003D16EB">
        <w:rPr>
          <w:rFonts w:ascii="Arial" w:hAnsi="Arial" w:cs="Arial"/>
          <w:b/>
          <w:sz w:val="28"/>
          <w:szCs w:val="28"/>
        </w:rPr>
        <w:t>. Definitividad.</w:t>
      </w:r>
      <w:r w:rsidR="005B34FB" w:rsidRPr="003D16EB">
        <w:rPr>
          <w:rFonts w:ascii="Arial" w:hAnsi="Arial" w:cs="Arial"/>
          <w:bCs/>
          <w:sz w:val="28"/>
          <w:szCs w:val="28"/>
        </w:rPr>
        <w:t xml:space="preserve"> Este juicio cumple el requisito indicado, dado que no se advierte la existencia de alguna instancia previa que deba agotarse para controvertir los actos impugnados. </w:t>
      </w:r>
    </w:p>
    <w:p w14:paraId="369A4F78" w14:textId="77777777" w:rsidR="005B34FB" w:rsidRPr="003D16EB" w:rsidRDefault="005B34FB" w:rsidP="00785CDD">
      <w:pPr>
        <w:pStyle w:val="Prrafodelista"/>
        <w:spacing w:after="0" w:line="360" w:lineRule="auto"/>
        <w:ind w:left="0"/>
        <w:contextualSpacing w:val="0"/>
        <w:jc w:val="both"/>
        <w:rPr>
          <w:rFonts w:ascii="Arial" w:hAnsi="Arial" w:cs="Arial"/>
          <w:bCs/>
          <w:sz w:val="28"/>
          <w:szCs w:val="28"/>
        </w:rPr>
      </w:pPr>
    </w:p>
    <w:p w14:paraId="58E7923F" w14:textId="10B9D354" w:rsidR="005B34FB" w:rsidRPr="003D16EB" w:rsidRDefault="00F172FA" w:rsidP="00785CDD">
      <w:pPr>
        <w:pStyle w:val="Prrafodelista"/>
        <w:numPr>
          <w:ilvl w:val="0"/>
          <w:numId w:val="40"/>
        </w:numPr>
        <w:spacing w:after="0" w:line="360" w:lineRule="auto"/>
        <w:ind w:left="-142"/>
        <w:contextualSpacing w:val="0"/>
        <w:jc w:val="both"/>
        <w:rPr>
          <w:rFonts w:ascii="Arial" w:hAnsi="Arial" w:cs="Arial"/>
          <w:bCs/>
          <w:sz w:val="28"/>
          <w:szCs w:val="28"/>
        </w:rPr>
      </w:pPr>
      <w:r w:rsidRPr="003D16EB">
        <w:rPr>
          <w:rFonts w:ascii="Arial" w:hAnsi="Arial" w:cs="Arial"/>
          <w:b/>
          <w:sz w:val="28"/>
          <w:szCs w:val="28"/>
        </w:rPr>
        <w:t>6</w:t>
      </w:r>
      <w:r w:rsidR="005B34FB" w:rsidRPr="003D16EB">
        <w:rPr>
          <w:rFonts w:ascii="Arial" w:hAnsi="Arial" w:cs="Arial"/>
          <w:b/>
          <w:sz w:val="28"/>
          <w:szCs w:val="28"/>
        </w:rPr>
        <w:t>. Reparabilidad.</w:t>
      </w:r>
      <w:r w:rsidR="005B34FB" w:rsidRPr="003D16EB">
        <w:rPr>
          <w:rFonts w:ascii="Arial" w:hAnsi="Arial" w:cs="Arial"/>
          <w:bCs/>
          <w:sz w:val="28"/>
          <w:szCs w:val="28"/>
        </w:rPr>
        <w:t xml:space="preserve"> La determinación adoptada por la autoridad responsable no se ha consumado de modo irreparable, ya que </w:t>
      </w:r>
      <w:r w:rsidR="00F53DE9" w:rsidRPr="003D16EB">
        <w:rPr>
          <w:rFonts w:ascii="Arial" w:hAnsi="Arial" w:cs="Arial"/>
          <w:bCs/>
          <w:sz w:val="28"/>
          <w:szCs w:val="28"/>
        </w:rPr>
        <w:t>e</w:t>
      </w:r>
      <w:r w:rsidR="005B34FB" w:rsidRPr="003D16EB">
        <w:rPr>
          <w:rFonts w:ascii="Arial" w:hAnsi="Arial" w:cs="Arial"/>
          <w:bCs/>
          <w:sz w:val="28"/>
          <w:szCs w:val="28"/>
        </w:rPr>
        <w:t xml:space="preserve">l </w:t>
      </w:r>
      <w:r w:rsidR="005B34FB" w:rsidRPr="003D16EB">
        <w:rPr>
          <w:rFonts w:ascii="Arial" w:hAnsi="Arial" w:cs="Arial"/>
          <w:bCs/>
          <w:sz w:val="28"/>
          <w:szCs w:val="28"/>
        </w:rPr>
        <w:lastRenderedPageBreak/>
        <w:t>acto co</w:t>
      </w:r>
      <w:r w:rsidR="00F53DE9" w:rsidRPr="003D16EB">
        <w:rPr>
          <w:rFonts w:ascii="Arial" w:hAnsi="Arial" w:cs="Arial"/>
          <w:bCs/>
          <w:sz w:val="28"/>
          <w:szCs w:val="28"/>
        </w:rPr>
        <w:t>ntrovertido</w:t>
      </w:r>
      <w:r w:rsidR="005B34FB" w:rsidRPr="003D16EB">
        <w:rPr>
          <w:rFonts w:ascii="Arial" w:hAnsi="Arial" w:cs="Arial"/>
          <w:bCs/>
          <w:sz w:val="28"/>
          <w:szCs w:val="28"/>
        </w:rPr>
        <w:t xml:space="preserve"> </w:t>
      </w:r>
      <w:r w:rsidR="00F53DE9" w:rsidRPr="003D16EB">
        <w:rPr>
          <w:rFonts w:ascii="Arial" w:hAnsi="Arial" w:cs="Arial"/>
          <w:bCs/>
          <w:sz w:val="28"/>
          <w:szCs w:val="28"/>
        </w:rPr>
        <w:t>e</w:t>
      </w:r>
      <w:r w:rsidR="005B34FB" w:rsidRPr="003D16EB">
        <w:rPr>
          <w:rFonts w:ascii="Arial" w:hAnsi="Arial" w:cs="Arial"/>
          <w:bCs/>
          <w:sz w:val="28"/>
          <w:szCs w:val="28"/>
        </w:rPr>
        <w:t>s susceptible de ser revocado por este órgano jurisdiccional.</w:t>
      </w:r>
    </w:p>
    <w:p w14:paraId="46E26B0E" w14:textId="77777777" w:rsidR="005B34FB" w:rsidRPr="003D16EB" w:rsidRDefault="005B34FB" w:rsidP="00785CDD">
      <w:pPr>
        <w:pStyle w:val="Prrafodelista"/>
        <w:spacing w:after="0" w:line="360" w:lineRule="auto"/>
        <w:ind w:left="-142"/>
        <w:contextualSpacing w:val="0"/>
        <w:jc w:val="both"/>
        <w:rPr>
          <w:rFonts w:ascii="Arial" w:hAnsi="Arial" w:cs="Arial"/>
          <w:bCs/>
          <w:sz w:val="28"/>
          <w:szCs w:val="28"/>
        </w:rPr>
      </w:pPr>
    </w:p>
    <w:p w14:paraId="0295D1F0" w14:textId="77777777" w:rsidR="00A53E85" w:rsidRPr="003D16EB" w:rsidRDefault="005B34FB" w:rsidP="00785CDD">
      <w:pPr>
        <w:pStyle w:val="Prrafodelista"/>
        <w:numPr>
          <w:ilvl w:val="0"/>
          <w:numId w:val="40"/>
        </w:numPr>
        <w:spacing w:after="0" w:line="360" w:lineRule="auto"/>
        <w:ind w:left="-142"/>
        <w:contextualSpacing w:val="0"/>
        <w:jc w:val="both"/>
        <w:rPr>
          <w:rFonts w:ascii="Arial" w:hAnsi="Arial" w:cs="Arial"/>
          <w:bCs/>
          <w:sz w:val="28"/>
          <w:szCs w:val="28"/>
        </w:rPr>
      </w:pPr>
      <w:r w:rsidRPr="003D16EB">
        <w:rPr>
          <w:rFonts w:ascii="Arial" w:hAnsi="Arial" w:cs="Arial"/>
          <w:bCs/>
          <w:sz w:val="28"/>
          <w:szCs w:val="28"/>
        </w:rPr>
        <w:t>Al encontrarse satisfechos los requisitos de procedencia de este juicio de la ciudadanía, lo conducente es analizar el fondo de la cuestión planteada.</w:t>
      </w:r>
    </w:p>
    <w:p w14:paraId="48A38F45" w14:textId="77777777" w:rsidR="00A53E85" w:rsidRPr="003D16EB" w:rsidRDefault="00A53E85" w:rsidP="00785CDD">
      <w:pPr>
        <w:pStyle w:val="Prrafodelista"/>
        <w:ind w:left="-142"/>
        <w:rPr>
          <w:rFonts w:ascii="Arial" w:hAnsi="Arial" w:cs="Arial"/>
          <w:b/>
          <w:bCs/>
          <w:sz w:val="28"/>
          <w:szCs w:val="28"/>
        </w:rPr>
      </w:pPr>
    </w:p>
    <w:p w14:paraId="359D6C4E" w14:textId="5012C787" w:rsidR="00F77080" w:rsidRPr="003D16EB" w:rsidRDefault="005B34FB" w:rsidP="00785CDD">
      <w:pPr>
        <w:pStyle w:val="Prrafodelista"/>
        <w:numPr>
          <w:ilvl w:val="0"/>
          <w:numId w:val="40"/>
        </w:numPr>
        <w:spacing w:after="0" w:line="360" w:lineRule="auto"/>
        <w:ind w:left="-142"/>
        <w:contextualSpacing w:val="0"/>
        <w:jc w:val="both"/>
        <w:rPr>
          <w:rFonts w:ascii="Arial" w:hAnsi="Arial" w:cs="Arial"/>
          <w:bCs/>
          <w:sz w:val="28"/>
          <w:szCs w:val="28"/>
        </w:rPr>
      </w:pPr>
      <w:r w:rsidRPr="003D16EB">
        <w:rPr>
          <w:rFonts w:ascii="Arial" w:hAnsi="Arial" w:cs="Arial"/>
          <w:b/>
          <w:bCs/>
          <w:sz w:val="28"/>
          <w:szCs w:val="28"/>
        </w:rPr>
        <w:t>TERCER</w:t>
      </w:r>
      <w:r w:rsidR="00FB319D">
        <w:rPr>
          <w:rFonts w:ascii="Arial" w:hAnsi="Arial" w:cs="Arial"/>
          <w:b/>
          <w:bCs/>
          <w:sz w:val="28"/>
          <w:szCs w:val="28"/>
        </w:rPr>
        <w:t>A</w:t>
      </w:r>
      <w:r w:rsidRPr="003D16EB">
        <w:rPr>
          <w:rFonts w:ascii="Arial" w:hAnsi="Arial" w:cs="Arial"/>
          <w:b/>
          <w:bCs/>
          <w:sz w:val="28"/>
          <w:szCs w:val="28"/>
        </w:rPr>
        <w:t>.</w:t>
      </w:r>
      <w:r w:rsidR="00F77080" w:rsidRPr="003D16EB">
        <w:rPr>
          <w:rFonts w:ascii="Arial" w:hAnsi="Arial" w:cs="Arial"/>
          <w:b/>
          <w:bCs/>
          <w:sz w:val="28"/>
          <w:szCs w:val="28"/>
        </w:rPr>
        <w:t xml:space="preserve"> Cuestión preliminar. Naturaleza del presupuesto participativo. </w:t>
      </w:r>
      <w:bookmarkStart w:id="10" w:name="_Hlk131416967"/>
      <w:r w:rsidR="00F77080" w:rsidRPr="003D16EB">
        <w:rPr>
          <w:rFonts w:ascii="Arial" w:hAnsi="Arial" w:cs="Arial"/>
          <w:bCs/>
          <w:sz w:val="28"/>
          <w:szCs w:val="28"/>
        </w:rPr>
        <w:t>De conformidad con el artículo 116 de la Ley de Participación</w:t>
      </w:r>
      <w:r w:rsidR="00F43AF2" w:rsidRPr="003D16EB">
        <w:rPr>
          <w:rFonts w:ascii="Arial" w:hAnsi="Arial" w:cs="Arial"/>
          <w:bCs/>
          <w:sz w:val="28"/>
          <w:szCs w:val="28"/>
        </w:rPr>
        <w:t xml:space="preserve"> Ciudadana</w:t>
      </w:r>
      <w:r w:rsidR="00F77080" w:rsidRPr="003D16EB">
        <w:rPr>
          <w:rFonts w:ascii="Arial" w:hAnsi="Arial" w:cs="Arial"/>
          <w:bCs/>
          <w:sz w:val="28"/>
          <w:szCs w:val="28"/>
        </w:rPr>
        <w:t xml:space="preserve">, el presupuesto participativo es el instrumento mediante el cual la ciudadanía ejerce el derecho a decidir sobre la aplicación de recursos económicos que otorga el Gobierno de la Ciudad para que sus habitantes optimicen su entorno, proponiendo obras y servicios, equipamiento y la infraestructura urbana y, en general, cualquier mejora para sus unidades territoriales. </w:t>
      </w:r>
    </w:p>
    <w:bookmarkEnd w:id="10"/>
    <w:p w14:paraId="7350C19A" w14:textId="77777777" w:rsidR="00F77080" w:rsidRPr="003D16EB" w:rsidRDefault="00F77080" w:rsidP="00785CDD">
      <w:pPr>
        <w:pStyle w:val="Prrafodelista"/>
        <w:spacing w:after="0" w:line="360" w:lineRule="auto"/>
        <w:ind w:left="-142"/>
        <w:contextualSpacing w:val="0"/>
        <w:jc w:val="both"/>
        <w:rPr>
          <w:rFonts w:ascii="Arial" w:hAnsi="Arial" w:cs="Arial"/>
          <w:bCs/>
          <w:sz w:val="28"/>
          <w:szCs w:val="28"/>
        </w:rPr>
      </w:pPr>
    </w:p>
    <w:p w14:paraId="7C2025E8" w14:textId="77777777" w:rsidR="00F77080" w:rsidRPr="003D16EB" w:rsidRDefault="00F77080" w:rsidP="00785CDD">
      <w:pPr>
        <w:pStyle w:val="Prrafodelista"/>
        <w:numPr>
          <w:ilvl w:val="0"/>
          <w:numId w:val="40"/>
        </w:numPr>
        <w:spacing w:after="0" w:line="360" w:lineRule="auto"/>
        <w:ind w:left="-142"/>
        <w:contextualSpacing w:val="0"/>
        <w:jc w:val="both"/>
        <w:rPr>
          <w:rFonts w:ascii="Arial" w:hAnsi="Arial" w:cs="Arial"/>
          <w:bCs/>
          <w:sz w:val="28"/>
          <w:szCs w:val="28"/>
        </w:rPr>
      </w:pPr>
      <w:r w:rsidRPr="003D16EB">
        <w:rPr>
          <w:rFonts w:ascii="Arial" w:hAnsi="Arial" w:cs="Arial"/>
          <w:bCs/>
          <w:sz w:val="28"/>
          <w:szCs w:val="28"/>
        </w:rPr>
        <w:t xml:space="preserve">Por su parte, el artículo 117, primer párrafo, de la Ley de Participación prevé que el presupuesto participativo deberá estar orientado, esencialmente, al fortalecimiento del desarrollo comunitario, la convivencia y la acción comunitaria, que contribuya a la reconstrucción del tejido social y la solidaridad entre las personas vecinas y habitantes. </w:t>
      </w:r>
    </w:p>
    <w:p w14:paraId="785B23F2" w14:textId="77777777" w:rsidR="00F77080" w:rsidRPr="003D16EB" w:rsidRDefault="00F77080" w:rsidP="00F77080">
      <w:pPr>
        <w:pStyle w:val="Prrafodelista"/>
        <w:spacing w:after="0" w:line="360" w:lineRule="auto"/>
        <w:ind w:left="0"/>
        <w:contextualSpacing w:val="0"/>
        <w:jc w:val="both"/>
        <w:rPr>
          <w:rFonts w:ascii="Arial" w:hAnsi="Arial" w:cs="Arial"/>
          <w:bCs/>
          <w:sz w:val="28"/>
          <w:szCs w:val="28"/>
        </w:rPr>
      </w:pPr>
    </w:p>
    <w:p w14:paraId="5B7F060E" w14:textId="77777777" w:rsidR="00F77080" w:rsidRPr="003D16EB" w:rsidRDefault="00F77080" w:rsidP="00785CDD">
      <w:pPr>
        <w:pStyle w:val="Prrafodelista"/>
        <w:numPr>
          <w:ilvl w:val="0"/>
          <w:numId w:val="40"/>
        </w:numPr>
        <w:spacing w:after="0" w:line="360" w:lineRule="auto"/>
        <w:ind w:left="-142"/>
        <w:contextualSpacing w:val="0"/>
        <w:jc w:val="both"/>
        <w:rPr>
          <w:rFonts w:ascii="Arial" w:hAnsi="Arial" w:cs="Arial"/>
          <w:bCs/>
          <w:sz w:val="28"/>
          <w:szCs w:val="28"/>
        </w:rPr>
      </w:pPr>
      <w:r w:rsidRPr="003D16EB">
        <w:rPr>
          <w:rFonts w:ascii="Arial" w:hAnsi="Arial" w:cs="Arial"/>
          <w:bCs/>
          <w:sz w:val="28"/>
          <w:szCs w:val="28"/>
        </w:rPr>
        <w:t xml:space="preserve">En el tercer párrafo del mismo artículo, se dispone que los recursos del presupuesto participativo se destinarán al mejoramiento de espacios públicos, a la infraestructura urbana, obras, servicios, así como actividades recreativas, deportivas y culturales. </w:t>
      </w:r>
    </w:p>
    <w:p w14:paraId="33182CC4" w14:textId="77777777" w:rsidR="00F77080" w:rsidRPr="003D16EB" w:rsidRDefault="00F77080" w:rsidP="00F77080">
      <w:pPr>
        <w:pStyle w:val="Prrafodelista"/>
        <w:spacing w:after="0" w:line="360" w:lineRule="auto"/>
        <w:ind w:left="0"/>
        <w:contextualSpacing w:val="0"/>
        <w:jc w:val="both"/>
        <w:rPr>
          <w:rFonts w:ascii="Arial" w:hAnsi="Arial" w:cs="Arial"/>
          <w:bCs/>
          <w:sz w:val="28"/>
          <w:szCs w:val="28"/>
        </w:rPr>
      </w:pPr>
    </w:p>
    <w:p w14:paraId="417A2156" w14:textId="77777777" w:rsidR="00F77080" w:rsidRPr="003D16EB" w:rsidRDefault="00F77080" w:rsidP="00785CDD">
      <w:pPr>
        <w:pStyle w:val="Prrafodelista"/>
        <w:numPr>
          <w:ilvl w:val="0"/>
          <w:numId w:val="40"/>
        </w:numPr>
        <w:spacing w:after="0" w:line="360" w:lineRule="auto"/>
        <w:ind w:left="-142"/>
        <w:contextualSpacing w:val="0"/>
        <w:jc w:val="both"/>
        <w:rPr>
          <w:rFonts w:ascii="Arial" w:hAnsi="Arial" w:cs="Arial"/>
          <w:bCs/>
          <w:sz w:val="28"/>
          <w:szCs w:val="28"/>
        </w:rPr>
      </w:pPr>
      <w:r w:rsidRPr="003D16EB">
        <w:rPr>
          <w:rFonts w:ascii="Arial" w:hAnsi="Arial" w:cs="Arial"/>
          <w:bCs/>
          <w:sz w:val="28"/>
          <w:szCs w:val="28"/>
        </w:rPr>
        <w:lastRenderedPageBreak/>
        <w:t xml:space="preserve">También establece que su finalidad invariablemente consistirá en realizar mejoras a favor de la comunidad y de ninguna forma podrán suplir o subsanar las obligaciones que las Alcaldías deben realizar como actividad sustantiva. </w:t>
      </w:r>
    </w:p>
    <w:p w14:paraId="333625F1" w14:textId="77777777" w:rsidR="00897A1B" w:rsidRPr="003D16EB" w:rsidRDefault="00897A1B" w:rsidP="00785CDD">
      <w:pPr>
        <w:pStyle w:val="Prrafodelista"/>
        <w:ind w:left="-142"/>
        <w:rPr>
          <w:rFonts w:ascii="Arial" w:hAnsi="Arial" w:cs="Arial"/>
          <w:bCs/>
          <w:sz w:val="28"/>
          <w:szCs w:val="28"/>
        </w:rPr>
      </w:pPr>
    </w:p>
    <w:p w14:paraId="77CF8843" w14:textId="77777777" w:rsidR="00F77080" w:rsidRPr="003D16EB" w:rsidRDefault="00F77080" w:rsidP="00785CDD">
      <w:pPr>
        <w:pStyle w:val="Prrafodelista"/>
        <w:numPr>
          <w:ilvl w:val="0"/>
          <w:numId w:val="40"/>
        </w:numPr>
        <w:spacing w:after="0" w:line="360" w:lineRule="auto"/>
        <w:ind w:left="-142"/>
        <w:contextualSpacing w:val="0"/>
        <w:jc w:val="both"/>
        <w:rPr>
          <w:rFonts w:ascii="Arial" w:hAnsi="Arial" w:cs="Arial"/>
          <w:bCs/>
          <w:sz w:val="28"/>
          <w:szCs w:val="28"/>
        </w:rPr>
      </w:pPr>
      <w:r w:rsidRPr="003D16EB">
        <w:rPr>
          <w:rFonts w:ascii="Arial" w:hAnsi="Arial" w:cs="Arial"/>
          <w:bCs/>
          <w:sz w:val="28"/>
          <w:szCs w:val="28"/>
        </w:rPr>
        <w:t xml:space="preserve">En el siguiente párrafo se prevé que, cuando los recursos del presupuesto participativo se ejecuten en unidades habitacionales, se deberá aplicar en el mejoramiento, mantenimiento, servicios, obras y reparaciones y bienes de uso común. </w:t>
      </w:r>
    </w:p>
    <w:p w14:paraId="6FAB777C" w14:textId="77777777" w:rsidR="00F77080" w:rsidRPr="003D16EB" w:rsidRDefault="00F77080" w:rsidP="00785CDD">
      <w:pPr>
        <w:pStyle w:val="Prrafodelista"/>
        <w:spacing w:after="0" w:line="360" w:lineRule="auto"/>
        <w:ind w:left="-142"/>
        <w:contextualSpacing w:val="0"/>
        <w:jc w:val="both"/>
        <w:rPr>
          <w:rFonts w:ascii="Arial" w:hAnsi="Arial" w:cs="Arial"/>
          <w:bCs/>
          <w:sz w:val="28"/>
          <w:szCs w:val="28"/>
        </w:rPr>
      </w:pPr>
    </w:p>
    <w:p w14:paraId="2013C7B6" w14:textId="037D1125" w:rsidR="00F77080" w:rsidRPr="003D16EB" w:rsidRDefault="00F77080" w:rsidP="00785CDD">
      <w:pPr>
        <w:pStyle w:val="Prrafodelista"/>
        <w:numPr>
          <w:ilvl w:val="0"/>
          <w:numId w:val="40"/>
        </w:numPr>
        <w:spacing w:after="0" w:line="360" w:lineRule="auto"/>
        <w:ind w:left="-142"/>
        <w:contextualSpacing w:val="0"/>
        <w:jc w:val="both"/>
        <w:rPr>
          <w:rFonts w:ascii="Arial" w:hAnsi="Arial" w:cs="Arial"/>
          <w:bCs/>
          <w:sz w:val="28"/>
          <w:szCs w:val="28"/>
        </w:rPr>
      </w:pPr>
      <w:r w:rsidRPr="003D16EB">
        <w:rPr>
          <w:rFonts w:ascii="Arial" w:hAnsi="Arial" w:cs="Arial"/>
          <w:bCs/>
          <w:sz w:val="28"/>
          <w:szCs w:val="28"/>
        </w:rPr>
        <w:t xml:space="preserve">En el quinto párrafo del artículo 117 de la </w:t>
      </w:r>
      <w:r w:rsidR="00D46D6E" w:rsidRPr="003D16EB">
        <w:rPr>
          <w:rFonts w:ascii="Arial" w:hAnsi="Arial" w:cs="Arial"/>
          <w:bCs/>
          <w:sz w:val="28"/>
          <w:szCs w:val="28"/>
        </w:rPr>
        <w:t>l</w:t>
      </w:r>
      <w:r w:rsidRPr="003D16EB">
        <w:rPr>
          <w:rFonts w:ascii="Arial" w:hAnsi="Arial" w:cs="Arial"/>
          <w:bCs/>
          <w:sz w:val="28"/>
          <w:szCs w:val="28"/>
        </w:rPr>
        <w:t xml:space="preserve">ey citada, se establece que las erogaciones con cargo al capítulo 4000 denominado “Transferencias, asignaciones, subsidios y otras ayudas”, sólo deberán ser ejecutadas en los casos en que las condiciones sociales así lo ameriten, o que el proyecto sea enfocado al fortalecimiento y promoción de la cultura comunitaria, bajo los criterios que establezca la Secretaría de Inclusión y Bienestar Social. </w:t>
      </w:r>
    </w:p>
    <w:p w14:paraId="31E147BE" w14:textId="77777777" w:rsidR="00F77080" w:rsidRPr="003D16EB" w:rsidRDefault="00F77080" w:rsidP="00785CDD">
      <w:pPr>
        <w:pStyle w:val="Prrafodelista"/>
        <w:spacing w:after="0" w:line="360" w:lineRule="auto"/>
        <w:ind w:left="-142"/>
        <w:contextualSpacing w:val="0"/>
        <w:jc w:val="both"/>
        <w:rPr>
          <w:rFonts w:ascii="Arial" w:hAnsi="Arial" w:cs="Arial"/>
          <w:bCs/>
          <w:sz w:val="28"/>
          <w:szCs w:val="28"/>
        </w:rPr>
      </w:pPr>
    </w:p>
    <w:p w14:paraId="2A8A0776" w14:textId="77777777" w:rsidR="00F77080" w:rsidRPr="003D16EB" w:rsidRDefault="00F77080" w:rsidP="00785CDD">
      <w:pPr>
        <w:pStyle w:val="Prrafodelista"/>
        <w:numPr>
          <w:ilvl w:val="0"/>
          <w:numId w:val="40"/>
        </w:numPr>
        <w:spacing w:after="0" w:line="360" w:lineRule="auto"/>
        <w:ind w:left="-142"/>
        <w:contextualSpacing w:val="0"/>
        <w:jc w:val="both"/>
        <w:rPr>
          <w:rFonts w:ascii="Arial" w:hAnsi="Arial" w:cs="Arial"/>
          <w:bCs/>
          <w:sz w:val="28"/>
          <w:szCs w:val="28"/>
        </w:rPr>
      </w:pPr>
      <w:bookmarkStart w:id="11" w:name="_Hlk131416984"/>
      <w:r w:rsidRPr="003D16EB">
        <w:rPr>
          <w:rFonts w:ascii="Arial" w:hAnsi="Arial" w:cs="Arial"/>
          <w:bCs/>
          <w:sz w:val="28"/>
          <w:szCs w:val="28"/>
        </w:rPr>
        <w:t xml:space="preserve">Como se observa, el presupuesto participativo es un mecanismo de participación ciudadana que permite a las personas habitantes de cada unidad territorial decidir sobre el ejercicio de una parte del presupuesto. </w:t>
      </w:r>
    </w:p>
    <w:p w14:paraId="0C4CFFA1" w14:textId="77777777" w:rsidR="00F77080" w:rsidRPr="003D16EB" w:rsidRDefault="00F77080" w:rsidP="00785CDD">
      <w:pPr>
        <w:pStyle w:val="Prrafodelista"/>
        <w:spacing w:after="0" w:line="360" w:lineRule="auto"/>
        <w:ind w:left="-142"/>
        <w:contextualSpacing w:val="0"/>
        <w:jc w:val="both"/>
        <w:rPr>
          <w:rFonts w:ascii="Arial" w:hAnsi="Arial" w:cs="Arial"/>
          <w:bCs/>
          <w:sz w:val="28"/>
          <w:szCs w:val="28"/>
        </w:rPr>
      </w:pPr>
    </w:p>
    <w:p w14:paraId="00F77B17" w14:textId="77777777" w:rsidR="00F77080" w:rsidRPr="003D16EB" w:rsidRDefault="00F77080" w:rsidP="00785CDD">
      <w:pPr>
        <w:pStyle w:val="Prrafodelista"/>
        <w:numPr>
          <w:ilvl w:val="0"/>
          <w:numId w:val="40"/>
        </w:numPr>
        <w:spacing w:after="0" w:line="360" w:lineRule="auto"/>
        <w:ind w:left="-142"/>
        <w:contextualSpacing w:val="0"/>
        <w:jc w:val="both"/>
        <w:rPr>
          <w:rFonts w:ascii="Arial" w:hAnsi="Arial" w:cs="Arial"/>
          <w:bCs/>
          <w:sz w:val="28"/>
          <w:szCs w:val="28"/>
        </w:rPr>
      </w:pPr>
      <w:r w:rsidRPr="003D16EB">
        <w:rPr>
          <w:rFonts w:ascii="Arial" w:hAnsi="Arial" w:cs="Arial"/>
          <w:bCs/>
          <w:sz w:val="28"/>
          <w:szCs w:val="28"/>
        </w:rPr>
        <w:t xml:space="preserve">Esto a través de propuestas que realice la ciudadanía para obras, servicios, equipamiento e infraestructura urbana, espacios públicos, actividades recreativas, deportivas y culturales, reparaciones de áreas y bienes de uso común o cualquier mejora a las unidades donde habitan. </w:t>
      </w:r>
    </w:p>
    <w:bookmarkEnd w:id="11"/>
    <w:p w14:paraId="3139CC4A" w14:textId="77777777" w:rsidR="00F77080" w:rsidRPr="003D16EB" w:rsidRDefault="00F77080" w:rsidP="00F77080">
      <w:pPr>
        <w:pStyle w:val="Prrafodelista"/>
        <w:spacing w:after="0" w:line="360" w:lineRule="auto"/>
        <w:ind w:left="0"/>
        <w:contextualSpacing w:val="0"/>
        <w:jc w:val="both"/>
        <w:rPr>
          <w:rFonts w:ascii="Arial" w:hAnsi="Arial" w:cs="Arial"/>
          <w:bCs/>
          <w:sz w:val="28"/>
          <w:szCs w:val="28"/>
        </w:rPr>
      </w:pPr>
    </w:p>
    <w:p w14:paraId="115F0FCC" w14:textId="77777777" w:rsidR="00F77080" w:rsidRPr="003D16EB" w:rsidRDefault="00F77080" w:rsidP="00785CDD">
      <w:pPr>
        <w:pStyle w:val="Prrafodelista"/>
        <w:numPr>
          <w:ilvl w:val="0"/>
          <w:numId w:val="40"/>
        </w:numPr>
        <w:spacing w:after="0" w:line="360" w:lineRule="auto"/>
        <w:ind w:left="-142"/>
        <w:contextualSpacing w:val="0"/>
        <w:jc w:val="both"/>
        <w:rPr>
          <w:rFonts w:ascii="Arial" w:hAnsi="Arial" w:cs="Arial"/>
          <w:bCs/>
          <w:sz w:val="28"/>
          <w:szCs w:val="28"/>
        </w:rPr>
      </w:pPr>
      <w:r w:rsidRPr="003D16EB">
        <w:rPr>
          <w:rFonts w:ascii="Arial" w:hAnsi="Arial" w:cs="Arial"/>
          <w:bCs/>
          <w:sz w:val="28"/>
          <w:szCs w:val="28"/>
        </w:rPr>
        <w:lastRenderedPageBreak/>
        <w:t xml:space="preserve">Incluso, si se cumplen los requisitos legales, pueden incluirse proyectos enfocados a la promoción de la cultura comunitaria. </w:t>
      </w:r>
    </w:p>
    <w:p w14:paraId="06EDCD15" w14:textId="77777777" w:rsidR="00F77080" w:rsidRPr="003D16EB" w:rsidRDefault="00F77080" w:rsidP="00F77080">
      <w:pPr>
        <w:pStyle w:val="Prrafodelista"/>
        <w:spacing w:after="0" w:line="360" w:lineRule="auto"/>
        <w:ind w:left="0"/>
        <w:contextualSpacing w:val="0"/>
        <w:jc w:val="both"/>
        <w:rPr>
          <w:rFonts w:ascii="Arial" w:hAnsi="Arial" w:cs="Arial"/>
          <w:bCs/>
          <w:sz w:val="28"/>
          <w:szCs w:val="28"/>
        </w:rPr>
      </w:pPr>
    </w:p>
    <w:p w14:paraId="683250C3" w14:textId="77777777" w:rsidR="009635E4" w:rsidRPr="003D16EB" w:rsidRDefault="00F77080" w:rsidP="00785CDD">
      <w:pPr>
        <w:pStyle w:val="Prrafodelista"/>
        <w:numPr>
          <w:ilvl w:val="0"/>
          <w:numId w:val="40"/>
        </w:numPr>
        <w:spacing w:after="0" w:line="360" w:lineRule="auto"/>
        <w:ind w:left="-142"/>
        <w:contextualSpacing w:val="0"/>
        <w:jc w:val="both"/>
        <w:rPr>
          <w:rFonts w:ascii="Arial" w:hAnsi="Arial" w:cs="Arial"/>
          <w:bCs/>
          <w:sz w:val="28"/>
          <w:szCs w:val="28"/>
        </w:rPr>
      </w:pPr>
      <w:r w:rsidRPr="003D16EB">
        <w:rPr>
          <w:rFonts w:ascii="Arial" w:hAnsi="Arial" w:cs="Arial"/>
          <w:bCs/>
          <w:sz w:val="28"/>
          <w:szCs w:val="28"/>
        </w:rPr>
        <w:t xml:space="preserve">Lo anterior, siempre que los proyectos tengan como destino el desarrollo comunitario, la reconstrucción del tejido social, la solidaridad de las personas y, en general, mejoras a la comunidad. </w:t>
      </w:r>
    </w:p>
    <w:p w14:paraId="6D51340F" w14:textId="77777777" w:rsidR="009635E4" w:rsidRPr="003D16EB" w:rsidRDefault="009635E4" w:rsidP="00785CDD">
      <w:pPr>
        <w:pStyle w:val="Prrafodelista"/>
        <w:ind w:left="-142"/>
        <w:rPr>
          <w:rFonts w:ascii="Arial" w:hAnsi="Arial" w:cs="Arial"/>
          <w:b/>
          <w:bCs/>
          <w:sz w:val="28"/>
          <w:szCs w:val="28"/>
        </w:rPr>
      </w:pPr>
    </w:p>
    <w:p w14:paraId="3AB378B6" w14:textId="17692985" w:rsidR="00515B07" w:rsidRPr="003D16EB" w:rsidRDefault="00F77080" w:rsidP="00785CDD">
      <w:pPr>
        <w:pStyle w:val="Prrafodelista"/>
        <w:numPr>
          <w:ilvl w:val="0"/>
          <w:numId w:val="40"/>
        </w:numPr>
        <w:spacing w:after="0" w:line="360" w:lineRule="auto"/>
        <w:ind w:left="-142"/>
        <w:contextualSpacing w:val="0"/>
        <w:jc w:val="both"/>
        <w:rPr>
          <w:rFonts w:ascii="Arial" w:hAnsi="Arial" w:cs="Arial"/>
          <w:bCs/>
          <w:sz w:val="28"/>
          <w:szCs w:val="28"/>
        </w:rPr>
      </w:pPr>
      <w:r w:rsidRPr="003D16EB">
        <w:rPr>
          <w:rFonts w:ascii="Arial" w:hAnsi="Arial" w:cs="Arial"/>
          <w:b/>
          <w:bCs/>
          <w:sz w:val="28"/>
          <w:szCs w:val="28"/>
        </w:rPr>
        <w:t>CUART</w:t>
      </w:r>
      <w:r w:rsidR="00FB319D">
        <w:rPr>
          <w:rFonts w:ascii="Arial" w:hAnsi="Arial" w:cs="Arial"/>
          <w:b/>
          <w:bCs/>
          <w:sz w:val="28"/>
          <w:szCs w:val="28"/>
        </w:rPr>
        <w:t>A</w:t>
      </w:r>
      <w:r w:rsidRPr="003D16EB">
        <w:rPr>
          <w:rFonts w:ascii="Arial" w:hAnsi="Arial" w:cs="Arial"/>
          <w:b/>
          <w:bCs/>
          <w:sz w:val="28"/>
          <w:szCs w:val="28"/>
        </w:rPr>
        <w:t xml:space="preserve">. </w:t>
      </w:r>
      <w:r w:rsidR="005B34FB" w:rsidRPr="003D16EB">
        <w:rPr>
          <w:rFonts w:ascii="Arial" w:hAnsi="Arial" w:cs="Arial"/>
          <w:b/>
          <w:bCs/>
          <w:sz w:val="28"/>
          <w:szCs w:val="28"/>
        </w:rPr>
        <w:t>Estudio de fondo.</w:t>
      </w:r>
      <w:r w:rsidRPr="003D16EB">
        <w:rPr>
          <w:rFonts w:ascii="Arial" w:hAnsi="Arial" w:cs="Arial"/>
          <w:bCs/>
          <w:sz w:val="28"/>
          <w:szCs w:val="28"/>
        </w:rPr>
        <w:t xml:space="preserve"> </w:t>
      </w:r>
      <w:r w:rsidR="008C7E8B" w:rsidRPr="003D16EB">
        <w:rPr>
          <w:rFonts w:ascii="Arial" w:hAnsi="Arial" w:cs="Arial"/>
          <w:bCs/>
          <w:sz w:val="28"/>
          <w:szCs w:val="28"/>
        </w:rPr>
        <w:t xml:space="preserve">Del estudio integral al escrito de demanda se advierte que la parte actora hace valer </w:t>
      </w:r>
      <w:r w:rsidR="00FF2FA5" w:rsidRPr="003D16EB">
        <w:rPr>
          <w:rFonts w:ascii="Arial" w:hAnsi="Arial" w:cs="Arial"/>
          <w:bCs/>
          <w:sz w:val="28"/>
          <w:szCs w:val="28"/>
        </w:rPr>
        <w:t>los</w:t>
      </w:r>
      <w:r w:rsidR="008C7E8B" w:rsidRPr="003D16EB">
        <w:rPr>
          <w:rFonts w:ascii="Arial" w:hAnsi="Arial" w:cs="Arial"/>
          <w:bCs/>
          <w:sz w:val="28"/>
          <w:szCs w:val="28"/>
        </w:rPr>
        <w:t xml:space="preserve"> agravio</w:t>
      </w:r>
      <w:r w:rsidR="00FF2FA5" w:rsidRPr="003D16EB">
        <w:rPr>
          <w:rFonts w:ascii="Arial" w:hAnsi="Arial" w:cs="Arial"/>
          <w:bCs/>
          <w:sz w:val="28"/>
          <w:szCs w:val="28"/>
        </w:rPr>
        <w:t>s</w:t>
      </w:r>
      <w:r w:rsidR="008C7E8B" w:rsidRPr="003D16EB">
        <w:rPr>
          <w:rFonts w:ascii="Arial" w:hAnsi="Arial" w:cs="Arial"/>
          <w:bCs/>
          <w:sz w:val="28"/>
          <w:szCs w:val="28"/>
        </w:rPr>
        <w:t xml:space="preserve"> consistente</w:t>
      </w:r>
      <w:r w:rsidR="00FF2FA5" w:rsidRPr="003D16EB">
        <w:rPr>
          <w:rFonts w:ascii="Arial" w:hAnsi="Arial" w:cs="Arial"/>
          <w:bCs/>
          <w:sz w:val="28"/>
          <w:szCs w:val="28"/>
        </w:rPr>
        <w:t>s</w:t>
      </w:r>
      <w:r w:rsidR="008C7E8B" w:rsidRPr="003D16EB">
        <w:rPr>
          <w:rFonts w:ascii="Arial" w:hAnsi="Arial" w:cs="Arial"/>
          <w:bCs/>
          <w:sz w:val="28"/>
          <w:szCs w:val="28"/>
        </w:rPr>
        <w:t xml:space="preserve"> en la </w:t>
      </w:r>
      <w:r w:rsidR="008C7E8B" w:rsidRPr="003D16EB">
        <w:rPr>
          <w:rFonts w:ascii="Arial" w:hAnsi="Arial" w:cs="Arial"/>
          <w:b/>
          <w:bCs/>
          <w:sz w:val="28"/>
          <w:szCs w:val="28"/>
        </w:rPr>
        <w:t>indebida</w:t>
      </w:r>
      <w:r w:rsidR="008C7E8B" w:rsidRPr="003D16EB">
        <w:rPr>
          <w:rFonts w:ascii="Arial" w:hAnsi="Arial" w:cs="Arial"/>
          <w:bCs/>
          <w:sz w:val="28"/>
          <w:szCs w:val="28"/>
        </w:rPr>
        <w:t xml:space="preserve"> </w:t>
      </w:r>
      <w:r w:rsidR="008C7E8B" w:rsidRPr="003D16EB">
        <w:rPr>
          <w:rFonts w:ascii="Arial" w:hAnsi="Arial" w:cs="Arial"/>
          <w:b/>
          <w:bCs/>
          <w:sz w:val="28"/>
          <w:szCs w:val="28"/>
        </w:rPr>
        <w:t>fundamentación y motivación del acto controvertido</w:t>
      </w:r>
      <w:r w:rsidR="00FF2FA5" w:rsidRPr="003D16EB">
        <w:rPr>
          <w:rFonts w:ascii="Arial" w:hAnsi="Arial" w:cs="Arial"/>
          <w:b/>
          <w:bCs/>
          <w:sz w:val="28"/>
          <w:szCs w:val="28"/>
        </w:rPr>
        <w:t xml:space="preserve">, así como falta de exhaustividad </w:t>
      </w:r>
      <w:r w:rsidR="00FF2FA5" w:rsidRPr="003D16EB">
        <w:rPr>
          <w:rFonts w:ascii="Arial" w:hAnsi="Arial" w:cs="Arial"/>
          <w:sz w:val="28"/>
          <w:szCs w:val="28"/>
        </w:rPr>
        <w:t>respecto a lo señalado en su escrito aclaratorio</w:t>
      </w:r>
      <w:r w:rsidR="008C7E8B" w:rsidRPr="003D16EB">
        <w:rPr>
          <w:rFonts w:ascii="Arial" w:hAnsi="Arial" w:cs="Arial"/>
          <w:bCs/>
          <w:sz w:val="28"/>
          <w:szCs w:val="28"/>
        </w:rPr>
        <w:t xml:space="preserve">, con base en las siguientes consideraciones: </w:t>
      </w:r>
    </w:p>
    <w:p w14:paraId="122AAFF1" w14:textId="77777777" w:rsidR="00515B07" w:rsidRPr="003D16EB" w:rsidRDefault="00515B07" w:rsidP="00785CDD">
      <w:pPr>
        <w:ind w:left="-142"/>
        <w:rPr>
          <w:rFonts w:ascii="Arial" w:hAnsi="Arial" w:cs="Arial"/>
          <w:b/>
          <w:sz w:val="28"/>
          <w:szCs w:val="28"/>
        </w:rPr>
      </w:pPr>
    </w:p>
    <w:p w14:paraId="68701862" w14:textId="77777777" w:rsidR="00515B07" w:rsidRPr="003D16EB" w:rsidRDefault="00515B07" w:rsidP="00DF02A9">
      <w:pPr>
        <w:pStyle w:val="Prrafodelista"/>
        <w:spacing w:after="0" w:line="360" w:lineRule="auto"/>
        <w:ind w:left="567"/>
        <w:contextualSpacing w:val="0"/>
        <w:jc w:val="both"/>
        <w:rPr>
          <w:rFonts w:ascii="Arial" w:hAnsi="Arial" w:cs="Arial"/>
          <w:bCs/>
          <w:sz w:val="28"/>
          <w:szCs w:val="28"/>
        </w:rPr>
      </w:pPr>
      <w:r w:rsidRPr="003D16EB">
        <w:rPr>
          <w:rFonts w:ascii="Arial" w:hAnsi="Arial" w:cs="Arial"/>
          <w:b/>
          <w:sz w:val="28"/>
          <w:szCs w:val="28"/>
        </w:rPr>
        <w:t>a)</w:t>
      </w:r>
      <w:r w:rsidRPr="003D16EB">
        <w:rPr>
          <w:rFonts w:ascii="Arial" w:hAnsi="Arial" w:cs="Arial"/>
          <w:bCs/>
          <w:sz w:val="28"/>
          <w:szCs w:val="28"/>
        </w:rPr>
        <w:t xml:space="preserve"> Aduce la falta de fundamentación y motivación del </w:t>
      </w:r>
      <w:proofErr w:type="spellStart"/>
      <w:r w:rsidRPr="003D16EB">
        <w:rPr>
          <w:rFonts w:ascii="Arial" w:hAnsi="Arial" w:cs="Arial"/>
          <w:bCs/>
          <w:sz w:val="28"/>
          <w:szCs w:val="28"/>
        </w:rPr>
        <w:t>re-dictamen</w:t>
      </w:r>
      <w:proofErr w:type="spellEnd"/>
      <w:r w:rsidRPr="003D16EB">
        <w:rPr>
          <w:rFonts w:ascii="Arial" w:hAnsi="Arial" w:cs="Arial"/>
          <w:bCs/>
          <w:sz w:val="28"/>
          <w:szCs w:val="28"/>
        </w:rPr>
        <w:t xml:space="preserve"> emitido por la autoridad responsable pues indebidamente volvió a declarar como no viable el proyecto presentado sin pronunciarse sobre los elementos aportados en su escrito de aclaración, ya que la negativa se basa en un razonamiento genérico estandarizado, sin análisis individualizado del contenido del proyecto. </w:t>
      </w:r>
    </w:p>
    <w:p w14:paraId="2F6447BC" w14:textId="77777777" w:rsidR="00515B07" w:rsidRPr="003D16EB" w:rsidRDefault="00515B07" w:rsidP="00DF02A9">
      <w:pPr>
        <w:pStyle w:val="Prrafodelista"/>
        <w:ind w:left="567"/>
        <w:rPr>
          <w:rFonts w:ascii="Arial" w:hAnsi="Arial" w:cs="Arial"/>
          <w:bCs/>
          <w:sz w:val="28"/>
          <w:szCs w:val="28"/>
        </w:rPr>
      </w:pPr>
    </w:p>
    <w:p w14:paraId="3520D2DC" w14:textId="50F59308" w:rsidR="00515B07" w:rsidRPr="003D16EB" w:rsidRDefault="00515B07" w:rsidP="00DF02A9">
      <w:pPr>
        <w:pStyle w:val="Prrafodelista"/>
        <w:spacing w:after="0" w:line="360" w:lineRule="auto"/>
        <w:ind w:left="567"/>
        <w:contextualSpacing w:val="0"/>
        <w:jc w:val="both"/>
        <w:rPr>
          <w:rFonts w:ascii="Arial" w:hAnsi="Arial" w:cs="Arial"/>
          <w:bCs/>
          <w:sz w:val="28"/>
          <w:szCs w:val="28"/>
        </w:rPr>
      </w:pPr>
      <w:r w:rsidRPr="003D16EB">
        <w:rPr>
          <w:rFonts w:ascii="Arial" w:hAnsi="Arial" w:cs="Arial"/>
          <w:b/>
          <w:sz w:val="28"/>
          <w:szCs w:val="28"/>
        </w:rPr>
        <w:t xml:space="preserve">b) </w:t>
      </w:r>
      <w:r w:rsidRPr="003D16EB">
        <w:rPr>
          <w:rFonts w:ascii="Arial" w:hAnsi="Arial" w:cs="Arial"/>
          <w:bCs/>
          <w:sz w:val="28"/>
          <w:szCs w:val="28"/>
        </w:rPr>
        <w:t xml:space="preserve">Falta de exhaustividad, por no haber realizado un análisis puntual del escrito aclaratorio, con el objetivo de reformular el dictamen, ya que sólo se limitó a reiterar la conclusión del dictamen primigenio, sin explicar </w:t>
      </w:r>
      <w:r w:rsidR="003E71E2" w:rsidRPr="003D16EB">
        <w:rPr>
          <w:rFonts w:ascii="Arial" w:hAnsi="Arial" w:cs="Arial"/>
          <w:bCs/>
          <w:sz w:val="28"/>
          <w:szCs w:val="28"/>
        </w:rPr>
        <w:t>cuáles</w:t>
      </w:r>
      <w:r w:rsidRPr="003D16EB">
        <w:rPr>
          <w:rFonts w:ascii="Arial" w:hAnsi="Arial" w:cs="Arial"/>
          <w:bCs/>
          <w:sz w:val="28"/>
          <w:szCs w:val="28"/>
        </w:rPr>
        <w:t xml:space="preserve"> son los elementos técnicos específicos que imposibilitan la implementación del proyecto.</w:t>
      </w:r>
    </w:p>
    <w:p w14:paraId="15F7159B" w14:textId="77777777" w:rsidR="00DF02A9" w:rsidRPr="003D16EB" w:rsidRDefault="00DF02A9" w:rsidP="00DF02A9">
      <w:pPr>
        <w:pStyle w:val="Prrafodelista"/>
        <w:spacing w:after="0" w:line="360" w:lineRule="auto"/>
        <w:ind w:left="567"/>
        <w:contextualSpacing w:val="0"/>
        <w:jc w:val="both"/>
        <w:rPr>
          <w:rFonts w:ascii="Arial" w:hAnsi="Arial" w:cs="Arial"/>
          <w:b/>
          <w:sz w:val="28"/>
          <w:szCs w:val="28"/>
        </w:rPr>
      </w:pPr>
    </w:p>
    <w:p w14:paraId="67701BD6" w14:textId="2C1D960A" w:rsidR="00515B07" w:rsidRPr="003D16EB" w:rsidRDefault="00DF02A9" w:rsidP="00DF02A9">
      <w:pPr>
        <w:pStyle w:val="Prrafodelista"/>
        <w:spacing w:after="0" w:line="360" w:lineRule="auto"/>
        <w:ind w:left="567"/>
        <w:contextualSpacing w:val="0"/>
        <w:jc w:val="both"/>
        <w:rPr>
          <w:rFonts w:ascii="Arial" w:hAnsi="Arial" w:cs="Arial"/>
          <w:bCs/>
          <w:sz w:val="28"/>
          <w:szCs w:val="28"/>
        </w:rPr>
      </w:pPr>
      <w:r w:rsidRPr="003D16EB">
        <w:rPr>
          <w:rFonts w:ascii="Arial" w:hAnsi="Arial" w:cs="Arial"/>
          <w:bCs/>
          <w:sz w:val="28"/>
          <w:szCs w:val="28"/>
        </w:rPr>
        <w:lastRenderedPageBreak/>
        <w:t xml:space="preserve">Por otra parte, argumenta que es equivocado lo que sostiene la autoridad responsable, en cuanto a que </w:t>
      </w:r>
      <w:r w:rsidR="00515B07" w:rsidRPr="003D16EB">
        <w:rPr>
          <w:rFonts w:ascii="Arial" w:hAnsi="Arial" w:cs="Arial"/>
          <w:bCs/>
          <w:sz w:val="28"/>
          <w:szCs w:val="28"/>
        </w:rPr>
        <w:t xml:space="preserve">carece de atribuciones para determinar las características técnicas de las luminarias, ya que, es un derecho presentar propuestas que respondan a las necesidades de la comunidad. </w:t>
      </w:r>
    </w:p>
    <w:p w14:paraId="48C27E32" w14:textId="77777777" w:rsidR="00515B07" w:rsidRPr="003D16EB" w:rsidRDefault="00515B07" w:rsidP="00785CDD">
      <w:pPr>
        <w:rPr>
          <w:rFonts w:ascii="Arial" w:hAnsi="Arial" w:cs="Arial"/>
          <w:b/>
          <w:sz w:val="28"/>
          <w:szCs w:val="28"/>
        </w:rPr>
      </w:pPr>
    </w:p>
    <w:p w14:paraId="6F6C5A5C" w14:textId="0611C006" w:rsidR="008D03CD" w:rsidRPr="003D16EB" w:rsidRDefault="0061199F" w:rsidP="00785CDD">
      <w:pPr>
        <w:pStyle w:val="Prrafodelista"/>
        <w:numPr>
          <w:ilvl w:val="0"/>
          <w:numId w:val="40"/>
        </w:numPr>
        <w:spacing w:after="0" w:line="360" w:lineRule="auto"/>
        <w:ind w:left="0"/>
        <w:contextualSpacing w:val="0"/>
        <w:jc w:val="both"/>
        <w:rPr>
          <w:rFonts w:ascii="Arial" w:hAnsi="Arial" w:cs="Arial"/>
          <w:bCs/>
          <w:sz w:val="28"/>
          <w:szCs w:val="28"/>
        </w:rPr>
      </w:pPr>
      <w:r w:rsidRPr="003D16EB">
        <w:rPr>
          <w:rFonts w:ascii="Arial" w:hAnsi="Arial" w:cs="Arial"/>
          <w:b/>
          <w:sz w:val="28"/>
          <w:szCs w:val="28"/>
        </w:rPr>
        <w:t xml:space="preserve">Pretensión. </w:t>
      </w:r>
      <w:r w:rsidR="00405451" w:rsidRPr="003D16EB">
        <w:rPr>
          <w:rFonts w:ascii="Arial" w:hAnsi="Arial" w:cs="Arial"/>
          <w:bCs/>
          <w:sz w:val="28"/>
          <w:szCs w:val="28"/>
        </w:rPr>
        <w:t xml:space="preserve">De los argumentos vertidos por la parte actora se advierte que su pretensión fundamental es que se revoque la </w:t>
      </w:r>
      <w:proofErr w:type="spellStart"/>
      <w:r w:rsidR="00405451" w:rsidRPr="003D16EB">
        <w:rPr>
          <w:rFonts w:ascii="Arial" w:hAnsi="Arial" w:cs="Arial"/>
          <w:bCs/>
          <w:sz w:val="28"/>
          <w:szCs w:val="28"/>
        </w:rPr>
        <w:t>re-dictaminación</w:t>
      </w:r>
      <w:proofErr w:type="spellEnd"/>
      <w:r w:rsidR="00405451" w:rsidRPr="003D16EB">
        <w:rPr>
          <w:rFonts w:ascii="Arial" w:hAnsi="Arial" w:cs="Arial"/>
          <w:bCs/>
          <w:sz w:val="28"/>
          <w:szCs w:val="28"/>
        </w:rPr>
        <w:t xml:space="preserve"> de su proyecto, para el efecto de que se emita uno nuevo en el que se declare la viabilidad de este.</w:t>
      </w:r>
    </w:p>
    <w:p w14:paraId="0AC80281" w14:textId="77777777" w:rsidR="008D03CD" w:rsidRPr="003D16EB" w:rsidRDefault="008D03CD" w:rsidP="00785CDD">
      <w:pPr>
        <w:pStyle w:val="Prrafodelista"/>
        <w:spacing w:after="0" w:line="360" w:lineRule="auto"/>
        <w:ind w:left="0"/>
        <w:contextualSpacing w:val="0"/>
        <w:jc w:val="both"/>
        <w:rPr>
          <w:rFonts w:ascii="Arial" w:hAnsi="Arial" w:cs="Arial"/>
          <w:bCs/>
          <w:sz w:val="28"/>
          <w:szCs w:val="28"/>
        </w:rPr>
      </w:pPr>
    </w:p>
    <w:p w14:paraId="269C8085" w14:textId="77777777" w:rsidR="00AA34D3" w:rsidRPr="003D16EB" w:rsidRDefault="008D03CD" w:rsidP="00785CDD">
      <w:pPr>
        <w:pStyle w:val="Prrafodelista"/>
        <w:numPr>
          <w:ilvl w:val="0"/>
          <w:numId w:val="40"/>
        </w:numPr>
        <w:spacing w:after="0" w:line="360" w:lineRule="auto"/>
        <w:ind w:left="0"/>
        <w:contextualSpacing w:val="0"/>
        <w:jc w:val="both"/>
        <w:rPr>
          <w:rFonts w:ascii="Arial" w:hAnsi="Arial" w:cs="Arial"/>
          <w:bCs/>
          <w:sz w:val="28"/>
          <w:szCs w:val="28"/>
        </w:rPr>
      </w:pPr>
      <w:r w:rsidRPr="003D16EB">
        <w:rPr>
          <w:rFonts w:ascii="Arial" w:hAnsi="Arial" w:cs="Arial"/>
          <w:bCs/>
          <w:sz w:val="28"/>
          <w:szCs w:val="28"/>
        </w:rPr>
        <w:t xml:space="preserve">La </w:t>
      </w:r>
      <w:r w:rsidRPr="003D16EB">
        <w:rPr>
          <w:rFonts w:ascii="Arial" w:hAnsi="Arial" w:cs="Arial"/>
          <w:b/>
          <w:sz w:val="28"/>
          <w:szCs w:val="28"/>
        </w:rPr>
        <w:t>causa de pedir</w:t>
      </w:r>
      <w:r w:rsidRPr="003D16EB">
        <w:rPr>
          <w:rFonts w:ascii="Arial" w:hAnsi="Arial" w:cs="Arial"/>
          <w:bCs/>
          <w:sz w:val="28"/>
          <w:szCs w:val="28"/>
        </w:rPr>
        <w:t>. Se sustenta, esencialmente, en que el dictamen emitido por la autoridad responsable adolece de fundamentación y motivación</w:t>
      </w:r>
      <w:r w:rsidR="007C03A8" w:rsidRPr="003D16EB">
        <w:rPr>
          <w:rFonts w:ascii="Arial" w:hAnsi="Arial" w:cs="Arial"/>
          <w:bCs/>
          <w:sz w:val="28"/>
          <w:szCs w:val="28"/>
        </w:rPr>
        <w:t xml:space="preserve">, en tanto que la autoridad no fue exhaustiva en el análisis </w:t>
      </w:r>
      <w:r w:rsidR="00EB46A1" w:rsidRPr="003D16EB">
        <w:rPr>
          <w:rFonts w:ascii="Arial" w:hAnsi="Arial" w:cs="Arial"/>
          <w:bCs/>
          <w:sz w:val="28"/>
          <w:szCs w:val="28"/>
        </w:rPr>
        <w:t xml:space="preserve">de los planteamientos que formuló en su escrito de aclaración y se limitó a reiterar lo que sostuvo en el primer dictamen. </w:t>
      </w:r>
    </w:p>
    <w:p w14:paraId="5CFB27C9" w14:textId="77777777" w:rsidR="00AA34D3" w:rsidRPr="003D16EB" w:rsidRDefault="00AA34D3" w:rsidP="00785CDD">
      <w:pPr>
        <w:pStyle w:val="Prrafodelista"/>
        <w:ind w:left="0"/>
        <w:rPr>
          <w:rFonts w:ascii="Arial" w:hAnsi="Arial" w:cs="Arial"/>
          <w:b/>
          <w:sz w:val="28"/>
          <w:szCs w:val="28"/>
        </w:rPr>
      </w:pPr>
    </w:p>
    <w:p w14:paraId="61313B12" w14:textId="77777777" w:rsidR="00AA34D3" w:rsidRPr="003D16EB" w:rsidRDefault="00AA34D3" w:rsidP="00785CDD">
      <w:pPr>
        <w:pStyle w:val="Prrafodelista"/>
        <w:numPr>
          <w:ilvl w:val="0"/>
          <w:numId w:val="40"/>
        </w:numPr>
        <w:spacing w:after="0" w:line="360" w:lineRule="auto"/>
        <w:ind w:left="0"/>
        <w:contextualSpacing w:val="0"/>
        <w:jc w:val="both"/>
        <w:rPr>
          <w:rFonts w:ascii="Arial" w:hAnsi="Arial" w:cs="Arial"/>
          <w:bCs/>
          <w:sz w:val="28"/>
          <w:szCs w:val="28"/>
        </w:rPr>
      </w:pPr>
      <w:proofErr w:type="gramStart"/>
      <w:r w:rsidRPr="003D16EB">
        <w:rPr>
          <w:rFonts w:ascii="Arial" w:hAnsi="Arial" w:cs="Arial"/>
          <w:b/>
          <w:sz w:val="28"/>
          <w:szCs w:val="28"/>
        </w:rPr>
        <w:t>Controversia a dirimir</w:t>
      </w:r>
      <w:proofErr w:type="gramEnd"/>
      <w:r w:rsidRPr="003D16EB">
        <w:rPr>
          <w:rFonts w:ascii="Arial" w:hAnsi="Arial" w:cs="Arial"/>
          <w:b/>
          <w:sz w:val="28"/>
          <w:szCs w:val="28"/>
        </w:rPr>
        <w:t>.</w:t>
      </w:r>
      <w:r w:rsidRPr="003D16EB">
        <w:rPr>
          <w:rFonts w:ascii="Arial" w:hAnsi="Arial" w:cs="Arial"/>
          <w:bCs/>
          <w:sz w:val="28"/>
          <w:szCs w:val="28"/>
        </w:rPr>
        <w:t xml:space="preserve"> En virtud de lo anterior, la litis en el presente asunto se constriñe a determinar si el dictamen recaído a la aclaración correspondiente al proyecto presentado por la parte actora se encuentra ajustado al principio de legalidad, en cuyo caso debe seguir surtiendo sus efectos, o bien, si adolece de esas exigencias y, por tanto, debe ser revocado.</w:t>
      </w:r>
    </w:p>
    <w:p w14:paraId="38B40412" w14:textId="77777777" w:rsidR="00AA34D3" w:rsidRPr="003D16EB" w:rsidRDefault="00AA34D3" w:rsidP="00AA34D3">
      <w:pPr>
        <w:pStyle w:val="Prrafodelista"/>
        <w:rPr>
          <w:rFonts w:ascii="Arial" w:hAnsi="Arial" w:cs="Arial"/>
          <w:bCs/>
          <w:sz w:val="28"/>
          <w:szCs w:val="28"/>
        </w:rPr>
      </w:pPr>
    </w:p>
    <w:p w14:paraId="03AFAC1C" w14:textId="781689D9" w:rsidR="008D03CD" w:rsidRPr="003D16EB" w:rsidRDefault="00AA34D3" w:rsidP="00DF02A9">
      <w:pPr>
        <w:pStyle w:val="Prrafodelista"/>
        <w:numPr>
          <w:ilvl w:val="0"/>
          <w:numId w:val="40"/>
        </w:numPr>
        <w:spacing w:after="0" w:line="360" w:lineRule="auto"/>
        <w:ind w:left="0"/>
        <w:contextualSpacing w:val="0"/>
        <w:jc w:val="both"/>
        <w:rPr>
          <w:rFonts w:ascii="Arial" w:hAnsi="Arial" w:cs="Arial"/>
          <w:bCs/>
          <w:sz w:val="28"/>
          <w:szCs w:val="28"/>
        </w:rPr>
      </w:pPr>
      <w:r w:rsidRPr="003D16EB">
        <w:rPr>
          <w:rFonts w:ascii="Arial" w:hAnsi="Arial" w:cs="Arial"/>
          <w:b/>
          <w:sz w:val="28"/>
          <w:szCs w:val="28"/>
        </w:rPr>
        <w:t>Metodología.</w:t>
      </w:r>
      <w:r w:rsidRPr="003D16EB">
        <w:rPr>
          <w:rFonts w:ascii="Arial" w:hAnsi="Arial" w:cs="Arial"/>
          <w:bCs/>
          <w:sz w:val="28"/>
          <w:szCs w:val="28"/>
        </w:rPr>
        <w:t xml:space="preserve"> Los agravios serán analizados en su conjunto, sin que ello depare un perjuicio a la parte actora pues lo importante es atender todos los planteamientos formulados. </w:t>
      </w:r>
    </w:p>
    <w:p w14:paraId="49391693" w14:textId="77777777" w:rsidR="00FC3CD1" w:rsidRPr="003D16EB" w:rsidRDefault="00FC3CD1" w:rsidP="00DF02A9">
      <w:pPr>
        <w:pStyle w:val="Prrafodelista"/>
        <w:ind w:left="0"/>
        <w:rPr>
          <w:rFonts w:ascii="Arial" w:hAnsi="Arial" w:cs="Arial"/>
          <w:b/>
          <w:sz w:val="28"/>
          <w:szCs w:val="28"/>
        </w:rPr>
      </w:pPr>
    </w:p>
    <w:p w14:paraId="641ADB99" w14:textId="5CD210B9" w:rsidR="00FC3CD1" w:rsidRPr="003D16EB" w:rsidRDefault="003E065C" w:rsidP="00DF02A9">
      <w:pPr>
        <w:pStyle w:val="Prrafodelista"/>
        <w:spacing w:after="0" w:line="360" w:lineRule="auto"/>
        <w:ind w:left="0"/>
        <w:contextualSpacing w:val="0"/>
        <w:jc w:val="both"/>
        <w:rPr>
          <w:rFonts w:ascii="Arial" w:hAnsi="Arial" w:cs="Arial"/>
          <w:b/>
          <w:sz w:val="28"/>
          <w:szCs w:val="28"/>
        </w:rPr>
      </w:pPr>
      <w:r w:rsidRPr="003D16EB">
        <w:rPr>
          <w:rFonts w:ascii="Arial" w:hAnsi="Arial" w:cs="Arial"/>
          <w:b/>
          <w:sz w:val="28"/>
          <w:szCs w:val="28"/>
        </w:rPr>
        <w:lastRenderedPageBreak/>
        <w:t xml:space="preserve">4.1 </w:t>
      </w:r>
      <w:r w:rsidR="00FC3CD1" w:rsidRPr="003D16EB">
        <w:rPr>
          <w:rFonts w:ascii="Arial" w:hAnsi="Arial" w:cs="Arial"/>
          <w:b/>
          <w:sz w:val="28"/>
          <w:szCs w:val="28"/>
        </w:rPr>
        <w:t xml:space="preserve">Análisis de los conceptos de agravio </w:t>
      </w:r>
    </w:p>
    <w:p w14:paraId="416D2A8A" w14:textId="77777777" w:rsidR="003E065C" w:rsidRPr="003D16EB" w:rsidRDefault="003E065C" w:rsidP="00DF02A9">
      <w:pPr>
        <w:pStyle w:val="Prrafodelista"/>
        <w:spacing w:after="0" w:line="360" w:lineRule="auto"/>
        <w:ind w:left="0"/>
        <w:contextualSpacing w:val="0"/>
        <w:jc w:val="both"/>
        <w:rPr>
          <w:rFonts w:ascii="Arial" w:hAnsi="Arial" w:cs="Arial"/>
          <w:b/>
          <w:sz w:val="28"/>
          <w:szCs w:val="28"/>
        </w:rPr>
      </w:pPr>
    </w:p>
    <w:p w14:paraId="1158630A" w14:textId="6AF18DAD" w:rsidR="00BE0D84" w:rsidRPr="003D16EB" w:rsidRDefault="00CB54AA" w:rsidP="00DF02A9">
      <w:pPr>
        <w:pStyle w:val="Prrafodelista"/>
        <w:numPr>
          <w:ilvl w:val="0"/>
          <w:numId w:val="40"/>
        </w:numPr>
        <w:spacing w:after="0" w:line="360" w:lineRule="auto"/>
        <w:ind w:left="0"/>
        <w:contextualSpacing w:val="0"/>
        <w:jc w:val="both"/>
        <w:rPr>
          <w:rFonts w:ascii="Arial" w:hAnsi="Arial" w:cs="Arial"/>
          <w:b/>
          <w:sz w:val="28"/>
          <w:szCs w:val="28"/>
        </w:rPr>
      </w:pPr>
      <w:r w:rsidRPr="003D16EB">
        <w:rPr>
          <w:rFonts w:ascii="Arial" w:hAnsi="Arial" w:cs="Arial"/>
          <w:sz w:val="28"/>
          <w:szCs w:val="28"/>
        </w:rPr>
        <w:t xml:space="preserve">Los agravios se estiman </w:t>
      </w:r>
      <w:r w:rsidRPr="003D16EB">
        <w:rPr>
          <w:rFonts w:ascii="Arial" w:hAnsi="Arial" w:cs="Arial"/>
          <w:b/>
          <w:bCs/>
          <w:sz w:val="28"/>
          <w:szCs w:val="28"/>
        </w:rPr>
        <w:t xml:space="preserve">fundados </w:t>
      </w:r>
      <w:r w:rsidRPr="003D16EB">
        <w:rPr>
          <w:rFonts w:ascii="Arial" w:hAnsi="Arial" w:cs="Arial"/>
          <w:sz w:val="28"/>
          <w:szCs w:val="28"/>
        </w:rPr>
        <w:t xml:space="preserve">ya que el </w:t>
      </w:r>
      <w:proofErr w:type="spellStart"/>
      <w:r w:rsidR="00206412" w:rsidRPr="003D16EB">
        <w:rPr>
          <w:rFonts w:ascii="Arial" w:hAnsi="Arial" w:cs="Arial"/>
          <w:sz w:val="28"/>
          <w:szCs w:val="28"/>
        </w:rPr>
        <w:t>r</w:t>
      </w:r>
      <w:r w:rsidRPr="003D16EB">
        <w:rPr>
          <w:rFonts w:ascii="Arial" w:hAnsi="Arial" w:cs="Arial"/>
          <w:sz w:val="28"/>
          <w:szCs w:val="28"/>
        </w:rPr>
        <w:t>e</w:t>
      </w:r>
      <w:r w:rsidR="00206412" w:rsidRPr="003D16EB">
        <w:rPr>
          <w:rFonts w:ascii="Arial" w:hAnsi="Arial" w:cs="Arial"/>
          <w:sz w:val="28"/>
          <w:szCs w:val="28"/>
        </w:rPr>
        <w:t>-</w:t>
      </w:r>
      <w:r w:rsidRPr="003D16EB">
        <w:rPr>
          <w:rFonts w:ascii="Arial" w:hAnsi="Arial" w:cs="Arial"/>
          <w:sz w:val="28"/>
          <w:szCs w:val="28"/>
        </w:rPr>
        <w:t>dictamen</w:t>
      </w:r>
      <w:proofErr w:type="spellEnd"/>
      <w:r w:rsidRPr="003D16EB">
        <w:rPr>
          <w:rFonts w:ascii="Arial" w:hAnsi="Arial" w:cs="Arial"/>
          <w:sz w:val="28"/>
          <w:szCs w:val="28"/>
        </w:rPr>
        <w:t xml:space="preserve"> impugnado adolece de</w:t>
      </w:r>
      <w:r w:rsidR="00FF2FA5" w:rsidRPr="003D16EB">
        <w:rPr>
          <w:rFonts w:ascii="Arial" w:hAnsi="Arial" w:cs="Arial"/>
          <w:sz w:val="28"/>
          <w:szCs w:val="28"/>
        </w:rPr>
        <w:t xml:space="preserve"> </w:t>
      </w:r>
      <w:r w:rsidR="00FF2FA5" w:rsidRPr="003D16EB">
        <w:rPr>
          <w:rFonts w:ascii="Arial" w:hAnsi="Arial" w:cs="Arial"/>
          <w:b/>
          <w:bCs/>
          <w:sz w:val="28"/>
          <w:szCs w:val="28"/>
        </w:rPr>
        <w:t>exhaustividad</w:t>
      </w:r>
      <w:r w:rsidR="00FF2FA5" w:rsidRPr="003D16EB">
        <w:rPr>
          <w:rFonts w:ascii="Arial" w:hAnsi="Arial" w:cs="Arial"/>
          <w:sz w:val="28"/>
          <w:szCs w:val="28"/>
        </w:rPr>
        <w:t>, así como de</w:t>
      </w:r>
      <w:r w:rsidRPr="003D16EB">
        <w:rPr>
          <w:rFonts w:ascii="Arial" w:hAnsi="Arial" w:cs="Arial"/>
          <w:sz w:val="28"/>
          <w:szCs w:val="28"/>
        </w:rPr>
        <w:t xml:space="preserve"> una debida </w:t>
      </w:r>
      <w:r w:rsidRPr="003D16EB">
        <w:rPr>
          <w:rFonts w:ascii="Arial" w:hAnsi="Arial" w:cs="Arial"/>
          <w:b/>
          <w:bCs/>
          <w:sz w:val="28"/>
          <w:szCs w:val="28"/>
        </w:rPr>
        <w:t>fundamentación y motivación</w:t>
      </w:r>
      <w:r w:rsidRPr="003D16EB">
        <w:rPr>
          <w:rFonts w:ascii="Arial" w:hAnsi="Arial" w:cs="Arial"/>
          <w:sz w:val="28"/>
          <w:szCs w:val="28"/>
        </w:rPr>
        <w:t>, porque no precisó las especificaciones técnicas y jurídicas por l</w:t>
      </w:r>
      <w:r w:rsidR="007D454F" w:rsidRPr="003D16EB">
        <w:rPr>
          <w:rFonts w:ascii="Arial" w:hAnsi="Arial" w:cs="Arial"/>
          <w:sz w:val="28"/>
          <w:szCs w:val="28"/>
        </w:rPr>
        <w:t>a</w:t>
      </w:r>
      <w:r w:rsidRPr="003D16EB">
        <w:rPr>
          <w:rFonts w:ascii="Arial" w:hAnsi="Arial" w:cs="Arial"/>
          <w:sz w:val="28"/>
          <w:szCs w:val="28"/>
        </w:rPr>
        <w:t xml:space="preserve">s que consideró que el </w:t>
      </w:r>
      <w:r w:rsidR="007D454F" w:rsidRPr="003D16EB">
        <w:rPr>
          <w:rFonts w:ascii="Arial" w:hAnsi="Arial" w:cs="Arial"/>
          <w:sz w:val="28"/>
          <w:szCs w:val="28"/>
        </w:rPr>
        <w:t>p</w:t>
      </w:r>
      <w:r w:rsidRPr="003D16EB">
        <w:rPr>
          <w:rFonts w:ascii="Arial" w:hAnsi="Arial" w:cs="Arial"/>
          <w:sz w:val="28"/>
          <w:szCs w:val="28"/>
        </w:rPr>
        <w:t>royecto no resultaba viable en los rubros analizados</w:t>
      </w:r>
      <w:r w:rsidR="00BE0D84" w:rsidRPr="003D16EB">
        <w:rPr>
          <w:rFonts w:ascii="Arial" w:hAnsi="Arial" w:cs="Arial"/>
          <w:sz w:val="28"/>
          <w:szCs w:val="28"/>
        </w:rPr>
        <w:t>.</w:t>
      </w:r>
      <w:bookmarkStart w:id="12" w:name="_Hlk131417163"/>
    </w:p>
    <w:p w14:paraId="481CFC46" w14:textId="77777777" w:rsidR="00BE0D84" w:rsidRPr="003D16EB" w:rsidRDefault="00BE0D84" w:rsidP="00785CDD">
      <w:pPr>
        <w:pStyle w:val="Prrafodelista"/>
        <w:spacing w:after="0" w:line="360" w:lineRule="auto"/>
        <w:ind w:left="-142"/>
        <w:contextualSpacing w:val="0"/>
        <w:jc w:val="both"/>
        <w:rPr>
          <w:rFonts w:ascii="Arial" w:hAnsi="Arial" w:cs="Arial"/>
          <w:b/>
          <w:sz w:val="28"/>
          <w:szCs w:val="28"/>
        </w:rPr>
      </w:pPr>
    </w:p>
    <w:p w14:paraId="297753E1" w14:textId="77777777" w:rsidR="00BE0D84" w:rsidRPr="003D16EB" w:rsidRDefault="00BE0D84" w:rsidP="00DF02A9">
      <w:pPr>
        <w:pStyle w:val="Prrafodelista"/>
        <w:numPr>
          <w:ilvl w:val="0"/>
          <w:numId w:val="40"/>
        </w:numPr>
        <w:spacing w:after="0" w:line="360" w:lineRule="auto"/>
        <w:ind w:left="0"/>
        <w:contextualSpacing w:val="0"/>
        <w:jc w:val="both"/>
        <w:rPr>
          <w:rFonts w:ascii="Arial" w:hAnsi="Arial" w:cs="Arial"/>
          <w:b/>
          <w:sz w:val="28"/>
          <w:szCs w:val="28"/>
        </w:rPr>
      </w:pPr>
      <w:r w:rsidRPr="003D16EB">
        <w:rPr>
          <w:rFonts w:ascii="Arial" w:hAnsi="Arial" w:cs="Arial"/>
          <w:sz w:val="28"/>
          <w:szCs w:val="28"/>
        </w:rPr>
        <w:t xml:space="preserve">En primer lugar, es necesario precisar que los artículos 14 y 16 de la Constitución Federal, establecen la obligación de que toda autoridad que pueda incidir en los derechos de las y los gobernados se encuentre debidamente fundado y motivado. </w:t>
      </w:r>
    </w:p>
    <w:p w14:paraId="61D9A4F2" w14:textId="77777777" w:rsidR="00BE0D84" w:rsidRPr="003D16EB" w:rsidRDefault="00BE0D84" w:rsidP="00DF02A9">
      <w:pPr>
        <w:pStyle w:val="Prrafodelista"/>
        <w:ind w:left="0"/>
        <w:rPr>
          <w:rFonts w:ascii="Arial" w:hAnsi="Arial" w:cs="Arial"/>
          <w:sz w:val="28"/>
          <w:szCs w:val="28"/>
        </w:rPr>
      </w:pPr>
    </w:p>
    <w:p w14:paraId="6683E813" w14:textId="77777777" w:rsidR="00BE0D84" w:rsidRPr="003D16EB" w:rsidRDefault="00BE0D84" w:rsidP="00DF02A9">
      <w:pPr>
        <w:pStyle w:val="Prrafodelista"/>
        <w:numPr>
          <w:ilvl w:val="0"/>
          <w:numId w:val="40"/>
        </w:numPr>
        <w:spacing w:after="0" w:line="360" w:lineRule="auto"/>
        <w:ind w:left="0"/>
        <w:contextualSpacing w:val="0"/>
        <w:jc w:val="both"/>
        <w:rPr>
          <w:rFonts w:ascii="Arial" w:hAnsi="Arial" w:cs="Arial"/>
          <w:b/>
          <w:sz w:val="28"/>
          <w:szCs w:val="28"/>
        </w:rPr>
      </w:pPr>
      <w:r w:rsidRPr="003D16EB">
        <w:rPr>
          <w:rFonts w:ascii="Arial" w:hAnsi="Arial" w:cs="Arial"/>
          <w:sz w:val="28"/>
          <w:szCs w:val="28"/>
        </w:rPr>
        <w:t>En diversos precedentes</w:t>
      </w:r>
      <w:r w:rsidRPr="003D16EB">
        <w:rPr>
          <w:rStyle w:val="Refdenotaalpie"/>
          <w:rFonts w:ascii="Arial" w:hAnsi="Arial" w:cs="Arial"/>
          <w:sz w:val="28"/>
          <w:szCs w:val="28"/>
        </w:rPr>
        <w:footnoteReference w:id="3"/>
      </w:r>
      <w:r w:rsidRPr="003D16EB">
        <w:rPr>
          <w:rFonts w:ascii="Arial" w:hAnsi="Arial" w:cs="Arial"/>
          <w:sz w:val="28"/>
          <w:szCs w:val="28"/>
        </w:rPr>
        <w:t xml:space="preserve">, la </w:t>
      </w:r>
      <w:r w:rsidRPr="003D16EB">
        <w:rPr>
          <w:rFonts w:ascii="Arial" w:hAnsi="Arial" w:cs="Arial"/>
          <w:iCs/>
          <w:sz w:val="28"/>
          <w:szCs w:val="28"/>
        </w:rPr>
        <w:t>Sala Superior</w:t>
      </w:r>
      <w:r w:rsidRPr="003D16EB">
        <w:rPr>
          <w:rFonts w:ascii="Arial" w:hAnsi="Arial" w:cs="Arial"/>
          <w:sz w:val="28"/>
          <w:szCs w:val="28"/>
        </w:rPr>
        <w:t xml:space="preserve"> ha sostenido que el deber de </w:t>
      </w:r>
      <w:r w:rsidRPr="003D16EB">
        <w:rPr>
          <w:rFonts w:ascii="Arial" w:hAnsi="Arial" w:cs="Arial"/>
          <w:b/>
          <w:sz w:val="28"/>
          <w:szCs w:val="28"/>
        </w:rPr>
        <w:t xml:space="preserve">fundamentación </w:t>
      </w:r>
      <w:r w:rsidRPr="003D16EB">
        <w:rPr>
          <w:rFonts w:ascii="Arial" w:hAnsi="Arial" w:cs="Arial"/>
          <w:sz w:val="28"/>
          <w:szCs w:val="28"/>
        </w:rPr>
        <w:t xml:space="preserve">consiste en expresar el precepto legal aplicable al caso. Mientras que la </w:t>
      </w:r>
      <w:r w:rsidRPr="003D16EB">
        <w:rPr>
          <w:rFonts w:ascii="Arial" w:hAnsi="Arial" w:cs="Arial"/>
          <w:b/>
          <w:sz w:val="28"/>
          <w:szCs w:val="28"/>
        </w:rPr>
        <w:t xml:space="preserve">motivación </w:t>
      </w:r>
      <w:r w:rsidRPr="003D16EB">
        <w:rPr>
          <w:rFonts w:ascii="Arial" w:hAnsi="Arial" w:cs="Arial"/>
          <w:sz w:val="28"/>
          <w:szCs w:val="28"/>
        </w:rPr>
        <w:t xml:space="preserve">es la expresión de las circunstancias especiales, razones particulares o causas inmediatas que se hayan tenido en consideración para la emisión del acto. </w:t>
      </w:r>
    </w:p>
    <w:p w14:paraId="6D6AFF76" w14:textId="77777777" w:rsidR="00BE0D84" w:rsidRPr="003D16EB" w:rsidRDefault="00BE0D84" w:rsidP="00DF02A9">
      <w:pPr>
        <w:pStyle w:val="Prrafodelista"/>
        <w:ind w:left="0"/>
        <w:rPr>
          <w:rFonts w:ascii="Arial" w:hAnsi="Arial" w:cs="Arial"/>
          <w:sz w:val="28"/>
          <w:szCs w:val="28"/>
        </w:rPr>
      </w:pPr>
    </w:p>
    <w:p w14:paraId="0F78ADC9" w14:textId="77777777" w:rsidR="00BE0D84" w:rsidRPr="003D16EB" w:rsidRDefault="00BE0D84" w:rsidP="00DF02A9">
      <w:pPr>
        <w:pStyle w:val="Prrafodelista"/>
        <w:numPr>
          <w:ilvl w:val="0"/>
          <w:numId w:val="40"/>
        </w:numPr>
        <w:spacing w:after="0" w:line="360" w:lineRule="auto"/>
        <w:ind w:left="0"/>
        <w:contextualSpacing w:val="0"/>
        <w:jc w:val="both"/>
        <w:rPr>
          <w:rFonts w:ascii="Arial" w:hAnsi="Arial" w:cs="Arial"/>
          <w:b/>
          <w:sz w:val="28"/>
          <w:szCs w:val="28"/>
        </w:rPr>
      </w:pPr>
      <w:r w:rsidRPr="003D16EB">
        <w:rPr>
          <w:rFonts w:ascii="Arial" w:hAnsi="Arial" w:cs="Arial"/>
          <w:sz w:val="28"/>
          <w:szCs w:val="28"/>
        </w:rPr>
        <w:t xml:space="preserve">En ese sentido, concluyó que </w:t>
      </w:r>
      <w:r w:rsidRPr="003D16EB">
        <w:rPr>
          <w:rFonts w:ascii="Arial" w:hAnsi="Arial" w:cs="Arial"/>
          <w:b/>
          <w:sz w:val="28"/>
          <w:szCs w:val="28"/>
        </w:rPr>
        <w:t xml:space="preserve">la falta de fundamentación y motivación </w:t>
      </w:r>
      <w:r w:rsidRPr="003D16EB">
        <w:rPr>
          <w:rFonts w:ascii="Arial" w:hAnsi="Arial" w:cs="Arial"/>
          <w:sz w:val="28"/>
          <w:szCs w:val="28"/>
        </w:rPr>
        <w:t>es una violación formal que implica la ausencia de los requisitos indicados.</w:t>
      </w:r>
    </w:p>
    <w:p w14:paraId="23AFAF3E" w14:textId="77777777" w:rsidR="00BE0D84" w:rsidRPr="003D16EB" w:rsidRDefault="00BE0D84" w:rsidP="00785CDD">
      <w:pPr>
        <w:pStyle w:val="Prrafodelista"/>
        <w:ind w:left="-142"/>
        <w:rPr>
          <w:rFonts w:ascii="Arial" w:hAnsi="Arial" w:cs="Arial"/>
          <w:sz w:val="28"/>
          <w:szCs w:val="28"/>
        </w:rPr>
      </w:pPr>
    </w:p>
    <w:p w14:paraId="07AB8167" w14:textId="77777777" w:rsidR="00BE0D84" w:rsidRPr="003D16EB" w:rsidRDefault="00BE0D84" w:rsidP="00DF02A9">
      <w:pPr>
        <w:pStyle w:val="Prrafodelista"/>
        <w:numPr>
          <w:ilvl w:val="0"/>
          <w:numId w:val="40"/>
        </w:numPr>
        <w:spacing w:after="0" w:line="360" w:lineRule="auto"/>
        <w:ind w:left="0"/>
        <w:contextualSpacing w:val="0"/>
        <w:jc w:val="both"/>
        <w:rPr>
          <w:rFonts w:ascii="Arial" w:hAnsi="Arial" w:cs="Arial"/>
          <w:b/>
          <w:sz w:val="28"/>
          <w:szCs w:val="28"/>
        </w:rPr>
      </w:pPr>
      <w:r w:rsidRPr="003D16EB">
        <w:rPr>
          <w:rFonts w:ascii="Arial" w:hAnsi="Arial" w:cs="Arial"/>
          <w:sz w:val="28"/>
          <w:szCs w:val="28"/>
        </w:rPr>
        <w:t xml:space="preserve">Es decir, la falta de fundamentación y motivación es la omisión total en que incurre la autoridad responsable, por no citar los preceptos aplicables y por no expresar las razones suficientes y adecuadas para hacer evidente la aplicación de las normas jurídicas. </w:t>
      </w:r>
    </w:p>
    <w:p w14:paraId="59900031" w14:textId="77777777" w:rsidR="00BE0D84" w:rsidRPr="003D16EB" w:rsidRDefault="00BE0D84" w:rsidP="00785CDD">
      <w:pPr>
        <w:pStyle w:val="Prrafodelista"/>
        <w:ind w:left="0"/>
        <w:rPr>
          <w:rFonts w:ascii="Arial" w:hAnsi="Arial" w:cs="Arial"/>
          <w:sz w:val="28"/>
          <w:szCs w:val="28"/>
        </w:rPr>
      </w:pPr>
    </w:p>
    <w:p w14:paraId="3C55452D" w14:textId="77777777" w:rsidR="00BE0D84" w:rsidRPr="003D16EB" w:rsidRDefault="00BE0D84" w:rsidP="00785CDD">
      <w:pPr>
        <w:pStyle w:val="Prrafodelista"/>
        <w:numPr>
          <w:ilvl w:val="0"/>
          <w:numId w:val="40"/>
        </w:numPr>
        <w:spacing w:after="0" w:line="360" w:lineRule="auto"/>
        <w:ind w:left="0"/>
        <w:contextualSpacing w:val="0"/>
        <w:jc w:val="both"/>
        <w:rPr>
          <w:rFonts w:ascii="Arial" w:hAnsi="Arial" w:cs="Arial"/>
          <w:b/>
          <w:sz w:val="28"/>
          <w:szCs w:val="28"/>
        </w:rPr>
      </w:pPr>
      <w:r w:rsidRPr="003D16EB">
        <w:rPr>
          <w:rFonts w:ascii="Arial" w:hAnsi="Arial" w:cs="Arial"/>
          <w:sz w:val="28"/>
          <w:szCs w:val="28"/>
        </w:rPr>
        <w:lastRenderedPageBreak/>
        <w:t xml:space="preserve">Por otro lado, la Sala Superior distinguió que </w:t>
      </w:r>
      <w:r w:rsidRPr="003D16EB">
        <w:rPr>
          <w:rFonts w:ascii="Arial" w:hAnsi="Arial" w:cs="Arial"/>
          <w:b/>
          <w:sz w:val="28"/>
          <w:szCs w:val="28"/>
        </w:rPr>
        <w:t xml:space="preserve">la indebida fundamentación y motivación </w:t>
      </w:r>
      <w:r w:rsidRPr="003D16EB">
        <w:rPr>
          <w:rFonts w:ascii="Arial" w:hAnsi="Arial" w:cs="Arial"/>
          <w:sz w:val="28"/>
          <w:szCs w:val="28"/>
        </w:rPr>
        <w:t xml:space="preserve">ocurre cuando la autoridad responsable de un acto o resolución invoca algún precepto legal que no es aplicable al caso concreto. O bien, las circunstancias particulares del caso no actualizan el supuesto previsto en la norma invocada. </w:t>
      </w:r>
    </w:p>
    <w:p w14:paraId="2E4B9256" w14:textId="77777777" w:rsidR="00BE0D84" w:rsidRPr="003D16EB" w:rsidRDefault="00BE0D84" w:rsidP="00785CDD">
      <w:pPr>
        <w:pStyle w:val="Prrafodelista"/>
        <w:ind w:left="0"/>
        <w:rPr>
          <w:rFonts w:ascii="Arial" w:hAnsi="Arial" w:cs="Arial"/>
          <w:sz w:val="28"/>
          <w:szCs w:val="28"/>
        </w:rPr>
      </w:pPr>
    </w:p>
    <w:p w14:paraId="20B68E41" w14:textId="77777777" w:rsidR="00BE0D84" w:rsidRPr="003D16EB" w:rsidRDefault="00BE0D84" w:rsidP="00785CDD">
      <w:pPr>
        <w:pStyle w:val="Prrafodelista"/>
        <w:numPr>
          <w:ilvl w:val="0"/>
          <w:numId w:val="40"/>
        </w:numPr>
        <w:spacing w:after="0" w:line="360" w:lineRule="auto"/>
        <w:ind w:left="0"/>
        <w:contextualSpacing w:val="0"/>
        <w:jc w:val="both"/>
        <w:rPr>
          <w:rFonts w:ascii="Arial" w:hAnsi="Arial" w:cs="Arial"/>
          <w:b/>
          <w:sz w:val="28"/>
          <w:szCs w:val="28"/>
        </w:rPr>
      </w:pPr>
      <w:r w:rsidRPr="003D16EB">
        <w:rPr>
          <w:rFonts w:ascii="Arial" w:hAnsi="Arial" w:cs="Arial"/>
          <w:sz w:val="28"/>
          <w:szCs w:val="28"/>
        </w:rPr>
        <w:t>En ese sentido, es necesario que exista adecuación entre los motivos aducidos y las normas aplicables, de manera que quede evidenciado que las circunstancias invocadas como motivo de la emisión de un acto encuadran en la norma invocada como sustento de éste.</w:t>
      </w:r>
    </w:p>
    <w:p w14:paraId="167C1E52" w14:textId="77777777" w:rsidR="00BE0D84" w:rsidRPr="003D16EB" w:rsidRDefault="00BE0D84" w:rsidP="00785CDD">
      <w:pPr>
        <w:pStyle w:val="Prrafodelista"/>
        <w:ind w:left="0"/>
        <w:rPr>
          <w:rFonts w:ascii="Arial" w:hAnsi="Arial" w:cs="Arial"/>
          <w:sz w:val="28"/>
          <w:szCs w:val="28"/>
        </w:rPr>
      </w:pPr>
    </w:p>
    <w:p w14:paraId="79FE95A0" w14:textId="2340E843" w:rsidR="00BE0D84" w:rsidRPr="003D16EB" w:rsidRDefault="00BE0D84" w:rsidP="00785CDD">
      <w:pPr>
        <w:pStyle w:val="Prrafodelista"/>
        <w:numPr>
          <w:ilvl w:val="0"/>
          <w:numId w:val="40"/>
        </w:numPr>
        <w:spacing w:after="0" w:line="360" w:lineRule="auto"/>
        <w:ind w:left="0"/>
        <w:contextualSpacing w:val="0"/>
        <w:jc w:val="both"/>
        <w:rPr>
          <w:rFonts w:ascii="Arial" w:hAnsi="Arial" w:cs="Arial"/>
          <w:b/>
          <w:sz w:val="28"/>
          <w:szCs w:val="28"/>
        </w:rPr>
      </w:pPr>
      <w:r w:rsidRPr="003D16EB">
        <w:rPr>
          <w:rFonts w:ascii="Arial" w:hAnsi="Arial" w:cs="Arial"/>
          <w:sz w:val="28"/>
          <w:szCs w:val="28"/>
        </w:rPr>
        <w:t>Ahora bien,</w:t>
      </w:r>
      <w:r w:rsidR="003B6B9A" w:rsidRPr="003D16EB">
        <w:rPr>
          <w:rFonts w:ascii="Arial" w:hAnsi="Arial" w:cs="Arial"/>
          <w:sz w:val="28"/>
          <w:szCs w:val="28"/>
        </w:rPr>
        <w:t xml:space="preserve"> </w:t>
      </w:r>
      <w:r w:rsidRPr="003D16EB">
        <w:rPr>
          <w:rFonts w:ascii="Arial" w:hAnsi="Arial" w:cs="Arial"/>
          <w:sz w:val="28"/>
          <w:szCs w:val="28"/>
        </w:rPr>
        <w:t>en el caso de la etapa de validación de los proyectos de presupuesto participativo, el artículo 126, último párrafo de la Ley de Participación</w:t>
      </w:r>
      <w:r w:rsidRPr="003D16EB">
        <w:rPr>
          <w:rFonts w:ascii="Arial" w:hAnsi="Arial" w:cs="Arial"/>
          <w:i/>
          <w:sz w:val="28"/>
          <w:szCs w:val="28"/>
        </w:rPr>
        <w:t xml:space="preserve"> </w:t>
      </w:r>
      <w:r w:rsidRPr="003D16EB">
        <w:rPr>
          <w:rFonts w:ascii="Arial" w:hAnsi="Arial" w:cs="Arial"/>
          <w:sz w:val="28"/>
          <w:szCs w:val="28"/>
        </w:rPr>
        <w:t xml:space="preserve">establece que los Órganos Dictaminadores tienen la obligación de emitir un dictamen </w:t>
      </w:r>
      <w:r w:rsidRPr="003D16EB">
        <w:rPr>
          <w:rFonts w:ascii="Arial" w:hAnsi="Arial" w:cs="Arial"/>
          <w:b/>
          <w:sz w:val="28"/>
          <w:szCs w:val="28"/>
        </w:rPr>
        <w:t xml:space="preserve">debidamente fundado y motivado, </w:t>
      </w:r>
      <w:r w:rsidRPr="003D16EB">
        <w:rPr>
          <w:rFonts w:ascii="Arial" w:hAnsi="Arial" w:cs="Arial"/>
          <w:sz w:val="28"/>
          <w:szCs w:val="28"/>
        </w:rPr>
        <w:t xml:space="preserve">en el que </w:t>
      </w:r>
      <w:r w:rsidR="003B6B9A" w:rsidRPr="003D16EB">
        <w:rPr>
          <w:rFonts w:ascii="Arial" w:hAnsi="Arial" w:cs="Arial"/>
          <w:sz w:val="28"/>
          <w:szCs w:val="28"/>
        </w:rPr>
        <w:t xml:space="preserve">se </w:t>
      </w:r>
      <w:r w:rsidRPr="003D16EB">
        <w:rPr>
          <w:rFonts w:ascii="Arial" w:hAnsi="Arial" w:cs="Arial"/>
          <w:sz w:val="28"/>
          <w:szCs w:val="28"/>
        </w:rPr>
        <w:t xml:space="preserve">exprese </w:t>
      </w:r>
      <w:r w:rsidRPr="003D16EB">
        <w:rPr>
          <w:rFonts w:ascii="Arial" w:hAnsi="Arial" w:cs="Arial"/>
          <w:b/>
          <w:sz w:val="28"/>
          <w:szCs w:val="28"/>
        </w:rPr>
        <w:t xml:space="preserve">clara y puntualmente </w:t>
      </w:r>
      <w:r w:rsidRPr="003D16EB">
        <w:rPr>
          <w:rFonts w:ascii="Arial" w:hAnsi="Arial" w:cs="Arial"/>
          <w:sz w:val="28"/>
          <w:szCs w:val="28"/>
        </w:rPr>
        <w:t xml:space="preserve">la factibilidad y viabilidad </w:t>
      </w:r>
      <w:r w:rsidRPr="003D16EB">
        <w:rPr>
          <w:rFonts w:ascii="Arial" w:hAnsi="Arial" w:cs="Arial"/>
          <w:b/>
          <w:sz w:val="28"/>
          <w:szCs w:val="28"/>
        </w:rPr>
        <w:t xml:space="preserve">técnica, jurídica, </w:t>
      </w:r>
      <w:r w:rsidRPr="003D16EB">
        <w:rPr>
          <w:rFonts w:ascii="Arial" w:hAnsi="Arial" w:cs="Arial"/>
          <w:bCs/>
          <w:sz w:val="28"/>
          <w:szCs w:val="28"/>
        </w:rPr>
        <w:t>ambiental y financiera,</w:t>
      </w:r>
      <w:r w:rsidRPr="003D16EB">
        <w:rPr>
          <w:rFonts w:ascii="Arial" w:hAnsi="Arial" w:cs="Arial"/>
          <w:b/>
          <w:sz w:val="28"/>
          <w:szCs w:val="28"/>
        </w:rPr>
        <w:t xml:space="preserve"> </w:t>
      </w:r>
      <w:r w:rsidRPr="003D16EB">
        <w:rPr>
          <w:rFonts w:ascii="Arial" w:hAnsi="Arial" w:cs="Arial"/>
          <w:sz w:val="28"/>
          <w:szCs w:val="28"/>
        </w:rPr>
        <w:t xml:space="preserve">así como </w:t>
      </w:r>
      <w:r w:rsidRPr="003D16EB">
        <w:rPr>
          <w:rFonts w:ascii="Arial" w:hAnsi="Arial" w:cs="Arial"/>
          <w:bCs/>
          <w:sz w:val="28"/>
          <w:szCs w:val="28"/>
        </w:rPr>
        <w:t>el impacto de</w:t>
      </w:r>
      <w:r w:rsidR="003B6B9A" w:rsidRPr="003D16EB">
        <w:rPr>
          <w:rFonts w:ascii="Arial" w:hAnsi="Arial" w:cs="Arial"/>
          <w:bCs/>
          <w:sz w:val="28"/>
          <w:szCs w:val="28"/>
        </w:rPr>
        <w:t>l</w:t>
      </w:r>
      <w:r w:rsidRPr="003D16EB">
        <w:rPr>
          <w:rFonts w:ascii="Arial" w:hAnsi="Arial" w:cs="Arial"/>
          <w:bCs/>
          <w:sz w:val="28"/>
          <w:szCs w:val="28"/>
        </w:rPr>
        <w:t xml:space="preserve"> beneficio comunitario y público.</w:t>
      </w:r>
    </w:p>
    <w:p w14:paraId="36BF0FB7" w14:textId="77777777" w:rsidR="00BE0D84" w:rsidRPr="003D16EB" w:rsidRDefault="00BE0D84" w:rsidP="00785CDD">
      <w:pPr>
        <w:pStyle w:val="Prrafodelista"/>
        <w:ind w:left="0"/>
        <w:rPr>
          <w:rFonts w:ascii="Arial" w:hAnsi="Arial" w:cs="Arial"/>
          <w:sz w:val="28"/>
          <w:szCs w:val="28"/>
        </w:rPr>
      </w:pPr>
    </w:p>
    <w:p w14:paraId="7FE0C6A9" w14:textId="1A2AE0CB" w:rsidR="00BE0D84" w:rsidRPr="003D16EB" w:rsidRDefault="00BE0D84" w:rsidP="00785CDD">
      <w:pPr>
        <w:pStyle w:val="Prrafodelista"/>
        <w:numPr>
          <w:ilvl w:val="0"/>
          <w:numId w:val="40"/>
        </w:numPr>
        <w:spacing w:after="0" w:line="360" w:lineRule="auto"/>
        <w:ind w:left="0"/>
        <w:contextualSpacing w:val="0"/>
        <w:jc w:val="both"/>
        <w:rPr>
          <w:rFonts w:ascii="Arial" w:hAnsi="Arial" w:cs="Arial"/>
          <w:b/>
          <w:sz w:val="28"/>
          <w:szCs w:val="28"/>
        </w:rPr>
      </w:pPr>
      <w:r w:rsidRPr="003D16EB">
        <w:rPr>
          <w:rFonts w:ascii="Arial" w:hAnsi="Arial" w:cs="Arial"/>
          <w:sz w:val="28"/>
          <w:szCs w:val="28"/>
        </w:rPr>
        <w:t>Si bien es cierto que la ley citada no define en qué consisten los aspectos técnico, jurídico, ambiental y financiero, el artículo 126, párrafos tercero y cuarto, de la misma ley</w:t>
      </w:r>
      <w:r w:rsidRPr="003D16EB">
        <w:rPr>
          <w:rFonts w:ascii="Arial" w:hAnsi="Arial" w:cs="Arial"/>
          <w:i/>
          <w:sz w:val="28"/>
          <w:szCs w:val="28"/>
        </w:rPr>
        <w:t xml:space="preserve"> </w:t>
      </w:r>
      <w:r w:rsidRPr="003D16EB">
        <w:rPr>
          <w:rFonts w:ascii="Arial" w:hAnsi="Arial" w:cs="Arial"/>
          <w:sz w:val="28"/>
          <w:szCs w:val="28"/>
        </w:rPr>
        <w:t>prevé las cuestiones que los Órganos Dictaminadores deben verificar para determinar la viabilidad y factibilidad de los proyectos, como:</w:t>
      </w:r>
    </w:p>
    <w:p w14:paraId="6D324950" w14:textId="77777777" w:rsidR="00BE0D84" w:rsidRPr="003D16EB" w:rsidRDefault="00BE0D84" w:rsidP="00785CDD">
      <w:pPr>
        <w:spacing w:after="0" w:line="360" w:lineRule="auto"/>
        <w:jc w:val="both"/>
        <w:rPr>
          <w:rFonts w:ascii="Arial" w:hAnsi="Arial" w:cs="Arial"/>
          <w:sz w:val="28"/>
          <w:szCs w:val="28"/>
        </w:rPr>
      </w:pPr>
    </w:p>
    <w:p w14:paraId="3D336F15" w14:textId="77777777" w:rsidR="00BE0D84" w:rsidRPr="003D16EB" w:rsidRDefault="00BE0D84" w:rsidP="00BE0D84">
      <w:pPr>
        <w:pStyle w:val="Prrafodelista"/>
        <w:numPr>
          <w:ilvl w:val="0"/>
          <w:numId w:val="21"/>
        </w:numPr>
        <w:spacing w:after="0" w:line="360" w:lineRule="auto"/>
        <w:contextualSpacing w:val="0"/>
        <w:jc w:val="both"/>
        <w:rPr>
          <w:rFonts w:ascii="Arial" w:hAnsi="Arial" w:cs="Arial"/>
          <w:sz w:val="28"/>
          <w:szCs w:val="28"/>
        </w:rPr>
      </w:pPr>
      <w:r w:rsidRPr="003D16EB">
        <w:rPr>
          <w:rFonts w:ascii="Arial" w:hAnsi="Arial" w:cs="Arial"/>
          <w:sz w:val="28"/>
          <w:szCs w:val="28"/>
        </w:rPr>
        <w:t>Realizar un estudio de viabilidad y factibilidad de los proyectos de acuerdo con las necesidades y problemas a resolver.</w:t>
      </w:r>
    </w:p>
    <w:p w14:paraId="79395D8E" w14:textId="77777777" w:rsidR="00BE0D84" w:rsidRPr="003D16EB" w:rsidRDefault="00BE0D84" w:rsidP="00BE0D84">
      <w:pPr>
        <w:pStyle w:val="Prrafodelista"/>
        <w:spacing w:after="0" w:line="360" w:lineRule="auto"/>
        <w:jc w:val="both"/>
        <w:rPr>
          <w:rFonts w:ascii="Arial" w:hAnsi="Arial" w:cs="Arial"/>
          <w:sz w:val="28"/>
          <w:szCs w:val="28"/>
        </w:rPr>
      </w:pPr>
    </w:p>
    <w:p w14:paraId="28C70421" w14:textId="77777777" w:rsidR="00BE0D84" w:rsidRPr="003D16EB" w:rsidRDefault="00BE0D84" w:rsidP="00BE0D84">
      <w:pPr>
        <w:pStyle w:val="Prrafodelista"/>
        <w:numPr>
          <w:ilvl w:val="0"/>
          <w:numId w:val="21"/>
        </w:numPr>
        <w:spacing w:after="0" w:line="360" w:lineRule="auto"/>
        <w:contextualSpacing w:val="0"/>
        <w:jc w:val="both"/>
        <w:rPr>
          <w:rFonts w:ascii="Arial" w:hAnsi="Arial" w:cs="Arial"/>
          <w:sz w:val="28"/>
          <w:szCs w:val="28"/>
        </w:rPr>
      </w:pPr>
      <w:r w:rsidRPr="003D16EB">
        <w:rPr>
          <w:rFonts w:ascii="Arial" w:hAnsi="Arial" w:cs="Arial"/>
          <w:sz w:val="28"/>
          <w:szCs w:val="28"/>
        </w:rPr>
        <w:lastRenderedPageBreak/>
        <w:t xml:space="preserve">Establecer el costo, tiempo de ejecución y la posible afectación temporal que del proyecto se desprenda, en concordancia con el Plan General de Desarrollo de la Ciudad de México, los Programas de Gobierno y los Programas Parciales de las unidades territoriales, pueblos y barrios originarios y comunidades indígenas residentes. </w:t>
      </w:r>
    </w:p>
    <w:p w14:paraId="75F61D0F" w14:textId="77777777" w:rsidR="00BE0D84" w:rsidRPr="003D16EB" w:rsidRDefault="00BE0D84" w:rsidP="00BE0D84">
      <w:pPr>
        <w:pStyle w:val="Prrafodelista"/>
        <w:spacing w:after="0" w:line="360" w:lineRule="auto"/>
        <w:jc w:val="both"/>
        <w:rPr>
          <w:rFonts w:ascii="Arial" w:hAnsi="Arial" w:cs="Arial"/>
          <w:sz w:val="28"/>
          <w:szCs w:val="28"/>
        </w:rPr>
      </w:pPr>
    </w:p>
    <w:p w14:paraId="7DC5B5B1" w14:textId="77777777" w:rsidR="00BE0D84" w:rsidRPr="003D16EB" w:rsidRDefault="00BE0D84" w:rsidP="00BE0D84">
      <w:pPr>
        <w:pStyle w:val="Prrafodelista"/>
        <w:numPr>
          <w:ilvl w:val="0"/>
          <w:numId w:val="21"/>
        </w:numPr>
        <w:spacing w:after="0" w:line="360" w:lineRule="auto"/>
        <w:contextualSpacing w:val="0"/>
        <w:jc w:val="both"/>
        <w:rPr>
          <w:rFonts w:ascii="Arial" w:hAnsi="Arial" w:cs="Arial"/>
          <w:sz w:val="28"/>
          <w:szCs w:val="28"/>
        </w:rPr>
      </w:pPr>
      <w:r w:rsidRPr="003D16EB">
        <w:rPr>
          <w:rFonts w:ascii="Arial" w:hAnsi="Arial" w:cs="Arial"/>
          <w:sz w:val="28"/>
          <w:szCs w:val="28"/>
        </w:rPr>
        <w:t xml:space="preserve">Verificar que los proyectos no afecten suelos de conservación ecológica, áreas naturales protegidas, áreas de valor natural y ambiental. </w:t>
      </w:r>
    </w:p>
    <w:p w14:paraId="24D84136" w14:textId="77777777" w:rsidR="00BE0D84" w:rsidRPr="003D16EB" w:rsidRDefault="00BE0D84" w:rsidP="00BE0D84">
      <w:pPr>
        <w:spacing w:after="0" w:line="360" w:lineRule="auto"/>
        <w:jc w:val="both"/>
        <w:rPr>
          <w:rFonts w:ascii="Arial" w:hAnsi="Arial" w:cs="Arial"/>
          <w:sz w:val="28"/>
          <w:szCs w:val="28"/>
        </w:rPr>
      </w:pPr>
    </w:p>
    <w:p w14:paraId="174A7C7A" w14:textId="77777777" w:rsidR="00BE0D84" w:rsidRPr="003D16EB" w:rsidRDefault="00BE0D84" w:rsidP="003B6B9A">
      <w:pPr>
        <w:pStyle w:val="Prrafodelista"/>
        <w:numPr>
          <w:ilvl w:val="0"/>
          <w:numId w:val="40"/>
        </w:numPr>
        <w:spacing w:after="0" w:line="360" w:lineRule="auto"/>
        <w:ind w:left="0"/>
        <w:jc w:val="both"/>
        <w:rPr>
          <w:rFonts w:ascii="Arial" w:hAnsi="Arial" w:cs="Arial"/>
          <w:sz w:val="28"/>
          <w:szCs w:val="28"/>
        </w:rPr>
      </w:pPr>
      <w:r w:rsidRPr="003D16EB">
        <w:rPr>
          <w:rFonts w:ascii="Arial" w:hAnsi="Arial" w:cs="Arial"/>
          <w:sz w:val="28"/>
          <w:szCs w:val="28"/>
        </w:rPr>
        <w:t xml:space="preserve">En ese sentido, debido a que tales cuestiones deben ser estudiadas y analizadas por el Órgano Dictaminador para emitir el dictamen correspondiente, deben verse reflejadas en éste, con el fin de cumplir con la obligación de </w:t>
      </w:r>
      <w:r w:rsidRPr="003D16EB">
        <w:rPr>
          <w:rFonts w:ascii="Arial" w:hAnsi="Arial" w:cs="Arial"/>
          <w:b/>
          <w:sz w:val="28"/>
          <w:szCs w:val="28"/>
        </w:rPr>
        <w:t>fundamentación y motivación</w:t>
      </w:r>
      <w:r w:rsidRPr="003D16EB">
        <w:rPr>
          <w:rFonts w:ascii="Arial" w:hAnsi="Arial" w:cs="Arial"/>
          <w:sz w:val="28"/>
          <w:szCs w:val="28"/>
        </w:rPr>
        <w:t xml:space="preserve">. </w:t>
      </w:r>
    </w:p>
    <w:p w14:paraId="1F960F37" w14:textId="77777777" w:rsidR="00BE0D84" w:rsidRPr="003D16EB" w:rsidRDefault="00BE0D84" w:rsidP="003B6B9A">
      <w:pPr>
        <w:pStyle w:val="Prrafodelista"/>
        <w:spacing w:after="0" w:line="360" w:lineRule="auto"/>
        <w:ind w:left="0"/>
        <w:jc w:val="both"/>
        <w:rPr>
          <w:rFonts w:ascii="Arial" w:hAnsi="Arial" w:cs="Arial"/>
          <w:sz w:val="28"/>
          <w:szCs w:val="28"/>
        </w:rPr>
      </w:pPr>
    </w:p>
    <w:p w14:paraId="08BFDACB" w14:textId="77777777" w:rsidR="003B6B9A" w:rsidRPr="003D16EB" w:rsidRDefault="00BE0D84" w:rsidP="003B6B9A">
      <w:pPr>
        <w:pStyle w:val="Prrafodelista"/>
        <w:numPr>
          <w:ilvl w:val="0"/>
          <w:numId w:val="40"/>
        </w:numPr>
        <w:spacing w:after="0" w:line="360" w:lineRule="auto"/>
        <w:ind w:left="0"/>
        <w:jc w:val="both"/>
        <w:rPr>
          <w:rFonts w:ascii="Arial" w:hAnsi="Arial" w:cs="Arial"/>
          <w:sz w:val="28"/>
          <w:szCs w:val="28"/>
        </w:rPr>
      </w:pPr>
      <w:r w:rsidRPr="003D16EB">
        <w:rPr>
          <w:rFonts w:ascii="Arial" w:hAnsi="Arial" w:cs="Arial"/>
          <w:sz w:val="28"/>
          <w:szCs w:val="28"/>
        </w:rPr>
        <w:t xml:space="preserve">Además, el artículo 127 de la </w:t>
      </w:r>
      <w:r w:rsidRPr="003D16EB">
        <w:rPr>
          <w:rFonts w:ascii="Arial" w:hAnsi="Arial" w:cs="Arial"/>
          <w:iCs/>
          <w:sz w:val="28"/>
          <w:szCs w:val="28"/>
        </w:rPr>
        <w:t>Ley de Participación</w:t>
      </w:r>
      <w:r w:rsidRPr="003D16EB">
        <w:rPr>
          <w:rFonts w:ascii="Arial" w:hAnsi="Arial" w:cs="Arial"/>
          <w:sz w:val="28"/>
          <w:szCs w:val="28"/>
        </w:rPr>
        <w:t xml:space="preserve"> dispone que el dictamen debe contener elementos como el nombre del proyecto, la unidad territorial donde fue presentado, elementos considerados para dictaminar, monto total de costo estimado incluidos los costos indirectos, razones por las cuáles se dictaminó negativa o positivamente el proyecto e integrantes del Órgano Dictaminar.</w:t>
      </w:r>
    </w:p>
    <w:p w14:paraId="5AD281FA" w14:textId="0C1B2750" w:rsidR="00BE0D84" w:rsidRPr="003D16EB" w:rsidRDefault="00BE0D84" w:rsidP="003B6B9A">
      <w:pPr>
        <w:spacing w:after="0" w:line="360" w:lineRule="auto"/>
        <w:jc w:val="both"/>
        <w:rPr>
          <w:rFonts w:ascii="Arial" w:hAnsi="Arial" w:cs="Arial"/>
          <w:sz w:val="28"/>
          <w:szCs w:val="28"/>
        </w:rPr>
      </w:pPr>
      <w:r w:rsidRPr="003D16EB">
        <w:rPr>
          <w:rFonts w:ascii="Arial" w:hAnsi="Arial" w:cs="Arial"/>
          <w:sz w:val="28"/>
          <w:szCs w:val="28"/>
        </w:rPr>
        <w:t xml:space="preserve"> </w:t>
      </w:r>
    </w:p>
    <w:p w14:paraId="6DD9C6A8" w14:textId="5ADF41A7" w:rsidR="00BE0D84" w:rsidRPr="003D16EB" w:rsidRDefault="00BE0D84" w:rsidP="003B6B9A">
      <w:pPr>
        <w:pStyle w:val="Prrafodelista"/>
        <w:numPr>
          <w:ilvl w:val="0"/>
          <w:numId w:val="40"/>
        </w:numPr>
        <w:spacing w:after="0" w:line="360" w:lineRule="auto"/>
        <w:ind w:left="0"/>
        <w:jc w:val="both"/>
        <w:rPr>
          <w:rFonts w:ascii="Arial" w:hAnsi="Arial" w:cs="Arial"/>
          <w:sz w:val="28"/>
          <w:szCs w:val="28"/>
        </w:rPr>
      </w:pPr>
      <w:r w:rsidRPr="003D16EB">
        <w:rPr>
          <w:rFonts w:ascii="Arial" w:hAnsi="Arial" w:cs="Arial"/>
          <w:sz w:val="28"/>
          <w:szCs w:val="28"/>
        </w:rPr>
        <w:t xml:space="preserve">De ahí que, </w:t>
      </w:r>
      <w:r w:rsidR="00785CDD" w:rsidRPr="003D16EB">
        <w:rPr>
          <w:rFonts w:ascii="Arial" w:hAnsi="Arial" w:cs="Arial"/>
          <w:sz w:val="28"/>
          <w:szCs w:val="28"/>
        </w:rPr>
        <w:t xml:space="preserve">en </w:t>
      </w:r>
      <w:r w:rsidRPr="003D16EB">
        <w:rPr>
          <w:rFonts w:ascii="Arial" w:hAnsi="Arial" w:cs="Arial"/>
          <w:sz w:val="28"/>
          <w:szCs w:val="28"/>
        </w:rPr>
        <w:t xml:space="preserve">el artículo invocado también se advierten elementos relativos a la debida fundamentación y motivación de los proyectos. </w:t>
      </w:r>
    </w:p>
    <w:p w14:paraId="56A709C6" w14:textId="77777777" w:rsidR="00BE0D84" w:rsidRPr="003D16EB" w:rsidRDefault="00BE0D84" w:rsidP="003B6B9A">
      <w:pPr>
        <w:pStyle w:val="Prrafodelista"/>
        <w:ind w:left="0"/>
        <w:rPr>
          <w:rFonts w:ascii="Arial" w:hAnsi="Arial" w:cs="Arial"/>
          <w:sz w:val="28"/>
          <w:szCs w:val="28"/>
        </w:rPr>
      </w:pPr>
    </w:p>
    <w:bookmarkEnd w:id="12"/>
    <w:p w14:paraId="4E135148" w14:textId="77777777" w:rsidR="00A4236E" w:rsidRPr="003D16EB" w:rsidRDefault="00BE0D84" w:rsidP="003B6B9A">
      <w:pPr>
        <w:pStyle w:val="Prrafodelista"/>
        <w:numPr>
          <w:ilvl w:val="0"/>
          <w:numId w:val="40"/>
        </w:numPr>
        <w:spacing w:after="0" w:line="360" w:lineRule="auto"/>
        <w:ind w:left="0"/>
        <w:jc w:val="both"/>
        <w:rPr>
          <w:rFonts w:ascii="Arial" w:hAnsi="Arial" w:cs="Arial"/>
          <w:sz w:val="28"/>
          <w:szCs w:val="28"/>
        </w:rPr>
      </w:pPr>
      <w:r w:rsidRPr="003D16EB">
        <w:rPr>
          <w:rFonts w:ascii="Arial" w:hAnsi="Arial" w:cs="Arial"/>
          <w:sz w:val="28"/>
          <w:szCs w:val="28"/>
        </w:rPr>
        <w:lastRenderedPageBreak/>
        <w:t xml:space="preserve">En conclusión, </w:t>
      </w:r>
      <w:r w:rsidRPr="003D16EB">
        <w:rPr>
          <w:rFonts w:ascii="Arial" w:hAnsi="Arial" w:cs="Arial"/>
          <w:b/>
          <w:sz w:val="28"/>
          <w:szCs w:val="28"/>
        </w:rPr>
        <w:t>la debida fundamentación y motivación de la validación de un proyecto</w:t>
      </w:r>
      <w:r w:rsidRPr="003D16EB">
        <w:rPr>
          <w:rFonts w:ascii="Arial" w:hAnsi="Arial" w:cs="Arial"/>
          <w:sz w:val="28"/>
          <w:szCs w:val="28"/>
        </w:rPr>
        <w:t xml:space="preserve"> –ya sea para dictaminarlo de manera favorable o desfavorable- </w:t>
      </w:r>
      <w:r w:rsidRPr="003D16EB">
        <w:rPr>
          <w:rFonts w:ascii="Arial" w:hAnsi="Arial" w:cs="Arial"/>
          <w:b/>
          <w:sz w:val="28"/>
          <w:szCs w:val="28"/>
        </w:rPr>
        <w:t>debe incluir</w:t>
      </w:r>
      <w:r w:rsidRPr="003D16EB">
        <w:rPr>
          <w:rFonts w:ascii="Arial" w:hAnsi="Arial" w:cs="Arial"/>
          <w:sz w:val="28"/>
          <w:szCs w:val="28"/>
        </w:rPr>
        <w:t>:</w:t>
      </w:r>
    </w:p>
    <w:p w14:paraId="56221890" w14:textId="77777777" w:rsidR="00A4236E" w:rsidRPr="003D16EB" w:rsidRDefault="00A4236E" w:rsidP="009F210E">
      <w:pPr>
        <w:pStyle w:val="Prrafodelista"/>
        <w:ind w:left="284"/>
        <w:rPr>
          <w:rFonts w:ascii="Arial" w:hAnsi="Arial" w:cs="Arial"/>
          <w:sz w:val="28"/>
          <w:szCs w:val="28"/>
        </w:rPr>
      </w:pPr>
    </w:p>
    <w:p w14:paraId="2518A699" w14:textId="77777777" w:rsidR="00A4236E" w:rsidRPr="003D16EB" w:rsidRDefault="00A4236E" w:rsidP="003B6B9A">
      <w:pPr>
        <w:pStyle w:val="Prrafodelista"/>
        <w:numPr>
          <w:ilvl w:val="0"/>
          <w:numId w:val="22"/>
        </w:numPr>
        <w:spacing w:after="0" w:line="360" w:lineRule="auto"/>
        <w:ind w:left="567"/>
        <w:contextualSpacing w:val="0"/>
        <w:jc w:val="both"/>
        <w:rPr>
          <w:rFonts w:ascii="Arial" w:hAnsi="Arial" w:cs="Arial"/>
          <w:sz w:val="28"/>
          <w:szCs w:val="28"/>
        </w:rPr>
      </w:pPr>
      <w:r w:rsidRPr="003D16EB">
        <w:rPr>
          <w:rFonts w:ascii="Arial" w:hAnsi="Arial" w:cs="Arial"/>
          <w:sz w:val="28"/>
          <w:szCs w:val="28"/>
        </w:rPr>
        <w:t>De manera general, la expresión clara y puntual de la viabilidad:</w:t>
      </w:r>
    </w:p>
    <w:p w14:paraId="3DBC0C35" w14:textId="77777777" w:rsidR="00A4236E" w:rsidRPr="003D16EB" w:rsidRDefault="00A4236E" w:rsidP="009F210E">
      <w:pPr>
        <w:pStyle w:val="Prrafodelista"/>
        <w:spacing w:after="0" w:line="360" w:lineRule="auto"/>
        <w:ind w:left="709"/>
        <w:contextualSpacing w:val="0"/>
        <w:jc w:val="both"/>
        <w:rPr>
          <w:rFonts w:ascii="Arial" w:hAnsi="Arial" w:cs="Arial"/>
          <w:sz w:val="28"/>
          <w:szCs w:val="28"/>
        </w:rPr>
      </w:pPr>
    </w:p>
    <w:p w14:paraId="722D11D0" w14:textId="77777777" w:rsidR="00A4236E" w:rsidRPr="003D16EB" w:rsidRDefault="00A4236E" w:rsidP="003B6B9A">
      <w:pPr>
        <w:pStyle w:val="Prrafodelista"/>
        <w:numPr>
          <w:ilvl w:val="0"/>
          <w:numId w:val="21"/>
        </w:numPr>
        <w:spacing w:after="0" w:line="360" w:lineRule="auto"/>
        <w:ind w:left="1134"/>
        <w:contextualSpacing w:val="0"/>
        <w:jc w:val="both"/>
        <w:rPr>
          <w:rFonts w:ascii="Arial" w:hAnsi="Arial" w:cs="Arial"/>
          <w:sz w:val="28"/>
          <w:szCs w:val="28"/>
        </w:rPr>
      </w:pPr>
      <w:r w:rsidRPr="003D16EB">
        <w:rPr>
          <w:rFonts w:ascii="Arial" w:hAnsi="Arial" w:cs="Arial"/>
          <w:sz w:val="28"/>
          <w:szCs w:val="28"/>
        </w:rPr>
        <w:t>Técnica</w:t>
      </w:r>
    </w:p>
    <w:p w14:paraId="46113A1E" w14:textId="77777777" w:rsidR="00A4236E" w:rsidRPr="003D16EB" w:rsidRDefault="00A4236E" w:rsidP="003B6B9A">
      <w:pPr>
        <w:pStyle w:val="Prrafodelista"/>
        <w:numPr>
          <w:ilvl w:val="0"/>
          <w:numId w:val="21"/>
        </w:numPr>
        <w:spacing w:after="0" w:line="360" w:lineRule="auto"/>
        <w:ind w:left="1134"/>
        <w:contextualSpacing w:val="0"/>
        <w:jc w:val="both"/>
        <w:rPr>
          <w:rFonts w:ascii="Arial" w:hAnsi="Arial" w:cs="Arial"/>
          <w:sz w:val="28"/>
          <w:szCs w:val="28"/>
        </w:rPr>
      </w:pPr>
      <w:r w:rsidRPr="003D16EB">
        <w:rPr>
          <w:rFonts w:ascii="Arial" w:hAnsi="Arial" w:cs="Arial"/>
          <w:sz w:val="28"/>
          <w:szCs w:val="28"/>
        </w:rPr>
        <w:t>Jurídica</w:t>
      </w:r>
    </w:p>
    <w:p w14:paraId="1DEF7DEC" w14:textId="77777777" w:rsidR="00A4236E" w:rsidRPr="003D16EB" w:rsidRDefault="00A4236E" w:rsidP="003B6B9A">
      <w:pPr>
        <w:pStyle w:val="Prrafodelista"/>
        <w:numPr>
          <w:ilvl w:val="0"/>
          <w:numId w:val="21"/>
        </w:numPr>
        <w:spacing w:after="0" w:line="360" w:lineRule="auto"/>
        <w:ind w:left="1134"/>
        <w:contextualSpacing w:val="0"/>
        <w:jc w:val="both"/>
        <w:rPr>
          <w:rFonts w:ascii="Arial" w:hAnsi="Arial" w:cs="Arial"/>
          <w:sz w:val="28"/>
          <w:szCs w:val="28"/>
        </w:rPr>
      </w:pPr>
      <w:r w:rsidRPr="003D16EB">
        <w:rPr>
          <w:rFonts w:ascii="Arial" w:hAnsi="Arial" w:cs="Arial"/>
          <w:sz w:val="28"/>
          <w:szCs w:val="28"/>
        </w:rPr>
        <w:t xml:space="preserve">Ambiental </w:t>
      </w:r>
    </w:p>
    <w:p w14:paraId="07BE853A" w14:textId="77777777" w:rsidR="00A4236E" w:rsidRPr="003D16EB" w:rsidRDefault="00A4236E" w:rsidP="003B6B9A">
      <w:pPr>
        <w:pStyle w:val="Prrafodelista"/>
        <w:numPr>
          <w:ilvl w:val="0"/>
          <w:numId w:val="21"/>
        </w:numPr>
        <w:spacing w:after="0" w:line="360" w:lineRule="auto"/>
        <w:ind w:left="1134"/>
        <w:contextualSpacing w:val="0"/>
        <w:jc w:val="both"/>
        <w:rPr>
          <w:rFonts w:ascii="Arial" w:hAnsi="Arial" w:cs="Arial"/>
          <w:sz w:val="28"/>
          <w:szCs w:val="28"/>
        </w:rPr>
      </w:pPr>
      <w:r w:rsidRPr="003D16EB">
        <w:rPr>
          <w:rFonts w:ascii="Arial" w:hAnsi="Arial" w:cs="Arial"/>
          <w:sz w:val="28"/>
          <w:szCs w:val="28"/>
        </w:rPr>
        <w:t xml:space="preserve">Financiera </w:t>
      </w:r>
    </w:p>
    <w:p w14:paraId="3309C847" w14:textId="77777777" w:rsidR="00A4236E" w:rsidRPr="003D16EB" w:rsidRDefault="00A4236E" w:rsidP="003B6B9A">
      <w:pPr>
        <w:pStyle w:val="Prrafodelista"/>
        <w:numPr>
          <w:ilvl w:val="0"/>
          <w:numId w:val="21"/>
        </w:numPr>
        <w:spacing w:after="0" w:line="360" w:lineRule="auto"/>
        <w:ind w:left="1134"/>
        <w:contextualSpacing w:val="0"/>
        <w:jc w:val="both"/>
        <w:rPr>
          <w:rFonts w:ascii="Arial" w:hAnsi="Arial" w:cs="Arial"/>
          <w:sz w:val="28"/>
          <w:szCs w:val="28"/>
        </w:rPr>
      </w:pPr>
      <w:r w:rsidRPr="003D16EB">
        <w:rPr>
          <w:rFonts w:ascii="Arial" w:hAnsi="Arial" w:cs="Arial"/>
          <w:sz w:val="28"/>
          <w:szCs w:val="28"/>
        </w:rPr>
        <w:t>Así como el beneficio comunitario y público que implicará el proyecto.</w:t>
      </w:r>
    </w:p>
    <w:p w14:paraId="19552D34" w14:textId="77777777" w:rsidR="00A4236E" w:rsidRPr="003D16EB" w:rsidRDefault="00A4236E" w:rsidP="009F210E">
      <w:pPr>
        <w:pStyle w:val="Prrafodelista"/>
        <w:spacing w:after="0" w:line="360" w:lineRule="auto"/>
        <w:ind w:left="284"/>
        <w:jc w:val="both"/>
        <w:rPr>
          <w:rFonts w:ascii="Arial" w:hAnsi="Arial" w:cs="Arial"/>
          <w:sz w:val="28"/>
          <w:szCs w:val="28"/>
        </w:rPr>
      </w:pPr>
    </w:p>
    <w:p w14:paraId="73B3DC75" w14:textId="77777777" w:rsidR="00A4236E" w:rsidRPr="003D16EB" w:rsidRDefault="00A4236E" w:rsidP="003B6B9A">
      <w:pPr>
        <w:pStyle w:val="Prrafodelista"/>
        <w:numPr>
          <w:ilvl w:val="0"/>
          <w:numId w:val="22"/>
        </w:numPr>
        <w:spacing w:after="0" w:line="360" w:lineRule="auto"/>
        <w:ind w:left="567"/>
        <w:contextualSpacing w:val="0"/>
        <w:jc w:val="both"/>
        <w:rPr>
          <w:rFonts w:ascii="Arial" w:hAnsi="Arial" w:cs="Arial"/>
          <w:sz w:val="28"/>
          <w:szCs w:val="28"/>
        </w:rPr>
      </w:pPr>
      <w:r w:rsidRPr="003D16EB">
        <w:rPr>
          <w:rFonts w:ascii="Arial" w:hAnsi="Arial" w:cs="Arial"/>
          <w:sz w:val="28"/>
          <w:szCs w:val="28"/>
        </w:rPr>
        <w:t>Dentro de tales aspectos deberá razonarse, al menos, lo siguiente:</w:t>
      </w:r>
    </w:p>
    <w:p w14:paraId="561D7A06" w14:textId="77777777" w:rsidR="00A4236E" w:rsidRPr="003D16EB" w:rsidRDefault="00A4236E" w:rsidP="009F210E">
      <w:pPr>
        <w:pStyle w:val="Prrafodelista"/>
        <w:spacing w:after="0" w:line="360" w:lineRule="auto"/>
        <w:ind w:left="709"/>
        <w:contextualSpacing w:val="0"/>
        <w:jc w:val="both"/>
        <w:rPr>
          <w:rFonts w:ascii="Arial" w:hAnsi="Arial" w:cs="Arial"/>
          <w:sz w:val="28"/>
          <w:szCs w:val="28"/>
        </w:rPr>
      </w:pPr>
    </w:p>
    <w:p w14:paraId="43DF2C65" w14:textId="77777777" w:rsidR="00A4236E" w:rsidRPr="003D16EB" w:rsidRDefault="00A4236E" w:rsidP="003B6B9A">
      <w:pPr>
        <w:pStyle w:val="Prrafodelista"/>
        <w:numPr>
          <w:ilvl w:val="0"/>
          <w:numId w:val="21"/>
        </w:numPr>
        <w:spacing w:after="0" w:line="360" w:lineRule="auto"/>
        <w:ind w:left="993"/>
        <w:contextualSpacing w:val="0"/>
        <w:jc w:val="both"/>
        <w:rPr>
          <w:rFonts w:ascii="Arial" w:hAnsi="Arial" w:cs="Arial"/>
          <w:sz w:val="28"/>
          <w:szCs w:val="28"/>
        </w:rPr>
      </w:pPr>
      <w:proofErr w:type="gramStart"/>
      <w:r w:rsidRPr="003D16EB">
        <w:rPr>
          <w:rFonts w:ascii="Arial" w:hAnsi="Arial" w:cs="Arial"/>
          <w:sz w:val="28"/>
          <w:szCs w:val="28"/>
        </w:rPr>
        <w:t>Las necesidades y problemas a resolver</w:t>
      </w:r>
      <w:proofErr w:type="gramEnd"/>
      <w:r w:rsidRPr="003D16EB">
        <w:rPr>
          <w:rFonts w:ascii="Arial" w:hAnsi="Arial" w:cs="Arial"/>
          <w:sz w:val="28"/>
          <w:szCs w:val="28"/>
        </w:rPr>
        <w:t xml:space="preserve">. </w:t>
      </w:r>
    </w:p>
    <w:p w14:paraId="63B6EDF7" w14:textId="77777777" w:rsidR="00A4236E" w:rsidRPr="003D16EB" w:rsidRDefault="00A4236E" w:rsidP="003B6B9A">
      <w:pPr>
        <w:pStyle w:val="Prrafodelista"/>
        <w:numPr>
          <w:ilvl w:val="0"/>
          <w:numId w:val="21"/>
        </w:numPr>
        <w:spacing w:after="0" w:line="360" w:lineRule="auto"/>
        <w:ind w:left="993"/>
        <w:contextualSpacing w:val="0"/>
        <w:jc w:val="both"/>
        <w:rPr>
          <w:rFonts w:ascii="Arial" w:hAnsi="Arial" w:cs="Arial"/>
          <w:sz w:val="28"/>
          <w:szCs w:val="28"/>
        </w:rPr>
      </w:pPr>
      <w:r w:rsidRPr="003D16EB">
        <w:rPr>
          <w:rFonts w:ascii="Arial" w:hAnsi="Arial" w:cs="Arial"/>
          <w:sz w:val="28"/>
          <w:szCs w:val="28"/>
        </w:rPr>
        <w:t>Establecer el costo (que deberá incluir los indirectos).</w:t>
      </w:r>
    </w:p>
    <w:p w14:paraId="7BD3FD4F" w14:textId="77777777" w:rsidR="00A4236E" w:rsidRPr="003D16EB" w:rsidRDefault="00A4236E" w:rsidP="003B6B9A">
      <w:pPr>
        <w:pStyle w:val="Prrafodelista"/>
        <w:numPr>
          <w:ilvl w:val="0"/>
          <w:numId w:val="21"/>
        </w:numPr>
        <w:spacing w:after="0" w:line="360" w:lineRule="auto"/>
        <w:ind w:left="993"/>
        <w:contextualSpacing w:val="0"/>
        <w:jc w:val="both"/>
        <w:rPr>
          <w:rFonts w:ascii="Arial" w:hAnsi="Arial" w:cs="Arial"/>
          <w:sz w:val="28"/>
          <w:szCs w:val="28"/>
        </w:rPr>
      </w:pPr>
      <w:r w:rsidRPr="003D16EB">
        <w:rPr>
          <w:rFonts w:ascii="Arial" w:hAnsi="Arial" w:cs="Arial"/>
          <w:sz w:val="28"/>
          <w:szCs w:val="28"/>
        </w:rPr>
        <w:t xml:space="preserve">Tiempo de ejecución y posible afectación temporal en concordancia con el Plan General de Desarrollo de la Ciudad de México, los Programas de Gobierno y los Programas Parciales de las unidades territoriales, pueblos y barrios originarios y comunidades indígenas residentes. </w:t>
      </w:r>
    </w:p>
    <w:p w14:paraId="0EA9C513" w14:textId="77777777" w:rsidR="00A4236E" w:rsidRPr="003D16EB" w:rsidRDefault="00A4236E" w:rsidP="003B6B9A">
      <w:pPr>
        <w:pStyle w:val="Prrafodelista"/>
        <w:numPr>
          <w:ilvl w:val="0"/>
          <w:numId w:val="21"/>
        </w:numPr>
        <w:spacing w:after="0" w:line="360" w:lineRule="auto"/>
        <w:ind w:left="993"/>
        <w:contextualSpacing w:val="0"/>
        <w:jc w:val="both"/>
        <w:rPr>
          <w:rFonts w:ascii="Arial" w:hAnsi="Arial" w:cs="Arial"/>
          <w:sz w:val="28"/>
          <w:szCs w:val="28"/>
        </w:rPr>
      </w:pPr>
      <w:r w:rsidRPr="003D16EB">
        <w:rPr>
          <w:rFonts w:ascii="Arial" w:hAnsi="Arial" w:cs="Arial"/>
          <w:sz w:val="28"/>
          <w:szCs w:val="28"/>
        </w:rPr>
        <w:t xml:space="preserve">La no afectación de suelos de conservación ecológica, áreas naturales protegidas, áreas de valor natural y ambiental. </w:t>
      </w:r>
    </w:p>
    <w:p w14:paraId="3D454298" w14:textId="77777777" w:rsidR="00A4236E" w:rsidRPr="003D16EB" w:rsidRDefault="00A4236E" w:rsidP="009F210E">
      <w:pPr>
        <w:pStyle w:val="Prrafodelista"/>
        <w:ind w:left="0"/>
        <w:rPr>
          <w:rFonts w:ascii="Arial" w:hAnsi="Arial" w:cs="Arial"/>
          <w:sz w:val="28"/>
          <w:szCs w:val="28"/>
        </w:rPr>
      </w:pPr>
    </w:p>
    <w:p w14:paraId="2D5425F4" w14:textId="77777777" w:rsidR="00A4236E" w:rsidRPr="003D16EB" w:rsidRDefault="00A4236E" w:rsidP="009F210E">
      <w:pPr>
        <w:pStyle w:val="Prrafodelista"/>
        <w:numPr>
          <w:ilvl w:val="0"/>
          <w:numId w:val="40"/>
        </w:numPr>
        <w:spacing w:after="0" w:line="360" w:lineRule="auto"/>
        <w:ind w:left="0"/>
        <w:jc w:val="both"/>
        <w:rPr>
          <w:rFonts w:ascii="Arial" w:hAnsi="Arial" w:cs="Arial"/>
          <w:sz w:val="28"/>
          <w:szCs w:val="28"/>
        </w:rPr>
      </w:pPr>
      <w:r w:rsidRPr="003D16EB">
        <w:rPr>
          <w:rFonts w:ascii="Arial" w:hAnsi="Arial" w:cs="Arial"/>
          <w:sz w:val="28"/>
          <w:szCs w:val="28"/>
        </w:rPr>
        <w:lastRenderedPageBreak/>
        <w:t>En la Convocatoria se estableció que las personas proponentes de aquellos proyectos que sean dictaminados negativamente podrán presentar su inconformidad, sin que ello signifique replantear el proyecto o proponer uno distinto.</w:t>
      </w:r>
    </w:p>
    <w:p w14:paraId="1040D869" w14:textId="77777777" w:rsidR="00A4236E" w:rsidRPr="003D16EB" w:rsidRDefault="00A4236E" w:rsidP="009F210E">
      <w:pPr>
        <w:pStyle w:val="Prrafodelista"/>
        <w:ind w:left="0"/>
        <w:rPr>
          <w:rFonts w:ascii="Arial" w:hAnsi="Arial" w:cs="Arial"/>
          <w:sz w:val="28"/>
          <w:szCs w:val="28"/>
        </w:rPr>
      </w:pPr>
    </w:p>
    <w:p w14:paraId="27D0E7AE" w14:textId="77777777" w:rsidR="00A4236E" w:rsidRPr="003D16EB" w:rsidRDefault="00A4236E" w:rsidP="009F210E">
      <w:pPr>
        <w:pStyle w:val="Prrafodelista"/>
        <w:numPr>
          <w:ilvl w:val="0"/>
          <w:numId w:val="40"/>
        </w:numPr>
        <w:spacing w:after="0" w:line="360" w:lineRule="auto"/>
        <w:ind w:left="0"/>
        <w:jc w:val="both"/>
        <w:rPr>
          <w:rFonts w:ascii="Arial" w:hAnsi="Arial" w:cs="Arial"/>
          <w:sz w:val="28"/>
          <w:szCs w:val="28"/>
        </w:rPr>
      </w:pPr>
      <w:r w:rsidRPr="003D16EB">
        <w:rPr>
          <w:rFonts w:ascii="Arial" w:hAnsi="Arial" w:cs="Arial"/>
          <w:sz w:val="28"/>
          <w:szCs w:val="28"/>
        </w:rPr>
        <w:t xml:space="preserve">Sino que únicamente se podrán realizar precisiones sobre la propuesta original y así orientar al Órgano Dictaminador para que, en su caso, se replantee el sentido de la dictaminación. </w:t>
      </w:r>
    </w:p>
    <w:p w14:paraId="1454BAE8" w14:textId="77777777" w:rsidR="00A4236E" w:rsidRPr="003D16EB" w:rsidRDefault="00A4236E" w:rsidP="009F210E">
      <w:pPr>
        <w:pStyle w:val="Prrafodelista"/>
        <w:ind w:left="0"/>
        <w:rPr>
          <w:rFonts w:ascii="Arial" w:hAnsi="Arial" w:cs="Arial"/>
          <w:sz w:val="28"/>
          <w:szCs w:val="28"/>
        </w:rPr>
      </w:pPr>
    </w:p>
    <w:p w14:paraId="074500D6" w14:textId="2D19E346" w:rsidR="002C2487" w:rsidRPr="003D16EB" w:rsidRDefault="00A4236E" w:rsidP="009F210E">
      <w:pPr>
        <w:pStyle w:val="Prrafodelista"/>
        <w:numPr>
          <w:ilvl w:val="0"/>
          <w:numId w:val="40"/>
        </w:numPr>
        <w:spacing w:after="0" w:line="360" w:lineRule="auto"/>
        <w:ind w:left="0"/>
        <w:jc w:val="both"/>
        <w:rPr>
          <w:rFonts w:ascii="Arial" w:hAnsi="Arial" w:cs="Arial"/>
          <w:sz w:val="28"/>
          <w:szCs w:val="28"/>
        </w:rPr>
      </w:pPr>
      <w:r w:rsidRPr="003D16EB">
        <w:rPr>
          <w:rFonts w:ascii="Arial" w:hAnsi="Arial" w:cs="Arial"/>
          <w:sz w:val="28"/>
          <w:szCs w:val="28"/>
        </w:rPr>
        <w:t xml:space="preserve">Conforme </w:t>
      </w:r>
      <w:r w:rsidR="003B6B9A" w:rsidRPr="003D16EB">
        <w:rPr>
          <w:rFonts w:ascii="Arial" w:hAnsi="Arial" w:cs="Arial"/>
          <w:sz w:val="28"/>
          <w:szCs w:val="28"/>
        </w:rPr>
        <w:t>a lo anterior</w:t>
      </w:r>
      <w:r w:rsidRPr="003D16EB">
        <w:rPr>
          <w:rFonts w:ascii="Arial" w:hAnsi="Arial" w:cs="Arial"/>
          <w:sz w:val="28"/>
          <w:szCs w:val="28"/>
        </w:rPr>
        <w:t>, se advierte que</w:t>
      </w:r>
      <w:r w:rsidR="003B6B9A" w:rsidRPr="003D16EB">
        <w:rPr>
          <w:rFonts w:ascii="Arial" w:hAnsi="Arial" w:cs="Arial"/>
          <w:sz w:val="28"/>
          <w:szCs w:val="28"/>
        </w:rPr>
        <w:t>, en el caso particular,</w:t>
      </w:r>
      <w:r w:rsidRPr="003D16EB">
        <w:rPr>
          <w:rFonts w:ascii="Arial" w:hAnsi="Arial" w:cs="Arial"/>
          <w:sz w:val="28"/>
          <w:szCs w:val="28"/>
        </w:rPr>
        <w:t xml:space="preserve"> mediante el escrito de aclaración el Órgano Dictaminador podía reconsiderar sus razones sobre el proyecto específico dictaminado negativamente.</w:t>
      </w:r>
    </w:p>
    <w:p w14:paraId="7D3DD1E1" w14:textId="77777777" w:rsidR="002C2487" w:rsidRPr="003D16EB" w:rsidRDefault="002C2487" w:rsidP="009F210E">
      <w:pPr>
        <w:pStyle w:val="Prrafodelista"/>
        <w:ind w:left="0"/>
        <w:rPr>
          <w:rFonts w:ascii="Arial" w:hAnsi="Arial" w:cs="Arial"/>
          <w:bCs/>
          <w:sz w:val="28"/>
          <w:szCs w:val="28"/>
        </w:rPr>
      </w:pPr>
    </w:p>
    <w:p w14:paraId="42006770" w14:textId="71E7118F" w:rsidR="002C2487" w:rsidRPr="003D16EB" w:rsidRDefault="002C2487" w:rsidP="009F210E">
      <w:pPr>
        <w:pStyle w:val="Prrafodelista"/>
        <w:numPr>
          <w:ilvl w:val="0"/>
          <w:numId w:val="40"/>
        </w:numPr>
        <w:spacing w:after="0" w:line="360" w:lineRule="auto"/>
        <w:ind w:left="0"/>
        <w:jc w:val="both"/>
        <w:rPr>
          <w:rFonts w:ascii="Arial" w:hAnsi="Arial" w:cs="Arial"/>
          <w:sz w:val="28"/>
          <w:szCs w:val="28"/>
        </w:rPr>
      </w:pPr>
      <w:r w:rsidRPr="003D16EB">
        <w:rPr>
          <w:rFonts w:ascii="Arial" w:hAnsi="Arial" w:cs="Arial"/>
          <w:bCs/>
          <w:sz w:val="28"/>
          <w:szCs w:val="28"/>
        </w:rPr>
        <w:t xml:space="preserve">Para ello, el Órgano Dictaminador </w:t>
      </w:r>
      <w:r w:rsidR="00FF2FA5" w:rsidRPr="003D16EB">
        <w:rPr>
          <w:rFonts w:ascii="Arial" w:hAnsi="Arial" w:cs="Arial"/>
          <w:bCs/>
          <w:sz w:val="28"/>
          <w:szCs w:val="28"/>
        </w:rPr>
        <w:t xml:space="preserve">debió tomar en cuenta </w:t>
      </w:r>
      <w:r w:rsidRPr="003D16EB">
        <w:rPr>
          <w:rFonts w:ascii="Arial" w:hAnsi="Arial" w:cs="Arial"/>
          <w:bCs/>
          <w:sz w:val="28"/>
          <w:szCs w:val="28"/>
        </w:rPr>
        <w:t xml:space="preserve">las aclaraciones </w:t>
      </w:r>
      <w:r w:rsidR="00C52408" w:rsidRPr="003D16EB">
        <w:rPr>
          <w:rFonts w:ascii="Arial" w:hAnsi="Arial" w:cs="Arial"/>
          <w:bCs/>
          <w:sz w:val="28"/>
          <w:szCs w:val="28"/>
        </w:rPr>
        <w:t>hechas</w:t>
      </w:r>
      <w:r w:rsidRPr="003D16EB">
        <w:rPr>
          <w:rFonts w:ascii="Arial" w:hAnsi="Arial" w:cs="Arial"/>
          <w:bCs/>
          <w:sz w:val="28"/>
          <w:szCs w:val="28"/>
        </w:rPr>
        <w:t xml:space="preserve"> por la persona promovente</w:t>
      </w:r>
      <w:r w:rsidR="00FF2FA5" w:rsidRPr="003D16EB">
        <w:rPr>
          <w:rFonts w:ascii="Arial" w:hAnsi="Arial" w:cs="Arial"/>
          <w:bCs/>
          <w:sz w:val="28"/>
          <w:szCs w:val="28"/>
        </w:rPr>
        <w:t xml:space="preserve"> y señalar</w:t>
      </w:r>
      <w:r w:rsidR="00C52408" w:rsidRPr="003D16EB">
        <w:rPr>
          <w:rFonts w:ascii="Arial" w:hAnsi="Arial" w:cs="Arial"/>
          <w:bCs/>
          <w:sz w:val="28"/>
          <w:szCs w:val="28"/>
        </w:rPr>
        <w:t xml:space="preserve">, de forma exhaustiva atendiendo a lo expuesto, </w:t>
      </w:r>
      <w:r w:rsidR="00FF2FA5" w:rsidRPr="003D16EB">
        <w:rPr>
          <w:rFonts w:ascii="Arial" w:hAnsi="Arial" w:cs="Arial"/>
          <w:bCs/>
          <w:sz w:val="28"/>
          <w:szCs w:val="28"/>
        </w:rPr>
        <w:t>las razones por las cuales eran insuficientes para determinar la viabilidad de su propuesta</w:t>
      </w:r>
      <w:r w:rsidRPr="003D16EB">
        <w:rPr>
          <w:rFonts w:ascii="Arial" w:hAnsi="Arial" w:cs="Arial"/>
          <w:bCs/>
          <w:sz w:val="28"/>
          <w:szCs w:val="28"/>
        </w:rPr>
        <w:t xml:space="preserve">. </w:t>
      </w:r>
    </w:p>
    <w:p w14:paraId="248D036A" w14:textId="77777777" w:rsidR="002C2487" w:rsidRPr="003D16EB" w:rsidRDefault="002C2487" w:rsidP="009F210E">
      <w:pPr>
        <w:pStyle w:val="Prrafodelista"/>
        <w:ind w:left="0"/>
        <w:rPr>
          <w:rFonts w:ascii="Arial" w:hAnsi="Arial" w:cs="Arial"/>
          <w:bCs/>
          <w:sz w:val="28"/>
          <w:szCs w:val="28"/>
        </w:rPr>
      </w:pPr>
    </w:p>
    <w:p w14:paraId="1C9ED6FF" w14:textId="5700D3DA" w:rsidR="002C2487" w:rsidRPr="003D16EB" w:rsidRDefault="002C2487" w:rsidP="009F210E">
      <w:pPr>
        <w:pStyle w:val="Prrafodelista"/>
        <w:numPr>
          <w:ilvl w:val="0"/>
          <w:numId w:val="40"/>
        </w:numPr>
        <w:spacing w:after="0" w:line="360" w:lineRule="auto"/>
        <w:ind w:left="0"/>
        <w:jc w:val="both"/>
        <w:rPr>
          <w:rFonts w:ascii="Arial" w:hAnsi="Arial" w:cs="Arial"/>
          <w:sz w:val="28"/>
          <w:szCs w:val="28"/>
        </w:rPr>
      </w:pPr>
      <w:r w:rsidRPr="003D16EB">
        <w:rPr>
          <w:rFonts w:ascii="Arial" w:hAnsi="Arial" w:cs="Arial"/>
          <w:bCs/>
          <w:sz w:val="28"/>
          <w:szCs w:val="28"/>
        </w:rPr>
        <w:t>Para la emisión de la respuesta al escrito de aclaración el Órgano Dictaminador deb</w:t>
      </w:r>
      <w:r w:rsidR="003B6B9A" w:rsidRPr="003D16EB">
        <w:rPr>
          <w:rFonts w:ascii="Arial" w:hAnsi="Arial" w:cs="Arial"/>
          <w:bCs/>
          <w:sz w:val="28"/>
          <w:szCs w:val="28"/>
        </w:rPr>
        <w:t>ió</w:t>
      </w:r>
      <w:r w:rsidRPr="003D16EB">
        <w:rPr>
          <w:rFonts w:ascii="Arial" w:hAnsi="Arial" w:cs="Arial"/>
          <w:bCs/>
          <w:sz w:val="28"/>
          <w:szCs w:val="28"/>
        </w:rPr>
        <w:t xml:space="preserve"> cumplir con la </w:t>
      </w:r>
      <w:r w:rsidRPr="003D16EB">
        <w:rPr>
          <w:rFonts w:ascii="Arial" w:hAnsi="Arial" w:cs="Arial"/>
          <w:b/>
          <w:sz w:val="28"/>
          <w:szCs w:val="28"/>
        </w:rPr>
        <w:t>obligación de fundar y motivar</w:t>
      </w:r>
      <w:r w:rsidRPr="003D16EB">
        <w:rPr>
          <w:rFonts w:ascii="Arial" w:hAnsi="Arial" w:cs="Arial"/>
          <w:bCs/>
          <w:sz w:val="28"/>
          <w:szCs w:val="28"/>
        </w:rPr>
        <w:t xml:space="preserve"> según se ha explicado en los apartados que preceden.</w:t>
      </w:r>
    </w:p>
    <w:p w14:paraId="14AAC869" w14:textId="77777777" w:rsidR="002C2487" w:rsidRPr="003D16EB" w:rsidRDefault="002C2487" w:rsidP="009F210E">
      <w:pPr>
        <w:pStyle w:val="Prrafodelista"/>
        <w:ind w:left="0"/>
        <w:rPr>
          <w:rFonts w:ascii="Arial" w:hAnsi="Arial" w:cs="Arial"/>
          <w:sz w:val="28"/>
          <w:szCs w:val="28"/>
        </w:rPr>
      </w:pPr>
    </w:p>
    <w:p w14:paraId="6B9610F8" w14:textId="5F505591" w:rsidR="002C2487" w:rsidRPr="003D16EB" w:rsidRDefault="002C2487" w:rsidP="009F210E">
      <w:pPr>
        <w:pStyle w:val="Prrafodelista"/>
        <w:numPr>
          <w:ilvl w:val="0"/>
          <w:numId w:val="40"/>
        </w:numPr>
        <w:spacing w:after="0" w:line="360" w:lineRule="auto"/>
        <w:ind w:left="0"/>
        <w:jc w:val="both"/>
        <w:rPr>
          <w:rFonts w:ascii="Arial" w:hAnsi="Arial" w:cs="Arial"/>
          <w:sz w:val="28"/>
          <w:szCs w:val="28"/>
        </w:rPr>
      </w:pPr>
      <w:r w:rsidRPr="003D16EB">
        <w:rPr>
          <w:rFonts w:ascii="Arial" w:hAnsi="Arial" w:cs="Arial"/>
          <w:sz w:val="28"/>
          <w:szCs w:val="28"/>
        </w:rPr>
        <w:t xml:space="preserve">En este sentido, </w:t>
      </w:r>
      <w:r w:rsidR="00C52408" w:rsidRPr="003D16EB">
        <w:rPr>
          <w:rFonts w:ascii="Arial" w:hAnsi="Arial" w:cs="Arial"/>
          <w:sz w:val="28"/>
          <w:szCs w:val="28"/>
        </w:rPr>
        <w:t>los</w:t>
      </w:r>
      <w:r w:rsidRPr="003D16EB">
        <w:rPr>
          <w:rFonts w:ascii="Arial" w:hAnsi="Arial" w:cs="Arial"/>
          <w:sz w:val="28"/>
          <w:szCs w:val="28"/>
        </w:rPr>
        <w:t xml:space="preserve"> motivo</w:t>
      </w:r>
      <w:r w:rsidR="00C52408" w:rsidRPr="003D16EB">
        <w:rPr>
          <w:rFonts w:ascii="Arial" w:hAnsi="Arial" w:cs="Arial"/>
          <w:sz w:val="28"/>
          <w:szCs w:val="28"/>
        </w:rPr>
        <w:t>s</w:t>
      </w:r>
      <w:r w:rsidRPr="003D16EB">
        <w:rPr>
          <w:rFonts w:ascii="Arial" w:hAnsi="Arial" w:cs="Arial"/>
          <w:sz w:val="28"/>
          <w:szCs w:val="28"/>
        </w:rPr>
        <w:t xml:space="preserve"> de inconformidad expuesto</w:t>
      </w:r>
      <w:r w:rsidR="00C52408" w:rsidRPr="003D16EB">
        <w:rPr>
          <w:rFonts w:ascii="Arial" w:hAnsi="Arial" w:cs="Arial"/>
          <w:sz w:val="28"/>
          <w:szCs w:val="28"/>
        </w:rPr>
        <w:t>s</w:t>
      </w:r>
      <w:r w:rsidRPr="003D16EB">
        <w:rPr>
          <w:rFonts w:ascii="Arial" w:hAnsi="Arial" w:cs="Arial"/>
          <w:sz w:val="28"/>
          <w:szCs w:val="28"/>
        </w:rPr>
        <w:t xml:space="preserve"> por la parte actora deviene</w:t>
      </w:r>
      <w:r w:rsidR="00C52408" w:rsidRPr="003D16EB">
        <w:rPr>
          <w:rFonts w:ascii="Arial" w:hAnsi="Arial" w:cs="Arial"/>
          <w:sz w:val="28"/>
          <w:szCs w:val="28"/>
        </w:rPr>
        <w:t>n</w:t>
      </w:r>
      <w:r w:rsidRPr="003D16EB">
        <w:rPr>
          <w:rFonts w:ascii="Arial" w:hAnsi="Arial" w:cs="Arial"/>
          <w:sz w:val="28"/>
          <w:szCs w:val="28"/>
        </w:rPr>
        <w:t xml:space="preserve"> </w:t>
      </w:r>
      <w:r w:rsidRPr="003D16EB">
        <w:rPr>
          <w:rFonts w:ascii="Arial" w:hAnsi="Arial" w:cs="Arial"/>
          <w:b/>
          <w:bCs/>
          <w:sz w:val="28"/>
          <w:szCs w:val="28"/>
        </w:rPr>
        <w:t>fundado</w:t>
      </w:r>
      <w:r w:rsidR="00C52408" w:rsidRPr="003D16EB">
        <w:rPr>
          <w:rFonts w:ascii="Arial" w:hAnsi="Arial" w:cs="Arial"/>
          <w:b/>
          <w:bCs/>
          <w:sz w:val="28"/>
          <w:szCs w:val="28"/>
        </w:rPr>
        <w:t>s</w:t>
      </w:r>
      <w:r w:rsidRPr="003D16EB">
        <w:rPr>
          <w:rFonts w:ascii="Arial" w:hAnsi="Arial" w:cs="Arial"/>
          <w:sz w:val="28"/>
          <w:szCs w:val="28"/>
        </w:rPr>
        <w:t xml:space="preserve">, ya que el </w:t>
      </w:r>
      <w:proofErr w:type="spellStart"/>
      <w:r w:rsidRPr="003D16EB">
        <w:rPr>
          <w:rFonts w:ascii="Arial" w:hAnsi="Arial" w:cs="Arial"/>
          <w:sz w:val="28"/>
          <w:szCs w:val="28"/>
        </w:rPr>
        <w:t>re-dictamen</w:t>
      </w:r>
      <w:proofErr w:type="spellEnd"/>
      <w:r w:rsidRPr="003D16EB">
        <w:rPr>
          <w:rFonts w:ascii="Arial" w:hAnsi="Arial" w:cs="Arial"/>
          <w:sz w:val="28"/>
          <w:szCs w:val="28"/>
        </w:rPr>
        <w:t xml:space="preserve"> emitido por la responsable</w:t>
      </w:r>
      <w:r w:rsidR="00C52408" w:rsidRPr="003D16EB">
        <w:rPr>
          <w:rFonts w:ascii="Arial" w:hAnsi="Arial" w:cs="Arial"/>
          <w:sz w:val="28"/>
          <w:szCs w:val="28"/>
        </w:rPr>
        <w:t xml:space="preserve"> no es exhaustivo y</w:t>
      </w:r>
      <w:r w:rsidRPr="003D16EB">
        <w:rPr>
          <w:rFonts w:ascii="Arial" w:hAnsi="Arial" w:cs="Arial"/>
          <w:sz w:val="28"/>
          <w:szCs w:val="28"/>
        </w:rPr>
        <w:t xml:space="preserve"> se encuentra indebidamente fundado y motivado.</w:t>
      </w:r>
    </w:p>
    <w:p w14:paraId="6D79E063" w14:textId="77777777" w:rsidR="00216090" w:rsidRPr="003D16EB" w:rsidRDefault="00216090" w:rsidP="009F210E">
      <w:pPr>
        <w:rPr>
          <w:rFonts w:ascii="Arial" w:hAnsi="Arial" w:cs="Arial"/>
          <w:sz w:val="28"/>
          <w:szCs w:val="28"/>
        </w:rPr>
      </w:pPr>
    </w:p>
    <w:p w14:paraId="298AC980" w14:textId="77777777" w:rsidR="00216090" w:rsidRPr="003D16EB" w:rsidRDefault="00AA7C4A" w:rsidP="009F210E">
      <w:pPr>
        <w:pStyle w:val="Prrafodelista"/>
        <w:numPr>
          <w:ilvl w:val="0"/>
          <w:numId w:val="40"/>
        </w:numPr>
        <w:spacing w:after="0" w:line="360" w:lineRule="auto"/>
        <w:ind w:left="0"/>
        <w:contextualSpacing w:val="0"/>
        <w:jc w:val="both"/>
        <w:rPr>
          <w:rFonts w:ascii="Arial" w:hAnsi="Arial" w:cs="Arial"/>
          <w:bCs/>
          <w:sz w:val="28"/>
          <w:szCs w:val="28"/>
        </w:rPr>
      </w:pPr>
      <w:r w:rsidRPr="003D16EB">
        <w:rPr>
          <w:rFonts w:ascii="Arial" w:hAnsi="Arial" w:cs="Arial"/>
          <w:sz w:val="28"/>
          <w:szCs w:val="28"/>
        </w:rPr>
        <w:t xml:space="preserve">En términos de los formatos que obran en el expediente consistentes en </w:t>
      </w:r>
      <w:r w:rsidR="00FC3CD1" w:rsidRPr="003D16EB">
        <w:rPr>
          <w:rFonts w:ascii="Arial" w:hAnsi="Arial" w:cs="Arial"/>
          <w:sz w:val="28"/>
          <w:szCs w:val="28"/>
        </w:rPr>
        <w:t xml:space="preserve">el </w:t>
      </w:r>
      <w:r w:rsidR="007D454F" w:rsidRPr="003D16EB">
        <w:rPr>
          <w:rFonts w:ascii="Arial" w:hAnsi="Arial" w:cs="Arial"/>
          <w:sz w:val="28"/>
          <w:szCs w:val="28"/>
        </w:rPr>
        <w:t>d</w:t>
      </w:r>
      <w:r w:rsidRPr="003D16EB">
        <w:rPr>
          <w:rFonts w:ascii="Arial" w:hAnsi="Arial" w:cs="Arial"/>
          <w:sz w:val="28"/>
          <w:szCs w:val="28"/>
        </w:rPr>
        <w:t>ict</w:t>
      </w:r>
      <w:r w:rsidR="00FC3CD1" w:rsidRPr="003D16EB">
        <w:rPr>
          <w:rFonts w:ascii="Arial" w:hAnsi="Arial" w:cs="Arial"/>
          <w:sz w:val="28"/>
          <w:szCs w:val="28"/>
        </w:rPr>
        <w:t>a</w:t>
      </w:r>
      <w:r w:rsidRPr="003D16EB">
        <w:rPr>
          <w:rFonts w:ascii="Arial" w:hAnsi="Arial" w:cs="Arial"/>
          <w:sz w:val="28"/>
          <w:szCs w:val="28"/>
        </w:rPr>
        <w:t xml:space="preserve">men </w:t>
      </w:r>
      <w:r w:rsidR="00FC3CD1" w:rsidRPr="003D16EB">
        <w:rPr>
          <w:rFonts w:ascii="Arial" w:hAnsi="Arial" w:cs="Arial"/>
          <w:sz w:val="28"/>
          <w:szCs w:val="28"/>
        </w:rPr>
        <w:t xml:space="preserve">y </w:t>
      </w:r>
      <w:proofErr w:type="spellStart"/>
      <w:r w:rsidR="007D454F" w:rsidRPr="003D16EB">
        <w:rPr>
          <w:rFonts w:ascii="Arial" w:hAnsi="Arial" w:cs="Arial"/>
          <w:sz w:val="28"/>
          <w:szCs w:val="28"/>
        </w:rPr>
        <w:t>r</w:t>
      </w:r>
      <w:r w:rsidR="00FC3CD1" w:rsidRPr="003D16EB">
        <w:rPr>
          <w:rFonts w:ascii="Arial" w:hAnsi="Arial" w:cs="Arial"/>
          <w:sz w:val="28"/>
          <w:szCs w:val="28"/>
        </w:rPr>
        <w:t>e</w:t>
      </w:r>
      <w:r w:rsidR="007D454F" w:rsidRPr="003D16EB">
        <w:rPr>
          <w:rFonts w:ascii="Arial" w:hAnsi="Arial" w:cs="Arial"/>
          <w:sz w:val="28"/>
          <w:szCs w:val="28"/>
        </w:rPr>
        <w:t>-</w:t>
      </w:r>
      <w:r w:rsidR="00FC3CD1" w:rsidRPr="003D16EB">
        <w:rPr>
          <w:rFonts w:ascii="Arial" w:hAnsi="Arial" w:cs="Arial"/>
          <w:sz w:val="28"/>
          <w:szCs w:val="28"/>
        </w:rPr>
        <w:t>dictamen</w:t>
      </w:r>
      <w:proofErr w:type="spellEnd"/>
      <w:r w:rsidR="00FC3CD1" w:rsidRPr="003D16EB">
        <w:rPr>
          <w:rFonts w:ascii="Arial" w:hAnsi="Arial" w:cs="Arial"/>
          <w:sz w:val="28"/>
          <w:szCs w:val="28"/>
        </w:rPr>
        <w:t xml:space="preserve"> </w:t>
      </w:r>
      <w:r w:rsidRPr="003D16EB">
        <w:rPr>
          <w:rFonts w:ascii="Arial" w:hAnsi="Arial" w:cs="Arial"/>
          <w:sz w:val="28"/>
          <w:szCs w:val="28"/>
        </w:rPr>
        <w:t xml:space="preserve">de fechas doce de </w:t>
      </w:r>
      <w:r w:rsidRPr="003D16EB">
        <w:rPr>
          <w:rFonts w:ascii="Arial" w:hAnsi="Arial" w:cs="Arial"/>
          <w:sz w:val="28"/>
          <w:szCs w:val="28"/>
        </w:rPr>
        <w:lastRenderedPageBreak/>
        <w:t>junio y dos de julio,</w:t>
      </w:r>
      <w:r w:rsidR="00FC3CD1" w:rsidRPr="003D16EB">
        <w:rPr>
          <w:rFonts w:ascii="Arial" w:hAnsi="Arial" w:cs="Arial"/>
          <w:sz w:val="28"/>
          <w:szCs w:val="28"/>
        </w:rPr>
        <w:t xml:space="preserve"> respectivamente, </w:t>
      </w:r>
      <w:r w:rsidRPr="003D16EB">
        <w:rPr>
          <w:rFonts w:ascii="Arial" w:hAnsi="Arial" w:cs="Arial"/>
          <w:sz w:val="28"/>
          <w:szCs w:val="28"/>
        </w:rPr>
        <w:t>se advierte que l</w:t>
      </w:r>
      <w:r w:rsidR="001039FD" w:rsidRPr="003D16EB">
        <w:rPr>
          <w:rFonts w:ascii="Arial" w:hAnsi="Arial" w:cs="Arial"/>
          <w:sz w:val="28"/>
          <w:szCs w:val="28"/>
        </w:rPr>
        <w:t>a propuesta del proyecto consiste</w:t>
      </w:r>
      <w:r w:rsidR="00C90326" w:rsidRPr="003D16EB">
        <w:rPr>
          <w:rFonts w:ascii="Arial" w:hAnsi="Arial" w:cs="Arial"/>
          <w:sz w:val="28"/>
          <w:szCs w:val="28"/>
        </w:rPr>
        <w:t xml:space="preserve"> en</w:t>
      </w:r>
      <w:r w:rsidR="001039FD" w:rsidRPr="003D16EB">
        <w:rPr>
          <w:rFonts w:ascii="Arial" w:hAnsi="Arial" w:cs="Arial"/>
          <w:i/>
          <w:iCs/>
          <w:sz w:val="28"/>
          <w:szCs w:val="28"/>
        </w:rPr>
        <w:t xml:space="preserve"> </w:t>
      </w:r>
      <w:r w:rsidRPr="003D16EB">
        <w:rPr>
          <w:rFonts w:ascii="Arial" w:hAnsi="Arial" w:cs="Arial"/>
          <w:b/>
          <w:bCs/>
          <w:i/>
          <w:iCs/>
          <w:sz w:val="28"/>
          <w:szCs w:val="28"/>
        </w:rPr>
        <w:t>“</w:t>
      </w:r>
      <w:r w:rsidR="001039FD" w:rsidRPr="003D16EB">
        <w:rPr>
          <w:rFonts w:ascii="Arial" w:hAnsi="Arial" w:cs="Arial"/>
          <w:b/>
          <w:bCs/>
          <w:i/>
          <w:iCs/>
          <w:sz w:val="28"/>
          <w:szCs w:val="28"/>
        </w:rPr>
        <w:t>alumbrado con luminaria, tipo cerillo en las calles de Tarascos Villa Cid</w:t>
      </w:r>
      <w:r w:rsidRPr="003D16EB">
        <w:rPr>
          <w:rFonts w:ascii="Arial" w:hAnsi="Arial" w:cs="Arial"/>
          <w:b/>
          <w:bCs/>
          <w:i/>
          <w:iCs/>
          <w:sz w:val="28"/>
          <w:szCs w:val="28"/>
        </w:rPr>
        <w:t>, hasta donde el presupuesto alcance”.</w:t>
      </w:r>
    </w:p>
    <w:p w14:paraId="4C60FE6E" w14:textId="77777777" w:rsidR="00216090" w:rsidRPr="003D16EB" w:rsidRDefault="00216090" w:rsidP="00216090">
      <w:pPr>
        <w:pStyle w:val="Prrafodelista"/>
        <w:rPr>
          <w:rFonts w:ascii="Arial" w:hAnsi="Arial" w:cs="Arial"/>
          <w:sz w:val="28"/>
          <w:szCs w:val="28"/>
        </w:rPr>
      </w:pPr>
    </w:p>
    <w:p w14:paraId="068B2712" w14:textId="77777777" w:rsidR="00216090" w:rsidRPr="003D16EB" w:rsidRDefault="00216090" w:rsidP="003B6B9A">
      <w:pPr>
        <w:pStyle w:val="Prrafodelista"/>
        <w:numPr>
          <w:ilvl w:val="0"/>
          <w:numId w:val="40"/>
        </w:numPr>
        <w:spacing w:after="0" w:line="360" w:lineRule="auto"/>
        <w:ind w:left="0"/>
        <w:contextualSpacing w:val="0"/>
        <w:jc w:val="both"/>
        <w:rPr>
          <w:rFonts w:ascii="Arial" w:hAnsi="Arial" w:cs="Arial"/>
          <w:bCs/>
          <w:sz w:val="28"/>
          <w:szCs w:val="28"/>
        </w:rPr>
      </w:pPr>
      <w:r w:rsidRPr="003D16EB">
        <w:rPr>
          <w:rFonts w:ascii="Arial" w:hAnsi="Arial" w:cs="Arial"/>
          <w:sz w:val="28"/>
          <w:szCs w:val="28"/>
        </w:rPr>
        <w:t>Sobre el particular, la actora alega q</w:t>
      </w:r>
      <w:r w:rsidR="00AA7C4A" w:rsidRPr="003D16EB">
        <w:rPr>
          <w:rFonts w:ascii="Arial" w:hAnsi="Arial" w:cs="Arial"/>
          <w:sz w:val="28"/>
          <w:szCs w:val="28"/>
        </w:rPr>
        <w:t xml:space="preserve">ue el dictamen de fecha doce de junio, </w:t>
      </w:r>
      <w:r w:rsidR="00FC3CD1" w:rsidRPr="003D16EB">
        <w:rPr>
          <w:rFonts w:ascii="Arial" w:hAnsi="Arial" w:cs="Arial"/>
          <w:sz w:val="28"/>
          <w:szCs w:val="28"/>
        </w:rPr>
        <w:t>resultó</w:t>
      </w:r>
      <w:r w:rsidR="00AA7C4A" w:rsidRPr="003D16EB">
        <w:rPr>
          <w:rFonts w:ascii="Arial" w:hAnsi="Arial" w:cs="Arial"/>
          <w:sz w:val="28"/>
          <w:szCs w:val="28"/>
        </w:rPr>
        <w:t xml:space="preserve"> en sentido negativo, sólo </w:t>
      </w:r>
      <w:r w:rsidR="00C4785F" w:rsidRPr="003D16EB">
        <w:rPr>
          <w:rFonts w:ascii="Arial" w:hAnsi="Arial" w:cs="Arial"/>
          <w:sz w:val="28"/>
          <w:szCs w:val="28"/>
        </w:rPr>
        <w:t>en los</w:t>
      </w:r>
      <w:r w:rsidR="00AA7C4A" w:rsidRPr="003D16EB">
        <w:rPr>
          <w:rFonts w:ascii="Arial" w:hAnsi="Arial" w:cs="Arial"/>
          <w:sz w:val="28"/>
          <w:szCs w:val="28"/>
        </w:rPr>
        <w:t xml:space="preserve"> rubro</w:t>
      </w:r>
      <w:r w:rsidR="00C4785F" w:rsidRPr="003D16EB">
        <w:rPr>
          <w:rFonts w:ascii="Arial" w:hAnsi="Arial" w:cs="Arial"/>
          <w:sz w:val="28"/>
          <w:szCs w:val="28"/>
        </w:rPr>
        <w:t>s:</w:t>
      </w:r>
      <w:r w:rsidR="00AA7C4A" w:rsidRPr="003D16EB">
        <w:rPr>
          <w:rFonts w:ascii="Arial" w:hAnsi="Arial" w:cs="Arial"/>
          <w:sz w:val="28"/>
          <w:szCs w:val="28"/>
        </w:rPr>
        <w:t xml:space="preserve"> </w:t>
      </w:r>
      <w:r w:rsidR="00AA7C4A" w:rsidRPr="003D16EB">
        <w:rPr>
          <w:rFonts w:ascii="Arial" w:hAnsi="Arial" w:cs="Arial"/>
          <w:i/>
          <w:iCs/>
          <w:sz w:val="28"/>
          <w:szCs w:val="28"/>
        </w:rPr>
        <w:t>Técnica</w:t>
      </w:r>
      <w:r w:rsidR="00AA7C4A" w:rsidRPr="003D16EB">
        <w:rPr>
          <w:rFonts w:ascii="Arial" w:hAnsi="Arial" w:cs="Arial"/>
          <w:sz w:val="28"/>
          <w:szCs w:val="28"/>
        </w:rPr>
        <w:t xml:space="preserve"> y </w:t>
      </w:r>
      <w:r w:rsidR="00AA7C4A" w:rsidRPr="003D16EB">
        <w:rPr>
          <w:rFonts w:ascii="Arial" w:hAnsi="Arial" w:cs="Arial"/>
          <w:i/>
          <w:iCs/>
          <w:sz w:val="28"/>
          <w:szCs w:val="28"/>
        </w:rPr>
        <w:t>Jurídica</w:t>
      </w:r>
      <w:r w:rsidR="00C4785F" w:rsidRPr="003D16EB">
        <w:rPr>
          <w:rFonts w:ascii="Arial" w:hAnsi="Arial" w:cs="Arial"/>
          <w:i/>
          <w:iCs/>
          <w:sz w:val="28"/>
          <w:szCs w:val="28"/>
        </w:rPr>
        <w:t>,</w:t>
      </w:r>
      <w:r w:rsidR="00AA7C4A" w:rsidRPr="003D16EB">
        <w:rPr>
          <w:rFonts w:ascii="Arial" w:hAnsi="Arial" w:cs="Arial"/>
          <w:i/>
          <w:iCs/>
          <w:sz w:val="28"/>
          <w:szCs w:val="28"/>
        </w:rPr>
        <w:t xml:space="preserve"> </w:t>
      </w:r>
      <w:r w:rsidR="00AA7C4A" w:rsidRPr="003D16EB">
        <w:rPr>
          <w:rFonts w:ascii="Arial" w:hAnsi="Arial" w:cs="Arial"/>
          <w:sz w:val="28"/>
          <w:szCs w:val="28"/>
        </w:rPr>
        <w:t>como se reproduce a continuación:</w:t>
      </w:r>
    </w:p>
    <w:p w14:paraId="23668FF8" w14:textId="77777777" w:rsidR="00216090" w:rsidRPr="003D16EB" w:rsidRDefault="00216090" w:rsidP="00216090">
      <w:pPr>
        <w:pStyle w:val="Prrafodelista"/>
        <w:rPr>
          <w:rFonts w:ascii="Arial" w:hAnsi="Arial" w:cs="Arial"/>
          <w:sz w:val="28"/>
          <w:szCs w:val="28"/>
        </w:rPr>
      </w:pPr>
    </w:p>
    <w:p w14:paraId="244EA6BF" w14:textId="77777777" w:rsidR="00216090" w:rsidRPr="003D16EB" w:rsidRDefault="00216090" w:rsidP="00216090">
      <w:pPr>
        <w:pStyle w:val="Sinespaciado"/>
        <w:ind w:left="567" w:right="616"/>
        <w:jc w:val="both"/>
        <w:rPr>
          <w:rFonts w:ascii="Arial" w:hAnsi="Arial" w:cs="Arial"/>
          <w:b/>
          <w:bCs/>
          <w:i/>
          <w:iCs/>
          <w:sz w:val="24"/>
          <w:szCs w:val="24"/>
        </w:rPr>
      </w:pPr>
      <w:r w:rsidRPr="003D16EB">
        <w:rPr>
          <w:rFonts w:ascii="Arial" w:hAnsi="Arial" w:cs="Arial"/>
          <w:b/>
          <w:bCs/>
          <w:i/>
          <w:iCs/>
          <w:sz w:val="24"/>
          <w:szCs w:val="24"/>
        </w:rPr>
        <w:t xml:space="preserve">“TÉCNICA. </w:t>
      </w:r>
      <w:r w:rsidRPr="003D16EB">
        <w:rPr>
          <w:rFonts w:ascii="Arial" w:hAnsi="Arial" w:cs="Arial"/>
          <w:i/>
          <w:iCs/>
          <w:sz w:val="24"/>
          <w:szCs w:val="24"/>
        </w:rPr>
        <w:t>NO VIABLE DE CONFORMIDAD CON LAS ESPECIFICACIONES TÉCNICAS QUE OPERAN EN LA DEMARCACIÓN TERRITORIAL.</w:t>
      </w:r>
      <w:r w:rsidRPr="003D16EB">
        <w:rPr>
          <w:rFonts w:ascii="Arial" w:hAnsi="Arial" w:cs="Arial"/>
          <w:b/>
          <w:bCs/>
          <w:i/>
          <w:iCs/>
          <w:sz w:val="24"/>
          <w:szCs w:val="24"/>
        </w:rPr>
        <w:t xml:space="preserve"> </w:t>
      </w:r>
    </w:p>
    <w:p w14:paraId="785FA727" w14:textId="77777777" w:rsidR="00216090" w:rsidRPr="003D16EB" w:rsidRDefault="00216090" w:rsidP="00216090">
      <w:pPr>
        <w:pStyle w:val="Sinespaciado"/>
        <w:ind w:left="567" w:right="616"/>
        <w:jc w:val="both"/>
        <w:rPr>
          <w:rFonts w:ascii="Arial" w:hAnsi="Arial" w:cs="Arial"/>
          <w:b/>
          <w:bCs/>
          <w:i/>
          <w:iCs/>
          <w:sz w:val="24"/>
          <w:szCs w:val="24"/>
        </w:rPr>
      </w:pPr>
    </w:p>
    <w:p w14:paraId="089C8519" w14:textId="77777777" w:rsidR="00216090" w:rsidRPr="003D16EB" w:rsidRDefault="00216090" w:rsidP="00216090">
      <w:pPr>
        <w:pStyle w:val="Sinespaciado"/>
        <w:ind w:left="567" w:right="616"/>
        <w:jc w:val="both"/>
        <w:rPr>
          <w:rFonts w:ascii="Arial" w:hAnsi="Arial" w:cs="Arial"/>
          <w:i/>
          <w:iCs/>
          <w:sz w:val="24"/>
          <w:szCs w:val="24"/>
        </w:rPr>
      </w:pPr>
      <w:r w:rsidRPr="003D16EB">
        <w:rPr>
          <w:rFonts w:ascii="Arial" w:hAnsi="Arial" w:cs="Arial"/>
          <w:b/>
          <w:bCs/>
          <w:i/>
          <w:iCs/>
          <w:sz w:val="24"/>
          <w:szCs w:val="24"/>
        </w:rPr>
        <w:t xml:space="preserve">JURÍDICA. </w:t>
      </w:r>
      <w:r w:rsidRPr="003D16EB">
        <w:rPr>
          <w:rFonts w:ascii="Arial" w:hAnsi="Arial" w:cs="Arial"/>
          <w:i/>
          <w:iCs/>
          <w:sz w:val="24"/>
          <w:szCs w:val="24"/>
        </w:rPr>
        <w:t xml:space="preserve">EL PROYECTO RESULTA JURÍDICAMENTE INVIABLE DEBIDO AL PRESUPUESTO DESTINADO AL SERVICIO PÚBLICO SE EJERCE DE CONFORMIDAD CON LAS ESPECIFICACIONES TÉCNICAS QUE OPERAN EN LA DEMARCACIÓN TERRITORIAL Y EL PROPONENTE NO TIENE ATRIBUCIONES PARA DETERMINAR LAS CARACTERÍSTICAS DE LAS LUMINARIAS SOLICITADAS, SU PROYECTO DEBE CENTRARSE EN DELIMITAR LA ZONA  EN QUE SE EJERCERÁ EL PRESUPUESTO PARA LA ASIGNACIÓN E INSTALACIÓN DE LUMINARIAS QUE DERIVE EN UN BENEFICIO COMUNITARIO EN TÉRMINOS DE LO DISPUESTO POR EL ARTÍCULO 116 DE LA LEY DE PARTICIPACIÓN CIUDADANA DE LA CIUDAD DE MÉXICO Y NO NECESARIAMENTE EL REQUERIMIENTO DE ALGÚN TIPO DE ALUMBRADO IMPLICA UNA MEJORA ADICIONAL AL ENTORNO COMUNITARIO”. </w:t>
      </w:r>
    </w:p>
    <w:p w14:paraId="2882283E" w14:textId="77777777" w:rsidR="00216090" w:rsidRPr="003D16EB" w:rsidRDefault="00216090" w:rsidP="00216090">
      <w:pPr>
        <w:rPr>
          <w:rFonts w:ascii="Arial" w:hAnsi="Arial" w:cs="Arial"/>
          <w:sz w:val="28"/>
          <w:szCs w:val="28"/>
        </w:rPr>
      </w:pPr>
    </w:p>
    <w:p w14:paraId="634B23A7" w14:textId="77777777" w:rsidR="00772D98" w:rsidRPr="003D16EB" w:rsidRDefault="009E6E73" w:rsidP="009F210E">
      <w:pPr>
        <w:pStyle w:val="Prrafodelista"/>
        <w:numPr>
          <w:ilvl w:val="0"/>
          <w:numId w:val="40"/>
        </w:numPr>
        <w:spacing w:after="0" w:line="360" w:lineRule="auto"/>
        <w:ind w:left="0"/>
        <w:contextualSpacing w:val="0"/>
        <w:jc w:val="both"/>
        <w:rPr>
          <w:rFonts w:ascii="Arial" w:hAnsi="Arial" w:cs="Arial"/>
          <w:bCs/>
          <w:sz w:val="28"/>
          <w:szCs w:val="28"/>
        </w:rPr>
      </w:pPr>
      <w:proofErr w:type="gramStart"/>
      <w:r w:rsidRPr="003D16EB">
        <w:rPr>
          <w:rFonts w:ascii="Arial" w:hAnsi="Arial" w:cs="Arial"/>
          <w:sz w:val="28"/>
          <w:szCs w:val="28"/>
        </w:rPr>
        <w:t>E</w:t>
      </w:r>
      <w:r w:rsidR="00C4785F" w:rsidRPr="003D16EB">
        <w:rPr>
          <w:rFonts w:ascii="Arial" w:hAnsi="Arial" w:cs="Arial"/>
          <w:sz w:val="28"/>
          <w:szCs w:val="28"/>
        </w:rPr>
        <w:t>n razón de</w:t>
      </w:r>
      <w:proofErr w:type="gramEnd"/>
      <w:r w:rsidR="00C4785F" w:rsidRPr="003D16EB">
        <w:rPr>
          <w:rFonts w:ascii="Arial" w:hAnsi="Arial" w:cs="Arial"/>
          <w:sz w:val="28"/>
          <w:szCs w:val="28"/>
        </w:rPr>
        <w:t xml:space="preserve"> lo anterior, la parte actora presentó escrito aclaratorio</w:t>
      </w:r>
      <w:r w:rsidR="00FC3CD1" w:rsidRPr="003D16EB">
        <w:rPr>
          <w:rFonts w:ascii="Arial" w:hAnsi="Arial" w:cs="Arial"/>
          <w:sz w:val="28"/>
          <w:szCs w:val="28"/>
        </w:rPr>
        <w:t>,</w:t>
      </w:r>
      <w:r w:rsidR="00C4785F" w:rsidRPr="003D16EB">
        <w:rPr>
          <w:rFonts w:ascii="Arial" w:hAnsi="Arial" w:cs="Arial"/>
          <w:sz w:val="28"/>
          <w:szCs w:val="28"/>
        </w:rPr>
        <w:t xml:space="preserve"> señalando en esencia lo siguiente:</w:t>
      </w:r>
    </w:p>
    <w:p w14:paraId="23F23CA6" w14:textId="77777777" w:rsidR="00772D98" w:rsidRPr="003D16EB" w:rsidRDefault="00772D98" w:rsidP="00772D98">
      <w:pPr>
        <w:pStyle w:val="Prrafodelista"/>
        <w:spacing w:after="0" w:line="360" w:lineRule="auto"/>
        <w:ind w:left="0"/>
        <w:contextualSpacing w:val="0"/>
        <w:jc w:val="both"/>
        <w:rPr>
          <w:rFonts w:ascii="Arial" w:hAnsi="Arial" w:cs="Arial"/>
          <w:bCs/>
          <w:sz w:val="28"/>
          <w:szCs w:val="28"/>
        </w:rPr>
      </w:pPr>
    </w:p>
    <w:p w14:paraId="2DC17EEF" w14:textId="77777777" w:rsidR="00772D98" w:rsidRPr="003D16EB" w:rsidRDefault="00772D98" w:rsidP="00772D98">
      <w:pPr>
        <w:pStyle w:val="Sinespaciado"/>
        <w:ind w:left="567" w:right="616"/>
        <w:jc w:val="both"/>
        <w:rPr>
          <w:rFonts w:ascii="Arial" w:hAnsi="Arial" w:cs="Arial"/>
          <w:i/>
          <w:iCs/>
          <w:sz w:val="24"/>
          <w:szCs w:val="24"/>
        </w:rPr>
      </w:pPr>
      <w:r w:rsidRPr="003D16EB">
        <w:rPr>
          <w:rFonts w:ascii="Arial" w:hAnsi="Arial" w:cs="Arial"/>
          <w:i/>
          <w:iCs/>
          <w:sz w:val="24"/>
          <w:szCs w:val="24"/>
        </w:rPr>
        <w:t>2. Respecto del apartado técnico la autoridad es omisa en señalar las especificaciones técnicas que a consideración de ellos operan en la demarcación territorial y al ser una persona en situación de prisión preventiva, me limita la posibilidad de especificar con precisión los enfoques técnicos del proyecto.</w:t>
      </w:r>
    </w:p>
    <w:p w14:paraId="732F6D37" w14:textId="77777777" w:rsidR="00772D98" w:rsidRPr="003D16EB" w:rsidRDefault="00772D98" w:rsidP="00772D98">
      <w:pPr>
        <w:pStyle w:val="Sinespaciado"/>
        <w:ind w:left="1134" w:right="332"/>
        <w:jc w:val="both"/>
        <w:rPr>
          <w:rFonts w:ascii="Arial" w:hAnsi="Arial" w:cs="Arial"/>
          <w:i/>
          <w:iCs/>
          <w:sz w:val="24"/>
          <w:szCs w:val="24"/>
        </w:rPr>
      </w:pPr>
    </w:p>
    <w:p w14:paraId="7D7DC160" w14:textId="77777777" w:rsidR="00772D98" w:rsidRPr="003D16EB" w:rsidRDefault="00772D98" w:rsidP="00772D98">
      <w:pPr>
        <w:pStyle w:val="Sinespaciado"/>
        <w:ind w:left="567" w:right="616"/>
        <w:jc w:val="both"/>
        <w:rPr>
          <w:rFonts w:ascii="Arial" w:hAnsi="Arial" w:cs="Arial"/>
          <w:i/>
          <w:iCs/>
          <w:sz w:val="24"/>
          <w:szCs w:val="24"/>
        </w:rPr>
      </w:pPr>
      <w:r w:rsidRPr="003D16EB">
        <w:rPr>
          <w:rFonts w:ascii="Arial" w:hAnsi="Arial" w:cs="Arial"/>
          <w:i/>
          <w:iCs/>
          <w:sz w:val="24"/>
          <w:szCs w:val="24"/>
        </w:rPr>
        <w:t xml:space="preserve">3. Respecto del aspecto jurídico la autoridad se limita a reproducir el mismo argumento que plasmó en el apartado anterior, así mismo, menciona que el suscrito carece de </w:t>
      </w:r>
      <w:r w:rsidRPr="003D16EB">
        <w:rPr>
          <w:rFonts w:ascii="Arial" w:hAnsi="Arial" w:cs="Arial"/>
          <w:i/>
          <w:iCs/>
          <w:sz w:val="24"/>
          <w:szCs w:val="24"/>
        </w:rPr>
        <w:lastRenderedPageBreak/>
        <w:t xml:space="preserve">atribuciones para determinar las características de las luminarias solicitadas, siendo que las atribuciones las proporciona la Convocatoria al permitir el libre albedrío de las personas al proponer los proyectos. Finalmente se considera que las luminarias benefician a la comunidad brindando mayor seguridad en los lugares que carecen de iluminación.    </w:t>
      </w:r>
    </w:p>
    <w:p w14:paraId="62D202C7" w14:textId="77777777" w:rsidR="00772D98" w:rsidRPr="003D16EB" w:rsidRDefault="00772D98" w:rsidP="00772D98">
      <w:pPr>
        <w:pStyle w:val="Prrafodelista"/>
        <w:spacing w:after="0" w:line="360" w:lineRule="auto"/>
        <w:ind w:left="0"/>
        <w:contextualSpacing w:val="0"/>
        <w:jc w:val="both"/>
        <w:rPr>
          <w:rFonts w:ascii="Arial" w:hAnsi="Arial" w:cs="Arial"/>
          <w:bCs/>
          <w:sz w:val="28"/>
          <w:szCs w:val="28"/>
        </w:rPr>
      </w:pPr>
    </w:p>
    <w:p w14:paraId="52A576EA" w14:textId="452A6EC5" w:rsidR="003E71E2" w:rsidRPr="003D16EB" w:rsidRDefault="003E71E2" w:rsidP="0072071C">
      <w:pPr>
        <w:pStyle w:val="Prrafodelista"/>
        <w:numPr>
          <w:ilvl w:val="0"/>
          <w:numId w:val="40"/>
        </w:numPr>
        <w:spacing w:after="0" w:line="360" w:lineRule="auto"/>
        <w:ind w:left="0"/>
        <w:contextualSpacing w:val="0"/>
        <w:jc w:val="both"/>
        <w:rPr>
          <w:rFonts w:ascii="Arial" w:hAnsi="Arial" w:cs="Arial"/>
          <w:bCs/>
          <w:sz w:val="28"/>
          <w:szCs w:val="28"/>
        </w:rPr>
      </w:pPr>
      <w:r w:rsidRPr="003D16EB">
        <w:rPr>
          <w:rFonts w:ascii="Arial" w:hAnsi="Arial" w:cs="Arial"/>
          <w:bCs/>
          <w:sz w:val="28"/>
          <w:szCs w:val="28"/>
        </w:rPr>
        <w:t xml:space="preserve">El dos de julio, el órgano dictaminador, resolvió </w:t>
      </w:r>
      <w:r w:rsidRPr="003D16EB">
        <w:rPr>
          <w:rFonts w:ascii="Arial" w:hAnsi="Arial" w:cs="Arial"/>
          <w:sz w:val="28"/>
          <w:szCs w:val="28"/>
        </w:rPr>
        <w:t xml:space="preserve">en sentido negativo, nuevamente en los rubros: </w:t>
      </w:r>
      <w:r w:rsidRPr="003D16EB">
        <w:rPr>
          <w:rFonts w:ascii="Arial" w:hAnsi="Arial" w:cs="Arial"/>
          <w:i/>
          <w:iCs/>
          <w:sz w:val="28"/>
          <w:szCs w:val="28"/>
        </w:rPr>
        <w:t>Técnica</w:t>
      </w:r>
      <w:r w:rsidRPr="003D16EB">
        <w:rPr>
          <w:rFonts w:ascii="Arial" w:hAnsi="Arial" w:cs="Arial"/>
          <w:sz w:val="28"/>
          <w:szCs w:val="28"/>
        </w:rPr>
        <w:t xml:space="preserve"> y </w:t>
      </w:r>
      <w:r w:rsidRPr="003D16EB">
        <w:rPr>
          <w:rFonts w:ascii="Arial" w:hAnsi="Arial" w:cs="Arial"/>
          <w:i/>
          <w:iCs/>
          <w:sz w:val="28"/>
          <w:szCs w:val="28"/>
        </w:rPr>
        <w:t xml:space="preserve">Jurídica, </w:t>
      </w:r>
      <w:r w:rsidRPr="003D16EB">
        <w:rPr>
          <w:rFonts w:ascii="Arial" w:hAnsi="Arial" w:cs="Arial"/>
          <w:sz w:val="28"/>
          <w:szCs w:val="28"/>
        </w:rPr>
        <w:t>como se reproduce a continuación:</w:t>
      </w:r>
    </w:p>
    <w:p w14:paraId="30CFC28E" w14:textId="77777777" w:rsidR="003E71E2" w:rsidRPr="003D16EB" w:rsidRDefault="003E71E2" w:rsidP="003E71E2">
      <w:pPr>
        <w:pStyle w:val="Prrafodelista"/>
        <w:rPr>
          <w:rFonts w:ascii="Arial" w:hAnsi="Arial" w:cs="Arial"/>
          <w:sz w:val="28"/>
          <w:szCs w:val="28"/>
        </w:rPr>
      </w:pPr>
    </w:p>
    <w:p w14:paraId="2D67895E" w14:textId="77777777" w:rsidR="003E71E2" w:rsidRPr="003D16EB" w:rsidRDefault="003E71E2" w:rsidP="003E71E2">
      <w:pPr>
        <w:pStyle w:val="Sinespaciado"/>
        <w:ind w:left="567" w:right="616"/>
        <w:jc w:val="both"/>
        <w:rPr>
          <w:rFonts w:ascii="Arial" w:hAnsi="Arial" w:cs="Arial"/>
          <w:b/>
          <w:bCs/>
          <w:i/>
          <w:iCs/>
          <w:sz w:val="24"/>
          <w:szCs w:val="24"/>
        </w:rPr>
      </w:pPr>
      <w:r w:rsidRPr="003D16EB">
        <w:rPr>
          <w:rFonts w:ascii="Arial" w:hAnsi="Arial" w:cs="Arial"/>
          <w:b/>
          <w:bCs/>
          <w:i/>
          <w:iCs/>
          <w:sz w:val="24"/>
          <w:szCs w:val="24"/>
        </w:rPr>
        <w:t xml:space="preserve">“TÉCNICA. </w:t>
      </w:r>
      <w:r w:rsidRPr="003D16EB">
        <w:rPr>
          <w:rFonts w:ascii="Arial" w:hAnsi="Arial" w:cs="Arial"/>
          <w:i/>
          <w:iCs/>
          <w:sz w:val="24"/>
          <w:szCs w:val="24"/>
        </w:rPr>
        <w:t>NO VIABLE DE CONFORMIDAD CON LAS ESPECIFICACIONES TÉCNICAS QUE OPERAN EN LA DEMARCACIÓN TERRITORIAL.</w:t>
      </w:r>
      <w:r w:rsidRPr="003D16EB">
        <w:rPr>
          <w:rFonts w:ascii="Arial" w:hAnsi="Arial" w:cs="Arial"/>
          <w:b/>
          <w:bCs/>
          <w:i/>
          <w:iCs/>
          <w:sz w:val="24"/>
          <w:szCs w:val="24"/>
        </w:rPr>
        <w:t xml:space="preserve"> </w:t>
      </w:r>
    </w:p>
    <w:p w14:paraId="780DB56F" w14:textId="77777777" w:rsidR="003E71E2" w:rsidRPr="003D16EB" w:rsidRDefault="003E71E2" w:rsidP="003E71E2">
      <w:pPr>
        <w:pStyle w:val="Sinespaciado"/>
        <w:ind w:left="567" w:right="616"/>
        <w:jc w:val="both"/>
        <w:rPr>
          <w:rFonts w:ascii="Arial" w:hAnsi="Arial" w:cs="Arial"/>
          <w:b/>
          <w:bCs/>
          <w:i/>
          <w:iCs/>
          <w:sz w:val="24"/>
          <w:szCs w:val="24"/>
        </w:rPr>
      </w:pPr>
    </w:p>
    <w:p w14:paraId="40F65ECE" w14:textId="77777777" w:rsidR="003E71E2" w:rsidRPr="003D16EB" w:rsidRDefault="003E71E2" w:rsidP="003E71E2">
      <w:pPr>
        <w:pStyle w:val="Sinespaciado"/>
        <w:ind w:left="567" w:right="616"/>
        <w:jc w:val="both"/>
        <w:rPr>
          <w:rFonts w:ascii="Arial" w:hAnsi="Arial" w:cs="Arial"/>
          <w:i/>
          <w:iCs/>
          <w:sz w:val="24"/>
          <w:szCs w:val="24"/>
        </w:rPr>
      </w:pPr>
      <w:r w:rsidRPr="003D16EB">
        <w:rPr>
          <w:rFonts w:ascii="Arial" w:hAnsi="Arial" w:cs="Arial"/>
          <w:b/>
          <w:bCs/>
          <w:i/>
          <w:iCs/>
          <w:sz w:val="24"/>
          <w:szCs w:val="24"/>
        </w:rPr>
        <w:t xml:space="preserve">JURÍDICA. </w:t>
      </w:r>
      <w:r w:rsidRPr="003D16EB">
        <w:rPr>
          <w:rFonts w:ascii="Arial" w:hAnsi="Arial" w:cs="Arial"/>
          <w:i/>
          <w:iCs/>
          <w:sz w:val="24"/>
          <w:szCs w:val="24"/>
        </w:rPr>
        <w:t xml:space="preserve">EL PROYECTO RESULTA JURÍDICAMENTE INVIABLE DEBIDO AL PRESUPUESTO DESTINADO AL SERVICIO PÚBLICO SE EJERCE DE CONFORMIDAD CON LAS ESPECIFICACIONES TÉCNICAS QUE OPERAN EN LA DEMARCACIÓN TERRITORIAL Y EL PROPONENTE NO TIENE ATRIBUCIONES PARA DETERMINAR LAS CARACTERÍSTICAS DE LAS LUMINARIAS SOLICITADAS, SU PROYECTO DEBE CENTRARSE EN DELIMITAR LA ZONA  EN QUE SE EJERCERÁ EL PRESUPUESTO PARA LA ASIGNACIÓN E INSTALACIÓN DE LUMINARIAS QUE DERIVE EN UN BENEFICIO COMUNITARIO EN TÉRMINOS DE LO DISPUESTO POR EL ARTÍCULO 116 DE LA LEY DE PARTICIPACIÓN CIUDADANA DE LA CIUDAD DE MÉXICO Y NO NECESARIAMENTE EL REQUERIMIENTO DE ALGÚN TIPO DE ALUMBRADO IMPLICA UNA MEJORA ADICIONAL AL ENTORNO COMUNITARIO”. </w:t>
      </w:r>
    </w:p>
    <w:p w14:paraId="7B4675D8" w14:textId="469FEBDD" w:rsidR="002C0E57" w:rsidRPr="003D16EB" w:rsidRDefault="002C0E57" w:rsidP="003E71E2">
      <w:pPr>
        <w:pStyle w:val="Prrafodelista"/>
        <w:spacing w:after="0" w:line="360" w:lineRule="auto"/>
        <w:ind w:left="0"/>
        <w:contextualSpacing w:val="0"/>
        <w:jc w:val="both"/>
        <w:rPr>
          <w:rFonts w:ascii="Arial" w:hAnsi="Arial" w:cs="Arial"/>
          <w:bCs/>
          <w:sz w:val="28"/>
          <w:szCs w:val="28"/>
        </w:rPr>
      </w:pPr>
    </w:p>
    <w:p w14:paraId="324DC8FF" w14:textId="2F256EA1" w:rsidR="001039FD" w:rsidRPr="003D16EB" w:rsidRDefault="002C0E57" w:rsidP="009F210E">
      <w:pPr>
        <w:pStyle w:val="Prrafodelista"/>
        <w:numPr>
          <w:ilvl w:val="0"/>
          <w:numId w:val="40"/>
        </w:numPr>
        <w:spacing w:after="0" w:line="360" w:lineRule="auto"/>
        <w:ind w:left="0"/>
        <w:contextualSpacing w:val="0"/>
        <w:jc w:val="both"/>
        <w:rPr>
          <w:rFonts w:ascii="Arial" w:hAnsi="Arial" w:cs="Arial"/>
          <w:bCs/>
          <w:sz w:val="28"/>
          <w:szCs w:val="28"/>
        </w:rPr>
      </w:pPr>
      <w:r w:rsidRPr="003D16EB">
        <w:rPr>
          <w:rFonts w:ascii="Arial" w:hAnsi="Arial" w:cs="Arial"/>
          <w:sz w:val="28"/>
          <w:szCs w:val="28"/>
        </w:rPr>
        <w:t>A partir de lo anterior</w:t>
      </w:r>
      <w:r w:rsidR="008929DA" w:rsidRPr="003D16EB">
        <w:rPr>
          <w:rFonts w:ascii="Arial" w:hAnsi="Arial" w:cs="Arial"/>
          <w:sz w:val="28"/>
          <w:szCs w:val="28"/>
        </w:rPr>
        <w:t xml:space="preserve">, se observa que </w:t>
      </w:r>
      <w:r w:rsidR="007F2450" w:rsidRPr="003D16EB">
        <w:rPr>
          <w:rFonts w:ascii="Arial" w:hAnsi="Arial" w:cs="Arial"/>
          <w:sz w:val="28"/>
          <w:szCs w:val="28"/>
        </w:rPr>
        <w:t>el órgano dictaminador declaró</w:t>
      </w:r>
      <w:r w:rsidR="00805DA4" w:rsidRPr="003D16EB">
        <w:rPr>
          <w:rFonts w:ascii="Arial" w:hAnsi="Arial" w:cs="Arial"/>
          <w:sz w:val="28"/>
          <w:szCs w:val="28"/>
        </w:rPr>
        <w:t xml:space="preserve"> nuevamente</w:t>
      </w:r>
      <w:r w:rsidR="007F2450" w:rsidRPr="003D16EB">
        <w:rPr>
          <w:rFonts w:ascii="Arial" w:hAnsi="Arial" w:cs="Arial"/>
          <w:sz w:val="28"/>
          <w:szCs w:val="28"/>
        </w:rPr>
        <w:t xml:space="preserve"> la </w:t>
      </w:r>
      <w:r w:rsidR="001E7079" w:rsidRPr="003D16EB">
        <w:rPr>
          <w:rFonts w:ascii="Arial" w:hAnsi="Arial" w:cs="Arial"/>
          <w:sz w:val="28"/>
          <w:szCs w:val="28"/>
        </w:rPr>
        <w:t>in</w:t>
      </w:r>
      <w:r w:rsidR="007F2450" w:rsidRPr="003D16EB">
        <w:rPr>
          <w:rFonts w:ascii="Arial" w:hAnsi="Arial" w:cs="Arial"/>
          <w:sz w:val="28"/>
          <w:szCs w:val="28"/>
        </w:rPr>
        <w:t>viabilidad, utilizando los mismo</w:t>
      </w:r>
      <w:r w:rsidR="00270969" w:rsidRPr="003D16EB">
        <w:rPr>
          <w:rFonts w:ascii="Arial" w:hAnsi="Arial" w:cs="Arial"/>
          <w:sz w:val="28"/>
          <w:szCs w:val="28"/>
        </w:rPr>
        <w:t>s</w:t>
      </w:r>
      <w:r w:rsidR="007F2450" w:rsidRPr="003D16EB">
        <w:rPr>
          <w:rFonts w:ascii="Arial" w:hAnsi="Arial" w:cs="Arial"/>
          <w:sz w:val="28"/>
          <w:szCs w:val="28"/>
        </w:rPr>
        <w:t xml:space="preserve"> argumentos que en el dictamen</w:t>
      </w:r>
      <w:r w:rsidR="00EB4986" w:rsidRPr="003D16EB">
        <w:rPr>
          <w:rFonts w:ascii="Arial" w:hAnsi="Arial" w:cs="Arial"/>
          <w:sz w:val="28"/>
          <w:szCs w:val="28"/>
        </w:rPr>
        <w:t xml:space="preserve"> primigenio</w:t>
      </w:r>
      <w:r w:rsidR="00C52408" w:rsidRPr="003D16EB">
        <w:rPr>
          <w:rFonts w:ascii="Arial" w:hAnsi="Arial" w:cs="Arial"/>
          <w:sz w:val="28"/>
          <w:szCs w:val="28"/>
        </w:rPr>
        <w:t xml:space="preserve">, esto es, no atendió lo expuesto por la parte actora en su escrito de aclaración, aunado a que no motivó ni fundamentó </w:t>
      </w:r>
      <w:r w:rsidR="00EB4986" w:rsidRPr="003D16EB">
        <w:rPr>
          <w:rFonts w:ascii="Arial" w:hAnsi="Arial" w:cs="Arial"/>
          <w:bCs/>
          <w:sz w:val="28"/>
          <w:szCs w:val="28"/>
        </w:rPr>
        <w:t>las</w:t>
      </w:r>
      <w:r w:rsidR="00EB4986" w:rsidRPr="003D16EB">
        <w:rPr>
          <w:rFonts w:ascii="Arial" w:hAnsi="Arial" w:cs="Arial"/>
          <w:sz w:val="28"/>
          <w:szCs w:val="28"/>
        </w:rPr>
        <w:t xml:space="preserve"> causas</w:t>
      </w:r>
      <w:r w:rsidR="00C52408" w:rsidRPr="003D16EB">
        <w:rPr>
          <w:rFonts w:ascii="Arial" w:hAnsi="Arial" w:cs="Arial"/>
          <w:sz w:val="28"/>
          <w:szCs w:val="28"/>
        </w:rPr>
        <w:t xml:space="preserve"> técnicas y jurídicas</w:t>
      </w:r>
      <w:r w:rsidR="00EB4986" w:rsidRPr="003D16EB">
        <w:rPr>
          <w:rFonts w:ascii="Arial" w:hAnsi="Arial" w:cs="Arial"/>
          <w:sz w:val="28"/>
          <w:szCs w:val="28"/>
        </w:rPr>
        <w:t xml:space="preserve"> por las que consideraba que el proyecto propuesto era inviable</w:t>
      </w:r>
      <w:r w:rsidR="00805DA4" w:rsidRPr="003D16EB">
        <w:rPr>
          <w:rFonts w:ascii="Arial" w:hAnsi="Arial" w:cs="Arial"/>
          <w:sz w:val="28"/>
          <w:szCs w:val="28"/>
        </w:rPr>
        <w:t>.</w:t>
      </w:r>
      <w:r w:rsidR="007F2450" w:rsidRPr="003D16EB">
        <w:rPr>
          <w:rFonts w:ascii="Arial" w:hAnsi="Arial" w:cs="Arial"/>
          <w:sz w:val="28"/>
          <w:szCs w:val="28"/>
        </w:rPr>
        <w:t xml:space="preserve"> </w:t>
      </w:r>
    </w:p>
    <w:p w14:paraId="2D7C136E" w14:textId="77777777" w:rsidR="003B6B9A" w:rsidRPr="003D16EB" w:rsidRDefault="003B6B9A" w:rsidP="003B6B9A">
      <w:pPr>
        <w:pStyle w:val="Prrafodelista"/>
        <w:spacing w:after="0" w:line="360" w:lineRule="auto"/>
        <w:ind w:left="0"/>
        <w:jc w:val="both"/>
        <w:rPr>
          <w:rFonts w:ascii="Arial" w:hAnsi="Arial" w:cs="Arial"/>
          <w:sz w:val="28"/>
          <w:szCs w:val="28"/>
        </w:rPr>
      </w:pPr>
    </w:p>
    <w:p w14:paraId="5C7B7325" w14:textId="3A9CD3F4" w:rsidR="00EA5C8C" w:rsidRPr="003D16EB" w:rsidRDefault="00EB4986" w:rsidP="009F210E">
      <w:pPr>
        <w:pStyle w:val="Prrafodelista"/>
        <w:numPr>
          <w:ilvl w:val="0"/>
          <w:numId w:val="40"/>
        </w:numPr>
        <w:spacing w:after="0" w:line="360" w:lineRule="auto"/>
        <w:ind w:left="0"/>
        <w:jc w:val="both"/>
        <w:rPr>
          <w:rFonts w:ascii="Arial" w:hAnsi="Arial" w:cs="Arial"/>
          <w:sz w:val="28"/>
          <w:szCs w:val="28"/>
        </w:rPr>
      </w:pPr>
      <w:r w:rsidRPr="003D16EB">
        <w:rPr>
          <w:rFonts w:ascii="Arial" w:hAnsi="Arial" w:cs="Arial"/>
          <w:bCs/>
          <w:sz w:val="28"/>
          <w:szCs w:val="28"/>
        </w:rPr>
        <w:lastRenderedPageBreak/>
        <w:t>Esto, porque en</w:t>
      </w:r>
      <w:r w:rsidR="00EA5C8C" w:rsidRPr="003D16EB">
        <w:rPr>
          <w:rFonts w:ascii="Arial" w:hAnsi="Arial" w:cs="Arial"/>
          <w:bCs/>
          <w:sz w:val="28"/>
          <w:szCs w:val="28"/>
        </w:rPr>
        <w:t xml:space="preserve"> el apartado de viabilidad técnica, señala que no es viable de conformidad con las especificaciones técnicas que operan en la demarcación territorial, sin especificar cuáles y qué especificaciones técnicas tendría que subsanar. </w:t>
      </w:r>
    </w:p>
    <w:p w14:paraId="6D504D9E" w14:textId="77777777" w:rsidR="00FC3CD1" w:rsidRPr="003D16EB" w:rsidRDefault="00FC3CD1" w:rsidP="009F210E">
      <w:pPr>
        <w:pStyle w:val="Prrafodelista"/>
        <w:ind w:left="0"/>
        <w:rPr>
          <w:rFonts w:ascii="Arial" w:hAnsi="Arial" w:cs="Arial"/>
          <w:sz w:val="28"/>
          <w:szCs w:val="28"/>
        </w:rPr>
      </w:pPr>
    </w:p>
    <w:p w14:paraId="4FB79572" w14:textId="77777777" w:rsidR="00E60EE8" w:rsidRPr="003D16EB" w:rsidRDefault="00EA5C8C" w:rsidP="00E60EE8">
      <w:pPr>
        <w:pStyle w:val="Prrafodelista"/>
        <w:numPr>
          <w:ilvl w:val="0"/>
          <w:numId w:val="40"/>
        </w:numPr>
        <w:spacing w:after="0" w:line="360" w:lineRule="auto"/>
        <w:ind w:left="0"/>
        <w:jc w:val="both"/>
        <w:rPr>
          <w:rFonts w:ascii="Arial" w:hAnsi="Arial" w:cs="Arial"/>
          <w:sz w:val="28"/>
          <w:szCs w:val="28"/>
        </w:rPr>
      </w:pPr>
      <w:r w:rsidRPr="003D16EB">
        <w:rPr>
          <w:rFonts w:ascii="Arial" w:hAnsi="Arial" w:cs="Arial"/>
          <w:sz w:val="28"/>
          <w:szCs w:val="28"/>
        </w:rPr>
        <w:t xml:space="preserve">Además, se estima igualmente incorrecto que el </w:t>
      </w:r>
      <w:r w:rsidR="00270969" w:rsidRPr="003D16EB">
        <w:rPr>
          <w:rFonts w:ascii="Arial" w:hAnsi="Arial" w:cs="Arial"/>
          <w:sz w:val="28"/>
          <w:szCs w:val="28"/>
        </w:rPr>
        <w:t>Ó</w:t>
      </w:r>
      <w:r w:rsidRPr="003D16EB">
        <w:rPr>
          <w:rFonts w:ascii="Arial" w:hAnsi="Arial" w:cs="Arial"/>
          <w:sz w:val="28"/>
          <w:szCs w:val="28"/>
        </w:rPr>
        <w:t xml:space="preserve">rgano </w:t>
      </w:r>
      <w:r w:rsidR="00270969" w:rsidRPr="003D16EB">
        <w:rPr>
          <w:rFonts w:ascii="Arial" w:hAnsi="Arial" w:cs="Arial"/>
          <w:sz w:val="28"/>
          <w:szCs w:val="28"/>
        </w:rPr>
        <w:t>D</w:t>
      </w:r>
      <w:r w:rsidRPr="003D16EB">
        <w:rPr>
          <w:rFonts w:ascii="Arial" w:hAnsi="Arial" w:cs="Arial"/>
          <w:sz w:val="28"/>
          <w:szCs w:val="28"/>
        </w:rPr>
        <w:t xml:space="preserve">ictaminador se limitara en el apartado de viabilidad jurídica, a señalar que el proponente no tiene atribuciones para determinar las características de las luminarias, </w:t>
      </w:r>
      <w:proofErr w:type="gramStart"/>
      <w:r w:rsidR="00E60EE8" w:rsidRPr="003D16EB">
        <w:rPr>
          <w:rFonts w:ascii="Arial" w:hAnsi="Arial" w:cs="Arial"/>
          <w:sz w:val="28"/>
          <w:szCs w:val="28"/>
        </w:rPr>
        <w:t>ya que</w:t>
      </w:r>
      <w:proofErr w:type="gramEnd"/>
      <w:r w:rsidR="00E60EE8" w:rsidRPr="003D16EB">
        <w:rPr>
          <w:rFonts w:ascii="Arial" w:hAnsi="Arial" w:cs="Arial"/>
          <w:sz w:val="28"/>
          <w:szCs w:val="28"/>
        </w:rPr>
        <w:t xml:space="preserve"> en su caso, la responsable debió precisar cuál es la normativa que impide la implementación de las luminarias bajo las características solicitadas por la parte promovente. </w:t>
      </w:r>
      <w:r w:rsidR="00E60EE8" w:rsidRPr="003D16EB">
        <w:rPr>
          <w:rFonts w:ascii="Arial" w:hAnsi="Arial" w:cs="Arial"/>
          <w:bCs/>
          <w:sz w:val="28"/>
          <w:szCs w:val="28"/>
        </w:rPr>
        <w:t xml:space="preserve"> </w:t>
      </w:r>
    </w:p>
    <w:p w14:paraId="7F263209" w14:textId="50ED0769" w:rsidR="00FC3CD1" w:rsidRPr="003D16EB" w:rsidRDefault="00FC3CD1" w:rsidP="00E60EE8">
      <w:pPr>
        <w:pStyle w:val="Prrafodelista"/>
        <w:spacing w:after="0" w:line="360" w:lineRule="auto"/>
        <w:ind w:left="0"/>
        <w:jc w:val="both"/>
        <w:rPr>
          <w:rFonts w:ascii="Arial" w:hAnsi="Arial" w:cs="Arial"/>
          <w:sz w:val="28"/>
          <w:szCs w:val="28"/>
        </w:rPr>
      </w:pPr>
    </w:p>
    <w:p w14:paraId="32793F4B" w14:textId="343A69B9" w:rsidR="00844283" w:rsidRPr="003D16EB" w:rsidRDefault="00917752" w:rsidP="009F210E">
      <w:pPr>
        <w:pStyle w:val="Prrafodelista"/>
        <w:numPr>
          <w:ilvl w:val="0"/>
          <w:numId w:val="40"/>
        </w:numPr>
        <w:spacing w:after="0" w:line="360" w:lineRule="auto"/>
        <w:ind w:left="0"/>
        <w:jc w:val="both"/>
        <w:rPr>
          <w:rFonts w:ascii="Arial" w:hAnsi="Arial" w:cs="Arial"/>
          <w:sz w:val="28"/>
          <w:szCs w:val="28"/>
        </w:rPr>
      </w:pPr>
      <w:r w:rsidRPr="003D16EB">
        <w:rPr>
          <w:rFonts w:ascii="Arial" w:hAnsi="Arial" w:cs="Arial"/>
          <w:sz w:val="28"/>
          <w:szCs w:val="28"/>
        </w:rPr>
        <w:t xml:space="preserve">Por último, no pasa desapercibido para este Tribunal que </w:t>
      </w:r>
      <w:r w:rsidR="00C90326" w:rsidRPr="003D16EB">
        <w:rPr>
          <w:rFonts w:ascii="Arial" w:hAnsi="Arial" w:cs="Arial"/>
          <w:sz w:val="28"/>
          <w:szCs w:val="28"/>
        </w:rPr>
        <w:t xml:space="preserve">la parte actora, se encuentra </w:t>
      </w:r>
      <w:r w:rsidR="00582620" w:rsidRPr="003D16EB">
        <w:rPr>
          <w:rFonts w:ascii="Arial" w:hAnsi="Arial" w:cs="Arial"/>
          <w:sz w:val="28"/>
          <w:szCs w:val="28"/>
        </w:rPr>
        <w:t>en prisión preventiva, por tanto, est</w:t>
      </w:r>
      <w:r w:rsidRPr="003D16EB">
        <w:rPr>
          <w:rFonts w:ascii="Arial" w:hAnsi="Arial" w:cs="Arial"/>
          <w:sz w:val="28"/>
          <w:szCs w:val="28"/>
        </w:rPr>
        <w:t>a</w:t>
      </w:r>
      <w:r w:rsidR="00582620" w:rsidRPr="003D16EB">
        <w:rPr>
          <w:rFonts w:ascii="Arial" w:hAnsi="Arial" w:cs="Arial"/>
          <w:sz w:val="28"/>
          <w:szCs w:val="28"/>
        </w:rPr>
        <w:t xml:space="preserve"> </w:t>
      </w:r>
      <w:r w:rsidRPr="003D16EB">
        <w:rPr>
          <w:rFonts w:ascii="Arial" w:hAnsi="Arial" w:cs="Arial"/>
          <w:sz w:val="28"/>
          <w:szCs w:val="28"/>
        </w:rPr>
        <w:t>autoridad</w:t>
      </w:r>
      <w:r w:rsidR="00582620" w:rsidRPr="003D16EB">
        <w:rPr>
          <w:rFonts w:ascii="Arial" w:hAnsi="Arial" w:cs="Arial"/>
          <w:sz w:val="28"/>
          <w:szCs w:val="28"/>
        </w:rPr>
        <w:t xml:space="preserve"> </w:t>
      </w:r>
      <w:r w:rsidR="00E02EFC" w:rsidRPr="003D16EB">
        <w:rPr>
          <w:rFonts w:ascii="Arial" w:hAnsi="Arial" w:cs="Arial"/>
          <w:sz w:val="28"/>
          <w:szCs w:val="28"/>
        </w:rPr>
        <w:t>de manera progresiva</w:t>
      </w:r>
      <w:r w:rsidR="00E02EFC" w:rsidRPr="003D16EB">
        <w:rPr>
          <w:rStyle w:val="Refdenotaalpie"/>
          <w:rFonts w:ascii="Arial" w:hAnsi="Arial" w:cs="Arial"/>
          <w:sz w:val="28"/>
          <w:szCs w:val="28"/>
        </w:rPr>
        <w:footnoteReference w:id="4"/>
      </w:r>
      <w:r w:rsidR="00E02EFC" w:rsidRPr="003D16EB">
        <w:rPr>
          <w:rFonts w:ascii="Arial" w:hAnsi="Arial" w:cs="Arial"/>
          <w:sz w:val="28"/>
          <w:szCs w:val="28"/>
        </w:rPr>
        <w:t xml:space="preserve">, </w:t>
      </w:r>
      <w:r w:rsidR="00582620" w:rsidRPr="003D16EB">
        <w:rPr>
          <w:rFonts w:ascii="Arial" w:hAnsi="Arial" w:cs="Arial"/>
          <w:sz w:val="28"/>
          <w:szCs w:val="28"/>
        </w:rPr>
        <w:t>debe ampliar el alcance y la protección de los derechos humanos en la mayor medida posible hasta lograr su plena efectividad, de acuerdo con las circunstancias fácticas y jurídicas.</w:t>
      </w:r>
    </w:p>
    <w:p w14:paraId="1E693282" w14:textId="77777777" w:rsidR="00FC3CD1" w:rsidRPr="003D16EB" w:rsidRDefault="00FC3CD1" w:rsidP="009F210E">
      <w:pPr>
        <w:pStyle w:val="Prrafodelista"/>
        <w:ind w:left="0"/>
        <w:rPr>
          <w:rFonts w:ascii="Arial" w:hAnsi="Arial" w:cs="Arial"/>
          <w:sz w:val="28"/>
          <w:szCs w:val="28"/>
        </w:rPr>
      </w:pPr>
    </w:p>
    <w:p w14:paraId="1F8AD247" w14:textId="230CD59D" w:rsidR="003E065C" w:rsidRPr="003D16EB" w:rsidRDefault="003E065C" w:rsidP="009F210E">
      <w:pPr>
        <w:pStyle w:val="Prrafodelista"/>
        <w:numPr>
          <w:ilvl w:val="0"/>
          <w:numId w:val="40"/>
        </w:numPr>
        <w:spacing w:after="0" w:line="360" w:lineRule="auto"/>
        <w:ind w:left="0"/>
        <w:jc w:val="both"/>
        <w:rPr>
          <w:rFonts w:ascii="Arial" w:hAnsi="Arial" w:cs="Arial"/>
          <w:sz w:val="28"/>
          <w:szCs w:val="28"/>
        </w:rPr>
      </w:pPr>
      <w:r w:rsidRPr="003D16EB">
        <w:rPr>
          <w:rFonts w:ascii="Arial" w:hAnsi="Arial" w:cs="Arial"/>
          <w:sz w:val="28"/>
          <w:szCs w:val="28"/>
        </w:rPr>
        <w:t>Con base en lo expuesto, se considera</w:t>
      </w:r>
      <w:r w:rsidR="00C52408" w:rsidRPr="003D16EB">
        <w:rPr>
          <w:rFonts w:ascii="Arial" w:hAnsi="Arial" w:cs="Arial"/>
          <w:sz w:val="28"/>
          <w:szCs w:val="28"/>
        </w:rPr>
        <w:t>n</w:t>
      </w:r>
      <w:r w:rsidRPr="003D16EB">
        <w:rPr>
          <w:rFonts w:ascii="Arial" w:hAnsi="Arial" w:cs="Arial"/>
          <w:sz w:val="28"/>
          <w:szCs w:val="28"/>
        </w:rPr>
        <w:t xml:space="preserve"> </w:t>
      </w:r>
      <w:r w:rsidRPr="003D16EB">
        <w:rPr>
          <w:rFonts w:ascii="Arial" w:hAnsi="Arial" w:cs="Arial"/>
          <w:b/>
          <w:bCs/>
          <w:sz w:val="28"/>
          <w:szCs w:val="28"/>
        </w:rPr>
        <w:t>fundado</w:t>
      </w:r>
      <w:r w:rsidR="00C52408" w:rsidRPr="003D16EB">
        <w:rPr>
          <w:rFonts w:ascii="Arial" w:hAnsi="Arial" w:cs="Arial"/>
          <w:b/>
          <w:bCs/>
          <w:sz w:val="28"/>
          <w:szCs w:val="28"/>
        </w:rPr>
        <w:t>s</w:t>
      </w:r>
      <w:r w:rsidRPr="003D16EB">
        <w:rPr>
          <w:rFonts w:ascii="Arial" w:hAnsi="Arial" w:cs="Arial"/>
          <w:sz w:val="28"/>
          <w:szCs w:val="28"/>
        </w:rPr>
        <w:t xml:space="preserve"> </w:t>
      </w:r>
      <w:r w:rsidR="00C52408" w:rsidRPr="003D16EB">
        <w:rPr>
          <w:rFonts w:ascii="Arial" w:hAnsi="Arial" w:cs="Arial"/>
          <w:sz w:val="28"/>
          <w:szCs w:val="28"/>
        </w:rPr>
        <w:t>los</w:t>
      </w:r>
      <w:r w:rsidRPr="003D16EB">
        <w:rPr>
          <w:rFonts w:ascii="Arial" w:hAnsi="Arial" w:cs="Arial"/>
          <w:sz w:val="28"/>
          <w:szCs w:val="28"/>
        </w:rPr>
        <w:t xml:space="preserve"> agravio</w:t>
      </w:r>
      <w:r w:rsidR="00C52408" w:rsidRPr="003D16EB">
        <w:rPr>
          <w:rFonts w:ascii="Arial" w:hAnsi="Arial" w:cs="Arial"/>
          <w:sz w:val="28"/>
          <w:szCs w:val="28"/>
        </w:rPr>
        <w:t>s</w:t>
      </w:r>
      <w:r w:rsidRPr="003D16EB">
        <w:rPr>
          <w:rFonts w:ascii="Arial" w:hAnsi="Arial" w:cs="Arial"/>
          <w:sz w:val="28"/>
          <w:szCs w:val="28"/>
        </w:rPr>
        <w:t>.</w:t>
      </w:r>
    </w:p>
    <w:p w14:paraId="2BB1B115" w14:textId="77777777" w:rsidR="003E065C" w:rsidRPr="003D16EB" w:rsidRDefault="003E065C" w:rsidP="003E065C">
      <w:pPr>
        <w:pStyle w:val="Prrafodelista"/>
        <w:rPr>
          <w:rFonts w:ascii="Arial" w:hAnsi="Arial" w:cs="Arial"/>
          <w:sz w:val="28"/>
          <w:szCs w:val="28"/>
        </w:rPr>
      </w:pPr>
    </w:p>
    <w:p w14:paraId="3E016ADC" w14:textId="24D13EB2" w:rsidR="003E065C" w:rsidRPr="003D16EB" w:rsidRDefault="003E065C" w:rsidP="003E065C">
      <w:pPr>
        <w:spacing w:after="0" w:line="360" w:lineRule="auto"/>
        <w:jc w:val="both"/>
        <w:rPr>
          <w:rFonts w:ascii="Arial" w:eastAsia="Calibri" w:hAnsi="Arial" w:cs="Arial"/>
          <w:b/>
          <w:sz w:val="28"/>
          <w:szCs w:val="28"/>
        </w:rPr>
      </w:pPr>
      <w:r w:rsidRPr="003D16EB">
        <w:rPr>
          <w:rFonts w:ascii="Arial" w:eastAsia="Calibri" w:hAnsi="Arial" w:cs="Arial"/>
          <w:b/>
          <w:sz w:val="28"/>
          <w:szCs w:val="28"/>
        </w:rPr>
        <w:t>4.2. Análisis en plenitud de jurisdicción</w:t>
      </w:r>
    </w:p>
    <w:p w14:paraId="576D4154" w14:textId="77777777" w:rsidR="003E065C" w:rsidRPr="003D16EB" w:rsidRDefault="003E065C" w:rsidP="003E065C">
      <w:pPr>
        <w:spacing w:after="0" w:line="360" w:lineRule="auto"/>
        <w:jc w:val="both"/>
        <w:rPr>
          <w:rFonts w:ascii="Arial" w:eastAsia="Calibri" w:hAnsi="Arial" w:cs="Arial"/>
          <w:sz w:val="28"/>
          <w:szCs w:val="28"/>
        </w:rPr>
      </w:pPr>
    </w:p>
    <w:p w14:paraId="15701154" w14:textId="3A700258" w:rsidR="003E065C" w:rsidRPr="003D16EB" w:rsidRDefault="0070307B" w:rsidP="003E065C">
      <w:pPr>
        <w:pStyle w:val="Prrafodelista"/>
        <w:numPr>
          <w:ilvl w:val="0"/>
          <w:numId w:val="42"/>
        </w:numPr>
        <w:spacing w:after="0" w:line="360" w:lineRule="auto"/>
        <w:ind w:left="0"/>
        <w:jc w:val="both"/>
        <w:rPr>
          <w:rFonts w:ascii="Arial" w:eastAsia="Calibri" w:hAnsi="Arial" w:cs="Arial"/>
          <w:sz w:val="28"/>
          <w:szCs w:val="28"/>
        </w:rPr>
      </w:pPr>
      <w:r w:rsidRPr="003D16EB">
        <w:rPr>
          <w:rFonts w:ascii="Arial" w:eastAsia="Calibri" w:hAnsi="Arial" w:cs="Arial"/>
          <w:sz w:val="28"/>
          <w:szCs w:val="28"/>
        </w:rPr>
        <w:t>A</w:t>
      </w:r>
      <w:r w:rsidR="003E065C" w:rsidRPr="003D16EB">
        <w:rPr>
          <w:rFonts w:ascii="Arial" w:eastAsia="Calibri" w:hAnsi="Arial" w:cs="Arial"/>
          <w:sz w:val="28"/>
          <w:szCs w:val="28"/>
        </w:rPr>
        <w:t xml:space="preserve">nte la falta de fundamentación e indebida motivación </w:t>
      </w:r>
      <w:r w:rsidR="003E065C" w:rsidRPr="003D16EB">
        <w:rPr>
          <w:rFonts w:ascii="Arial" w:hAnsi="Arial" w:cs="Arial"/>
          <w:sz w:val="28"/>
          <w:szCs w:val="28"/>
          <w:lang w:eastAsia="es-MX"/>
        </w:rPr>
        <w:t xml:space="preserve">respecto al análisis de </w:t>
      </w:r>
      <w:r w:rsidR="003E065C" w:rsidRPr="003D16EB">
        <w:rPr>
          <w:rFonts w:ascii="Arial" w:hAnsi="Arial" w:cs="Arial"/>
          <w:b/>
          <w:bCs/>
          <w:sz w:val="28"/>
          <w:szCs w:val="28"/>
          <w:lang w:eastAsia="es-MX"/>
        </w:rPr>
        <w:t>factibilidad y viabilidad técnica</w:t>
      </w:r>
      <w:r w:rsidR="003E065C" w:rsidRPr="003D16EB">
        <w:rPr>
          <w:rFonts w:ascii="Arial" w:hAnsi="Arial" w:cs="Arial"/>
          <w:sz w:val="28"/>
          <w:szCs w:val="28"/>
          <w:lang w:eastAsia="es-MX"/>
        </w:rPr>
        <w:t xml:space="preserve"> </w:t>
      </w:r>
      <w:r w:rsidR="00BA1A44" w:rsidRPr="003D16EB">
        <w:rPr>
          <w:rFonts w:ascii="Arial" w:hAnsi="Arial" w:cs="Arial"/>
          <w:b/>
          <w:bCs/>
          <w:sz w:val="28"/>
          <w:szCs w:val="28"/>
          <w:lang w:eastAsia="es-MX"/>
        </w:rPr>
        <w:t>y jurídica</w:t>
      </w:r>
      <w:r w:rsidR="00BA1A44" w:rsidRPr="003D16EB">
        <w:rPr>
          <w:rFonts w:ascii="Arial" w:hAnsi="Arial" w:cs="Arial"/>
          <w:sz w:val="28"/>
          <w:szCs w:val="28"/>
          <w:lang w:eastAsia="es-MX"/>
        </w:rPr>
        <w:t xml:space="preserve"> </w:t>
      </w:r>
      <w:r w:rsidR="003E065C" w:rsidRPr="003D16EB">
        <w:rPr>
          <w:rFonts w:ascii="Arial" w:hAnsi="Arial" w:cs="Arial"/>
          <w:sz w:val="28"/>
          <w:szCs w:val="28"/>
          <w:lang w:eastAsia="es-MX"/>
        </w:rPr>
        <w:t xml:space="preserve">contenido </w:t>
      </w:r>
      <w:r w:rsidR="008C1DE3" w:rsidRPr="003D16EB">
        <w:rPr>
          <w:rFonts w:ascii="Arial" w:hAnsi="Arial" w:cs="Arial"/>
          <w:sz w:val="28"/>
          <w:szCs w:val="28"/>
          <w:lang w:eastAsia="es-MX"/>
        </w:rPr>
        <w:t xml:space="preserve">tanto </w:t>
      </w:r>
      <w:r w:rsidR="003E065C" w:rsidRPr="003D16EB">
        <w:rPr>
          <w:rFonts w:ascii="Arial" w:hAnsi="Arial" w:cs="Arial"/>
          <w:sz w:val="28"/>
          <w:szCs w:val="28"/>
          <w:lang w:eastAsia="es-MX"/>
        </w:rPr>
        <w:t>en el</w:t>
      </w:r>
      <w:r w:rsidR="00BA1A44" w:rsidRPr="003D16EB">
        <w:rPr>
          <w:rFonts w:ascii="Arial" w:hAnsi="Arial" w:cs="Arial"/>
          <w:sz w:val="28"/>
          <w:szCs w:val="28"/>
          <w:lang w:eastAsia="es-MX"/>
        </w:rPr>
        <w:t xml:space="preserve"> primer</w:t>
      </w:r>
      <w:r w:rsidR="008C1DE3" w:rsidRPr="003D16EB">
        <w:rPr>
          <w:rFonts w:ascii="Arial" w:hAnsi="Arial" w:cs="Arial"/>
          <w:sz w:val="28"/>
          <w:szCs w:val="28"/>
          <w:lang w:eastAsia="es-MX"/>
        </w:rPr>
        <w:t xml:space="preserve"> como en el</w:t>
      </w:r>
      <w:r w:rsidR="003E065C" w:rsidRPr="003D16EB">
        <w:rPr>
          <w:rFonts w:ascii="Arial" w:hAnsi="Arial" w:cs="Arial"/>
          <w:sz w:val="28"/>
          <w:szCs w:val="28"/>
          <w:lang w:eastAsia="es-MX"/>
        </w:rPr>
        <w:t xml:space="preserve"> segundo dictamen</w:t>
      </w:r>
      <w:r w:rsidR="003E065C" w:rsidRPr="003D16EB">
        <w:rPr>
          <w:rFonts w:ascii="Arial" w:eastAsia="Calibri" w:hAnsi="Arial" w:cs="Arial"/>
          <w:sz w:val="28"/>
          <w:szCs w:val="28"/>
        </w:rPr>
        <w:t xml:space="preserve">, este Tribunal Electoral, en una situación habitual, ordenaría al Órgano </w:t>
      </w:r>
      <w:r w:rsidR="003E065C" w:rsidRPr="003D16EB">
        <w:rPr>
          <w:rFonts w:ascii="Arial" w:eastAsia="Calibri" w:hAnsi="Arial" w:cs="Arial"/>
          <w:sz w:val="28"/>
          <w:szCs w:val="28"/>
        </w:rPr>
        <w:lastRenderedPageBreak/>
        <w:t xml:space="preserve">Dictaminador emitir uno nuevo en el que subsane las deficiencias apuntadas; no obstante, en el caso, se estima procedente analizar la viabilidad del proyecto registrado en </w:t>
      </w:r>
      <w:r w:rsidR="003E065C" w:rsidRPr="003D16EB">
        <w:rPr>
          <w:rFonts w:ascii="Arial" w:eastAsia="Calibri" w:hAnsi="Arial" w:cs="Arial"/>
          <w:b/>
          <w:bCs/>
          <w:sz w:val="28"/>
          <w:szCs w:val="28"/>
        </w:rPr>
        <w:t>plenitud de jurisdicción</w:t>
      </w:r>
      <w:r w:rsidR="003E065C" w:rsidRPr="003D16EB">
        <w:rPr>
          <w:rFonts w:ascii="Arial" w:eastAsia="Calibri" w:hAnsi="Arial" w:cs="Arial"/>
          <w:sz w:val="28"/>
          <w:szCs w:val="28"/>
        </w:rPr>
        <w:t>.</w:t>
      </w:r>
    </w:p>
    <w:p w14:paraId="54E09BB3" w14:textId="77777777" w:rsidR="003E065C" w:rsidRPr="003D16EB" w:rsidRDefault="003E065C" w:rsidP="003E065C">
      <w:pPr>
        <w:pStyle w:val="Prrafodelista"/>
        <w:spacing w:after="0" w:line="360" w:lineRule="auto"/>
        <w:ind w:left="0"/>
        <w:jc w:val="both"/>
        <w:rPr>
          <w:rFonts w:ascii="Arial" w:eastAsia="Calibri" w:hAnsi="Arial" w:cs="Arial"/>
          <w:sz w:val="28"/>
          <w:szCs w:val="28"/>
        </w:rPr>
      </w:pPr>
    </w:p>
    <w:p w14:paraId="77242486" w14:textId="2402CFE7" w:rsidR="003E065C" w:rsidRPr="003D16EB" w:rsidRDefault="003E065C" w:rsidP="003E065C">
      <w:pPr>
        <w:pStyle w:val="Prrafodelista"/>
        <w:numPr>
          <w:ilvl w:val="0"/>
          <w:numId w:val="42"/>
        </w:numPr>
        <w:spacing w:after="0" w:line="360" w:lineRule="auto"/>
        <w:ind w:left="0"/>
        <w:jc w:val="both"/>
        <w:rPr>
          <w:rFonts w:ascii="Arial" w:eastAsia="Calibri" w:hAnsi="Arial" w:cs="Arial"/>
          <w:sz w:val="28"/>
          <w:szCs w:val="28"/>
        </w:rPr>
      </w:pPr>
      <w:r w:rsidRPr="003D16EB">
        <w:rPr>
          <w:rFonts w:ascii="Arial" w:eastAsia="Calibri" w:hAnsi="Arial" w:cs="Arial"/>
          <w:sz w:val="28"/>
          <w:szCs w:val="28"/>
        </w:rPr>
        <w:t xml:space="preserve">Lo anterior, crearía una falsa expectativa de derecho para la parte actora, puesto que ello implicaría —de nueva cuenta— remitir el proyecto materia de controversia a la autoridad que, en dos ocasiones previas, se pronunció por declararlo inviable. </w:t>
      </w:r>
    </w:p>
    <w:p w14:paraId="2F873CFF" w14:textId="77777777" w:rsidR="00BA1A44" w:rsidRPr="003D16EB" w:rsidRDefault="00BA1A44" w:rsidP="00BA1A44">
      <w:pPr>
        <w:pStyle w:val="Prrafodelista"/>
        <w:rPr>
          <w:rFonts w:ascii="Arial" w:eastAsia="Calibri" w:hAnsi="Arial" w:cs="Arial"/>
          <w:sz w:val="28"/>
          <w:szCs w:val="28"/>
        </w:rPr>
      </w:pPr>
    </w:p>
    <w:p w14:paraId="765B699F" w14:textId="77777777" w:rsidR="003E065C" w:rsidRPr="003D16EB" w:rsidRDefault="003E065C" w:rsidP="003E065C">
      <w:pPr>
        <w:pStyle w:val="Prrafodelista"/>
        <w:numPr>
          <w:ilvl w:val="0"/>
          <w:numId w:val="42"/>
        </w:numPr>
        <w:spacing w:after="0" w:line="360" w:lineRule="auto"/>
        <w:ind w:left="0"/>
        <w:jc w:val="both"/>
        <w:rPr>
          <w:rFonts w:ascii="Arial" w:eastAsia="Calibri" w:hAnsi="Arial" w:cs="Arial"/>
          <w:sz w:val="28"/>
          <w:szCs w:val="28"/>
        </w:rPr>
      </w:pPr>
      <w:r w:rsidRPr="003D16EB">
        <w:rPr>
          <w:rFonts w:ascii="Arial" w:eastAsia="Calibri" w:hAnsi="Arial" w:cs="Arial"/>
          <w:sz w:val="28"/>
          <w:szCs w:val="28"/>
        </w:rPr>
        <w:t>Aunado a que el reenvío conllevaría, de igual modo, un retraso en la impartición de justicia, en perjuicio tanto de la parte demandante como de la comunidad a cuya consulta podría someterse el proyecto registrado.</w:t>
      </w:r>
    </w:p>
    <w:p w14:paraId="189DCD90" w14:textId="77777777" w:rsidR="00BA1A44" w:rsidRPr="003D16EB" w:rsidRDefault="00BA1A44" w:rsidP="00BA1A44">
      <w:pPr>
        <w:pStyle w:val="Prrafodelista"/>
        <w:rPr>
          <w:rFonts w:ascii="Arial" w:eastAsia="Calibri" w:hAnsi="Arial" w:cs="Arial"/>
          <w:sz w:val="28"/>
          <w:szCs w:val="28"/>
        </w:rPr>
      </w:pPr>
    </w:p>
    <w:p w14:paraId="2C777836" w14:textId="1BE23092" w:rsidR="003E065C" w:rsidRPr="003D16EB" w:rsidRDefault="003E065C" w:rsidP="003E065C">
      <w:pPr>
        <w:pStyle w:val="Prrafodelista"/>
        <w:numPr>
          <w:ilvl w:val="0"/>
          <w:numId w:val="42"/>
        </w:numPr>
        <w:spacing w:after="0" w:line="360" w:lineRule="auto"/>
        <w:ind w:left="0"/>
        <w:jc w:val="both"/>
        <w:rPr>
          <w:rFonts w:ascii="Arial" w:eastAsia="Calibri" w:hAnsi="Arial" w:cs="Arial"/>
          <w:sz w:val="28"/>
          <w:szCs w:val="28"/>
        </w:rPr>
      </w:pPr>
      <w:r w:rsidRPr="003D16EB">
        <w:rPr>
          <w:rFonts w:ascii="Arial" w:eastAsia="Calibri" w:hAnsi="Arial" w:cs="Arial"/>
          <w:sz w:val="28"/>
          <w:szCs w:val="28"/>
        </w:rPr>
        <w:t xml:space="preserve">De esta manera, dado que en el presente asunto se cuenta con elementos para resolver la situación que ha de imperar respecto al proyecto, este órgano jurisdiccional, </w:t>
      </w:r>
      <w:r w:rsidRPr="003D16EB">
        <w:rPr>
          <w:rFonts w:ascii="Arial" w:eastAsia="Calibri" w:hAnsi="Arial" w:cs="Arial"/>
          <w:b/>
          <w:bCs/>
          <w:sz w:val="28"/>
          <w:szCs w:val="28"/>
        </w:rPr>
        <w:t>en plenitud de jurisdicción</w:t>
      </w:r>
      <w:r w:rsidR="008C1DE3" w:rsidRPr="003D16EB">
        <w:rPr>
          <w:rFonts w:ascii="Arial" w:eastAsia="Calibri" w:hAnsi="Arial" w:cs="Arial"/>
          <w:b/>
          <w:bCs/>
          <w:sz w:val="28"/>
          <w:szCs w:val="28"/>
        </w:rPr>
        <w:t>,</w:t>
      </w:r>
      <w:r w:rsidRPr="003D16EB">
        <w:rPr>
          <w:bCs/>
          <w:vertAlign w:val="superscript"/>
        </w:rPr>
        <w:footnoteReference w:id="5"/>
      </w:r>
      <w:r w:rsidRPr="003D16EB">
        <w:rPr>
          <w:rFonts w:ascii="Arial" w:eastAsia="Calibri" w:hAnsi="Arial" w:cs="Arial"/>
          <w:sz w:val="28"/>
          <w:szCs w:val="28"/>
        </w:rPr>
        <w:t xml:space="preserve"> —en términos del artículo 31 de la Ley Procesal—procede a resolver lo que en Derecho corresponde.</w:t>
      </w:r>
    </w:p>
    <w:p w14:paraId="5CF6F7E3" w14:textId="77777777" w:rsidR="00BA1A44" w:rsidRPr="003D16EB" w:rsidRDefault="00BA1A44" w:rsidP="00BA1A44">
      <w:pPr>
        <w:pStyle w:val="Prrafodelista"/>
        <w:rPr>
          <w:rFonts w:ascii="Arial" w:eastAsia="Calibri" w:hAnsi="Arial" w:cs="Arial"/>
          <w:sz w:val="28"/>
          <w:szCs w:val="28"/>
        </w:rPr>
      </w:pPr>
    </w:p>
    <w:p w14:paraId="5F888EB8" w14:textId="77777777" w:rsidR="0070307B" w:rsidRPr="003D16EB" w:rsidRDefault="003E065C" w:rsidP="00BA1A44">
      <w:pPr>
        <w:pStyle w:val="Prrafodelista"/>
        <w:numPr>
          <w:ilvl w:val="0"/>
          <w:numId w:val="42"/>
        </w:numPr>
        <w:spacing w:after="0" w:line="360" w:lineRule="auto"/>
        <w:ind w:left="0"/>
        <w:jc w:val="both"/>
        <w:rPr>
          <w:rFonts w:ascii="Arial" w:eastAsia="Calibri" w:hAnsi="Arial" w:cs="Arial"/>
          <w:sz w:val="28"/>
          <w:szCs w:val="28"/>
        </w:rPr>
      </w:pPr>
      <w:r w:rsidRPr="003D16EB">
        <w:rPr>
          <w:rFonts w:ascii="Arial" w:eastAsia="Calibri" w:hAnsi="Arial" w:cs="Arial"/>
          <w:sz w:val="28"/>
          <w:szCs w:val="28"/>
        </w:rPr>
        <w:t xml:space="preserve">Cabe precisar que, en el segundo dictamen cuestionado, las razones, ambiental, financiera e impacto de beneficio comunitario y público fueron calificadas como viables, ante lo cual no serán motivo de pronunciamiento. </w:t>
      </w:r>
    </w:p>
    <w:p w14:paraId="14D80D2D" w14:textId="77777777" w:rsidR="0070307B" w:rsidRPr="003D16EB" w:rsidRDefault="0070307B" w:rsidP="0070307B">
      <w:pPr>
        <w:pStyle w:val="Prrafodelista"/>
        <w:rPr>
          <w:rFonts w:ascii="Arial" w:eastAsia="Calibri" w:hAnsi="Arial" w:cs="Arial"/>
          <w:sz w:val="28"/>
          <w:szCs w:val="28"/>
        </w:rPr>
      </w:pPr>
    </w:p>
    <w:p w14:paraId="7E4B77FF" w14:textId="01EE736B" w:rsidR="003E065C" w:rsidRPr="003D16EB" w:rsidRDefault="0070307B" w:rsidP="00BA1A44">
      <w:pPr>
        <w:pStyle w:val="Prrafodelista"/>
        <w:numPr>
          <w:ilvl w:val="0"/>
          <w:numId w:val="42"/>
        </w:numPr>
        <w:spacing w:after="0" w:line="360" w:lineRule="auto"/>
        <w:ind w:left="0"/>
        <w:jc w:val="both"/>
        <w:rPr>
          <w:rFonts w:ascii="Arial" w:eastAsia="Calibri" w:hAnsi="Arial" w:cs="Arial"/>
          <w:sz w:val="28"/>
          <w:szCs w:val="28"/>
        </w:rPr>
      </w:pPr>
      <w:r w:rsidRPr="003D16EB">
        <w:rPr>
          <w:rFonts w:ascii="Arial" w:eastAsia="Calibri" w:hAnsi="Arial" w:cs="Arial"/>
          <w:sz w:val="28"/>
          <w:szCs w:val="28"/>
        </w:rPr>
        <w:lastRenderedPageBreak/>
        <w:t>Adicionalmente, como se anticipó, la autoridad responsable no fue exhaustiva, ni fundó y motivó la inviabilidad técnica del proyecto; sin embargo, tal análisis de viabilidad no puede ser determinado por este Órgano Jurisdiccional por dos razones: 1.No se cuentan con los elementos necesarios para ello en el presente asunto y, 2. La autoridad especializada es el órgano compuesto de especialistas de conformidad con lo dispuesto en el artículo 126 de la Ley de Participación</w:t>
      </w:r>
      <w:r w:rsidR="003E065C" w:rsidRPr="003D16EB">
        <w:rPr>
          <w:rFonts w:ascii="Arial" w:eastAsia="Calibri" w:hAnsi="Arial" w:cs="Arial"/>
          <w:sz w:val="28"/>
          <w:szCs w:val="28"/>
        </w:rPr>
        <w:t xml:space="preserve">, </w:t>
      </w:r>
      <w:r w:rsidRPr="003D16EB">
        <w:rPr>
          <w:rFonts w:ascii="Arial" w:eastAsia="Calibri" w:hAnsi="Arial" w:cs="Arial"/>
          <w:sz w:val="28"/>
          <w:szCs w:val="28"/>
        </w:rPr>
        <w:t xml:space="preserve">de ahí que se  </w:t>
      </w:r>
      <w:r w:rsidR="003E065C" w:rsidRPr="003D16EB">
        <w:rPr>
          <w:rFonts w:ascii="Arial" w:eastAsia="Calibri" w:hAnsi="Arial" w:cs="Arial"/>
          <w:sz w:val="28"/>
          <w:szCs w:val="28"/>
        </w:rPr>
        <w:t xml:space="preserve">analizará la factibilidad y viabilidad </w:t>
      </w:r>
      <w:r w:rsidR="00BA1A44" w:rsidRPr="003D16EB">
        <w:rPr>
          <w:rFonts w:ascii="Arial" w:eastAsia="Calibri" w:hAnsi="Arial" w:cs="Arial"/>
          <w:sz w:val="28"/>
          <w:szCs w:val="28"/>
        </w:rPr>
        <w:t>jurídica</w:t>
      </w:r>
      <w:r w:rsidR="003E065C" w:rsidRPr="003D16EB">
        <w:rPr>
          <w:rFonts w:ascii="Arial" w:eastAsia="Calibri" w:hAnsi="Arial" w:cs="Arial"/>
          <w:sz w:val="28"/>
          <w:szCs w:val="28"/>
        </w:rPr>
        <w:t>.</w:t>
      </w:r>
    </w:p>
    <w:p w14:paraId="7B36B5D8" w14:textId="77777777" w:rsidR="00BA1A44" w:rsidRPr="003D16EB" w:rsidRDefault="00BA1A44" w:rsidP="00BA1A44">
      <w:pPr>
        <w:pStyle w:val="Prrafodelista"/>
        <w:rPr>
          <w:rFonts w:ascii="Arial" w:eastAsia="Calibri" w:hAnsi="Arial" w:cs="Arial"/>
          <w:sz w:val="28"/>
          <w:szCs w:val="28"/>
        </w:rPr>
      </w:pPr>
    </w:p>
    <w:p w14:paraId="30475D4F" w14:textId="1B712618" w:rsidR="003E065C" w:rsidRPr="003D16EB" w:rsidRDefault="003E065C" w:rsidP="00BA1A44">
      <w:pPr>
        <w:pStyle w:val="Prrafodelista"/>
        <w:numPr>
          <w:ilvl w:val="0"/>
          <w:numId w:val="42"/>
        </w:numPr>
        <w:spacing w:after="0" w:line="360" w:lineRule="auto"/>
        <w:ind w:left="0"/>
        <w:jc w:val="both"/>
        <w:rPr>
          <w:rFonts w:ascii="Arial" w:eastAsia="Calibri" w:hAnsi="Arial" w:cs="Arial"/>
          <w:sz w:val="28"/>
          <w:szCs w:val="28"/>
        </w:rPr>
      </w:pPr>
      <w:r w:rsidRPr="003D16EB">
        <w:rPr>
          <w:rFonts w:ascii="Arial" w:eastAsia="Calibri" w:hAnsi="Arial" w:cs="Arial"/>
          <w:sz w:val="28"/>
          <w:szCs w:val="28"/>
        </w:rPr>
        <w:t>Al respecto, este Tribunal Electoral</w:t>
      </w:r>
      <w:r w:rsidRPr="003D16EB">
        <w:rPr>
          <w:rFonts w:ascii="Arial" w:eastAsia="Calibri" w:hAnsi="Arial" w:cs="Arial"/>
          <w:i/>
          <w:iCs/>
          <w:sz w:val="28"/>
          <w:szCs w:val="28"/>
        </w:rPr>
        <w:t xml:space="preserve"> </w:t>
      </w:r>
      <w:r w:rsidRPr="003D16EB">
        <w:rPr>
          <w:rFonts w:ascii="Arial" w:eastAsia="Calibri" w:hAnsi="Arial" w:cs="Arial"/>
          <w:sz w:val="28"/>
          <w:szCs w:val="28"/>
        </w:rPr>
        <w:t xml:space="preserve">considera que el </w:t>
      </w:r>
      <w:r w:rsidRPr="003D16EB">
        <w:rPr>
          <w:rFonts w:ascii="Arial" w:eastAsia="Calibri" w:hAnsi="Arial" w:cs="Arial"/>
          <w:b/>
          <w:sz w:val="28"/>
          <w:szCs w:val="28"/>
        </w:rPr>
        <w:t xml:space="preserve">proyecto registrado incumple con la viabilidad </w:t>
      </w:r>
      <w:r w:rsidR="00BA1A44" w:rsidRPr="003D16EB">
        <w:rPr>
          <w:rFonts w:ascii="Arial" w:eastAsia="Calibri" w:hAnsi="Arial" w:cs="Arial"/>
          <w:b/>
          <w:sz w:val="28"/>
          <w:szCs w:val="28"/>
        </w:rPr>
        <w:t>jurídica</w:t>
      </w:r>
      <w:r w:rsidRPr="003D16EB">
        <w:rPr>
          <w:rFonts w:ascii="Arial" w:eastAsia="Calibri" w:hAnsi="Arial" w:cs="Arial"/>
          <w:b/>
          <w:sz w:val="28"/>
          <w:szCs w:val="28"/>
        </w:rPr>
        <w:t xml:space="preserve"> </w:t>
      </w:r>
      <w:r w:rsidRPr="003D16EB">
        <w:rPr>
          <w:rFonts w:ascii="Arial" w:eastAsia="Calibri" w:hAnsi="Arial" w:cs="Arial"/>
          <w:bCs/>
          <w:sz w:val="28"/>
          <w:szCs w:val="28"/>
        </w:rPr>
        <w:t xml:space="preserve">al no ajustarse </w:t>
      </w:r>
      <w:r w:rsidR="00F03697" w:rsidRPr="003D16EB">
        <w:rPr>
          <w:rFonts w:ascii="Arial" w:eastAsia="Calibri" w:hAnsi="Arial" w:cs="Arial"/>
          <w:bCs/>
          <w:sz w:val="28"/>
          <w:szCs w:val="28"/>
        </w:rPr>
        <w:t>con</w:t>
      </w:r>
      <w:r w:rsidRPr="003D16EB">
        <w:rPr>
          <w:rFonts w:ascii="Arial" w:eastAsia="Calibri" w:hAnsi="Arial" w:cs="Arial"/>
          <w:bCs/>
          <w:sz w:val="28"/>
          <w:szCs w:val="28"/>
        </w:rPr>
        <w:t xml:space="preserve"> lo</w:t>
      </w:r>
      <w:r w:rsidR="00F03697" w:rsidRPr="003D16EB">
        <w:rPr>
          <w:rFonts w:ascii="Arial" w:eastAsia="Calibri" w:hAnsi="Arial" w:cs="Arial"/>
          <w:bCs/>
          <w:sz w:val="28"/>
          <w:szCs w:val="28"/>
        </w:rPr>
        <w:t xml:space="preserve"> dispuesto en el </w:t>
      </w:r>
      <w:r w:rsidRPr="003D16EB">
        <w:rPr>
          <w:rFonts w:ascii="Arial" w:eastAsia="Calibri" w:hAnsi="Arial" w:cs="Arial"/>
          <w:bCs/>
          <w:sz w:val="28"/>
          <w:szCs w:val="28"/>
        </w:rPr>
        <w:t xml:space="preserve">artículo 117, párrafo </w:t>
      </w:r>
      <w:r w:rsidR="00F03697" w:rsidRPr="003D16EB">
        <w:rPr>
          <w:rFonts w:ascii="Arial" w:eastAsia="Calibri" w:hAnsi="Arial" w:cs="Arial"/>
          <w:bCs/>
          <w:sz w:val="28"/>
          <w:szCs w:val="28"/>
        </w:rPr>
        <w:t xml:space="preserve">segundo </w:t>
      </w:r>
      <w:r w:rsidRPr="003D16EB">
        <w:rPr>
          <w:rFonts w:ascii="Arial" w:eastAsia="Calibri" w:hAnsi="Arial" w:cs="Arial"/>
          <w:bCs/>
          <w:sz w:val="28"/>
          <w:szCs w:val="28"/>
        </w:rPr>
        <w:t xml:space="preserve">de la Ley de Participación, </w:t>
      </w:r>
      <w:r w:rsidRPr="003D16EB">
        <w:rPr>
          <w:rFonts w:ascii="Arial" w:eastAsia="Calibri" w:hAnsi="Arial" w:cs="Arial"/>
          <w:b/>
          <w:bCs/>
          <w:sz w:val="28"/>
          <w:szCs w:val="28"/>
        </w:rPr>
        <w:t xml:space="preserve">ya que los fines pretendidos </w:t>
      </w:r>
      <w:r w:rsidR="00A32DC2" w:rsidRPr="003D16EB">
        <w:rPr>
          <w:rFonts w:ascii="Arial" w:eastAsia="Calibri" w:hAnsi="Arial" w:cs="Arial"/>
          <w:b/>
          <w:bCs/>
          <w:sz w:val="28"/>
          <w:szCs w:val="28"/>
        </w:rPr>
        <w:t xml:space="preserve">del proyecto, </w:t>
      </w:r>
      <w:r w:rsidR="00D671E2" w:rsidRPr="003D16EB">
        <w:rPr>
          <w:rFonts w:ascii="Arial" w:eastAsia="Calibri" w:hAnsi="Arial" w:cs="Arial"/>
          <w:b/>
          <w:bCs/>
          <w:sz w:val="28"/>
          <w:szCs w:val="28"/>
        </w:rPr>
        <w:t>guarda</w:t>
      </w:r>
      <w:r w:rsidR="00A32DC2" w:rsidRPr="003D16EB">
        <w:rPr>
          <w:rFonts w:ascii="Arial" w:eastAsia="Calibri" w:hAnsi="Arial" w:cs="Arial"/>
          <w:b/>
          <w:bCs/>
          <w:sz w:val="28"/>
          <w:szCs w:val="28"/>
        </w:rPr>
        <w:t>n</w:t>
      </w:r>
      <w:r w:rsidR="00D671E2" w:rsidRPr="003D16EB">
        <w:rPr>
          <w:rFonts w:ascii="Arial" w:eastAsia="Calibri" w:hAnsi="Arial" w:cs="Arial"/>
          <w:b/>
          <w:bCs/>
          <w:sz w:val="28"/>
          <w:szCs w:val="28"/>
        </w:rPr>
        <w:t xml:space="preserve"> relación con el servicio </w:t>
      </w:r>
      <w:r w:rsidR="00226598" w:rsidRPr="003D16EB">
        <w:rPr>
          <w:rFonts w:ascii="Arial" w:eastAsia="Calibri" w:hAnsi="Arial" w:cs="Arial"/>
          <w:b/>
          <w:bCs/>
          <w:sz w:val="28"/>
          <w:szCs w:val="28"/>
        </w:rPr>
        <w:t>y obligación que tienen las Alcaldías</w:t>
      </w:r>
      <w:r w:rsidR="00F03697" w:rsidRPr="003D16EB">
        <w:rPr>
          <w:rFonts w:ascii="Arial" w:eastAsia="Calibri" w:hAnsi="Arial" w:cs="Arial"/>
          <w:b/>
          <w:bCs/>
          <w:sz w:val="28"/>
          <w:szCs w:val="28"/>
        </w:rPr>
        <w:t xml:space="preserve"> como actividad sustantiva</w:t>
      </w:r>
      <w:r w:rsidR="00226598" w:rsidRPr="003D16EB">
        <w:rPr>
          <w:rFonts w:ascii="Arial" w:eastAsia="Calibri" w:hAnsi="Arial" w:cs="Arial"/>
          <w:b/>
          <w:bCs/>
          <w:sz w:val="28"/>
          <w:szCs w:val="28"/>
        </w:rPr>
        <w:t xml:space="preserve">, </w:t>
      </w:r>
      <w:r w:rsidR="00F03697" w:rsidRPr="003D16EB">
        <w:rPr>
          <w:rFonts w:ascii="Arial" w:eastAsia="Calibri" w:hAnsi="Arial" w:cs="Arial"/>
          <w:b/>
          <w:bCs/>
          <w:sz w:val="28"/>
          <w:szCs w:val="28"/>
        </w:rPr>
        <w:t xml:space="preserve">tal como lo es el servicio de </w:t>
      </w:r>
      <w:r w:rsidR="00D671E2" w:rsidRPr="003D16EB">
        <w:rPr>
          <w:rFonts w:ascii="Arial" w:eastAsia="Calibri" w:hAnsi="Arial" w:cs="Arial"/>
          <w:b/>
          <w:bCs/>
          <w:sz w:val="28"/>
          <w:szCs w:val="28"/>
        </w:rPr>
        <w:t>alumbrado público.</w:t>
      </w:r>
    </w:p>
    <w:p w14:paraId="11F32F9E" w14:textId="77777777" w:rsidR="00F03697" w:rsidRPr="003D16EB" w:rsidRDefault="00F03697" w:rsidP="00F03697">
      <w:pPr>
        <w:pStyle w:val="Prrafodelista"/>
        <w:rPr>
          <w:rFonts w:ascii="Arial" w:eastAsia="Calibri" w:hAnsi="Arial" w:cs="Arial"/>
          <w:sz w:val="28"/>
          <w:szCs w:val="28"/>
        </w:rPr>
      </w:pPr>
    </w:p>
    <w:p w14:paraId="67375ADC" w14:textId="30BCA0C7" w:rsidR="00F03697" w:rsidRPr="003D16EB" w:rsidRDefault="00A2768F" w:rsidP="007D273A">
      <w:pPr>
        <w:pStyle w:val="Prrafodelista"/>
        <w:numPr>
          <w:ilvl w:val="0"/>
          <w:numId w:val="42"/>
        </w:numPr>
        <w:spacing w:before="100" w:beforeAutospacing="1" w:after="100" w:afterAutospacing="1" w:line="360" w:lineRule="auto"/>
        <w:ind w:left="0"/>
        <w:jc w:val="both"/>
        <w:rPr>
          <w:rFonts w:ascii="Arial" w:eastAsia="Calibri" w:hAnsi="Arial" w:cs="Arial"/>
          <w:bCs/>
          <w:sz w:val="28"/>
          <w:szCs w:val="28"/>
        </w:rPr>
      </w:pPr>
      <w:r w:rsidRPr="00A2768F">
        <w:rPr>
          <w:rFonts w:ascii="Arial" w:eastAsia="Times New Roman" w:hAnsi="Arial" w:cs="Arial"/>
          <w:noProof/>
          <w:sz w:val="25"/>
          <w:szCs w:val="25"/>
          <w:lang w:val="es-ES" w:eastAsia="es-MX"/>
        </w:rPr>
        <w:drawing>
          <wp:anchor distT="0" distB="0" distL="114300" distR="114300" simplePos="0" relativeHeight="251673600" behindDoc="0" locked="0" layoutInCell="1" allowOverlap="1" wp14:anchorId="2389417A" wp14:editId="139AB0CF">
            <wp:simplePos x="0" y="0"/>
            <wp:positionH relativeFrom="column">
              <wp:posOffset>5486400</wp:posOffset>
            </wp:positionH>
            <wp:positionV relativeFrom="paragraph">
              <wp:posOffset>1164590</wp:posOffset>
            </wp:positionV>
            <wp:extent cx="381000" cy="5467350"/>
            <wp:effectExtent l="0" t="0" r="0" b="0"/>
            <wp:wrapNone/>
            <wp:docPr id="308653696" name="Imagen 3"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842096" name="Imagen 3" descr="Imagen que contiene Texto&#10;&#10;El contenido generado por IA puede ser incorrec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5467350"/>
                    </a:xfrm>
                    <a:prstGeom prst="rect">
                      <a:avLst/>
                    </a:prstGeom>
                    <a:noFill/>
                  </pic:spPr>
                </pic:pic>
              </a:graphicData>
            </a:graphic>
            <wp14:sizeRelH relativeFrom="page">
              <wp14:pctWidth>0</wp14:pctWidth>
            </wp14:sizeRelH>
            <wp14:sizeRelV relativeFrom="page">
              <wp14:pctHeight>0</wp14:pctHeight>
            </wp14:sizeRelV>
          </wp:anchor>
        </w:drawing>
      </w:r>
      <w:r w:rsidR="00F03697" w:rsidRPr="003D16EB">
        <w:rPr>
          <w:rFonts w:ascii="Arial" w:eastAsia="Calibri" w:hAnsi="Arial" w:cs="Arial"/>
          <w:sz w:val="28"/>
          <w:szCs w:val="28"/>
        </w:rPr>
        <w:t xml:space="preserve">Lo anterior es así, porque </w:t>
      </w:r>
      <w:r w:rsidR="00F03697" w:rsidRPr="003D16EB">
        <w:rPr>
          <w:rFonts w:ascii="Arial" w:eastAsia="Calibri" w:hAnsi="Arial" w:cs="Arial"/>
          <w:bCs/>
          <w:sz w:val="28"/>
          <w:szCs w:val="28"/>
        </w:rPr>
        <w:t xml:space="preserve">el artículo 32, fracción IV de la Ley Orgánica de las Alcaldías de la Ciudad de México, establece como atribución exclusiva de las Alcaldías en materia de obra pública, desarrollo urbano y servicios públicos, de prestar el servicio de </w:t>
      </w:r>
      <w:r w:rsidR="00F03697" w:rsidRPr="003D16EB">
        <w:rPr>
          <w:rFonts w:ascii="Arial" w:eastAsia="Calibri" w:hAnsi="Arial" w:cs="Arial"/>
          <w:b/>
          <w:sz w:val="28"/>
          <w:szCs w:val="28"/>
        </w:rPr>
        <w:t xml:space="preserve">alumbrado público, </w:t>
      </w:r>
      <w:r w:rsidR="00F03697" w:rsidRPr="003D16EB">
        <w:rPr>
          <w:rFonts w:ascii="Arial" w:eastAsia="Calibri" w:hAnsi="Arial" w:cs="Arial"/>
          <w:bCs/>
          <w:sz w:val="28"/>
          <w:szCs w:val="28"/>
        </w:rPr>
        <w:t>entre otros.</w:t>
      </w:r>
    </w:p>
    <w:p w14:paraId="5D777C23" w14:textId="3CD6828A" w:rsidR="00F03697" w:rsidRPr="003D16EB" w:rsidRDefault="00F03697" w:rsidP="00F03697">
      <w:pPr>
        <w:pStyle w:val="Prrafodelista"/>
        <w:rPr>
          <w:rFonts w:ascii="Arial" w:eastAsia="Calibri" w:hAnsi="Arial" w:cs="Arial"/>
          <w:bCs/>
          <w:sz w:val="28"/>
          <w:szCs w:val="28"/>
        </w:rPr>
      </w:pPr>
    </w:p>
    <w:p w14:paraId="31E0191E" w14:textId="0FC5C253" w:rsidR="00F03697" w:rsidRPr="003D16EB" w:rsidRDefault="00F03697" w:rsidP="007D273A">
      <w:pPr>
        <w:pStyle w:val="Prrafodelista"/>
        <w:numPr>
          <w:ilvl w:val="0"/>
          <w:numId w:val="42"/>
        </w:numPr>
        <w:spacing w:before="100" w:beforeAutospacing="1" w:after="100" w:afterAutospacing="1" w:line="360" w:lineRule="auto"/>
        <w:ind w:left="0"/>
        <w:jc w:val="both"/>
        <w:rPr>
          <w:rFonts w:ascii="Arial" w:eastAsia="Calibri" w:hAnsi="Arial" w:cs="Arial"/>
          <w:bCs/>
          <w:sz w:val="28"/>
          <w:szCs w:val="28"/>
        </w:rPr>
      </w:pPr>
      <w:r w:rsidRPr="003D16EB">
        <w:rPr>
          <w:rFonts w:ascii="Arial" w:eastAsia="Calibri" w:hAnsi="Arial" w:cs="Arial"/>
          <w:bCs/>
          <w:sz w:val="28"/>
          <w:szCs w:val="28"/>
        </w:rPr>
        <w:t xml:space="preserve">Asimismo, la Base Cuarta de la Convocatoria, en relación con la temática de los proyectos a registrar, señala que los proyectos que se presenten no deben guardar relación con los servicios públicos prestados y a cargo de las Alcaldías, ni tengan como finalidad </w:t>
      </w:r>
      <w:r w:rsidRPr="003D16EB">
        <w:rPr>
          <w:rFonts w:ascii="Arial" w:eastAsia="Calibri" w:hAnsi="Arial" w:cs="Arial"/>
          <w:bCs/>
          <w:sz w:val="28"/>
          <w:szCs w:val="28"/>
          <w:u w:val="single"/>
        </w:rPr>
        <w:t xml:space="preserve">suplir o subsanar </w:t>
      </w:r>
      <w:r w:rsidRPr="003D16EB">
        <w:rPr>
          <w:rFonts w:ascii="Arial" w:eastAsia="Calibri" w:hAnsi="Arial" w:cs="Arial"/>
          <w:bCs/>
          <w:sz w:val="28"/>
          <w:szCs w:val="28"/>
        </w:rPr>
        <w:t>las obligaciones que deban realizar como actividad sustantiva, tal como es el servicio de alumbrado público en las vialidades.</w:t>
      </w:r>
      <w:r w:rsidR="00A2768F" w:rsidRPr="00A2768F">
        <w:rPr>
          <w:rFonts w:ascii="Arial" w:eastAsia="Times New Roman" w:hAnsi="Arial" w:cs="Arial"/>
          <w:noProof/>
          <w:sz w:val="25"/>
          <w:szCs w:val="25"/>
          <w:lang w:val="es-ES" w:eastAsia="es-MX"/>
        </w:rPr>
        <w:t xml:space="preserve"> </w:t>
      </w:r>
    </w:p>
    <w:p w14:paraId="7D306CD6" w14:textId="77777777" w:rsidR="00F03697" w:rsidRPr="003D16EB" w:rsidRDefault="00F03697" w:rsidP="00F03697">
      <w:pPr>
        <w:pStyle w:val="Prrafodelista"/>
        <w:rPr>
          <w:rFonts w:ascii="Arial" w:eastAsia="Calibri" w:hAnsi="Arial" w:cs="Arial"/>
          <w:bCs/>
          <w:sz w:val="28"/>
          <w:szCs w:val="28"/>
        </w:rPr>
      </w:pPr>
    </w:p>
    <w:p w14:paraId="3CD37A4A" w14:textId="03D8885E" w:rsidR="003E065C" w:rsidRPr="003D16EB" w:rsidRDefault="00F03697" w:rsidP="00F03697">
      <w:pPr>
        <w:pStyle w:val="Prrafodelista"/>
        <w:numPr>
          <w:ilvl w:val="0"/>
          <w:numId w:val="42"/>
        </w:numPr>
        <w:spacing w:before="100" w:beforeAutospacing="1" w:after="100" w:afterAutospacing="1" w:line="360" w:lineRule="auto"/>
        <w:ind w:left="0"/>
        <w:jc w:val="both"/>
        <w:rPr>
          <w:rFonts w:ascii="Arial" w:eastAsia="Calibri" w:hAnsi="Arial" w:cs="Arial"/>
          <w:sz w:val="28"/>
          <w:szCs w:val="28"/>
        </w:rPr>
      </w:pPr>
      <w:r w:rsidRPr="003D16EB">
        <w:rPr>
          <w:rFonts w:ascii="Arial" w:eastAsia="Calibri" w:hAnsi="Arial" w:cs="Arial"/>
          <w:bCs/>
          <w:sz w:val="28"/>
          <w:szCs w:val="28"/>
        </w:rPr>
        <w:t xml:space="preserve">En esa tesitura, es oportuno retomar </w:t>
      </w:r>
      <w:r w:rsidR="003E065C" w:rsidRPr="003D16EB">
        <w:rPr>
          <w:rFonts w:ascii="Arial" w:eastAsia="Calibri" w:hAnsi="Arial" w:cs="Arial"/>
          <w:sz w:val="28"/>
          <w:szCs w:val="28"/>
        </w:rPr>
        <w:t>la descripción del proyecto registrado:</w:t>
      </w:r>
    </w:p>
    <w:tbl>
      <w:tblPr>
        <w:tblW w:w="8220" w:type="dxa"/>
        <w:jc w:val="center"/>
        <w:tblCellSpacing w:w="22" w:type="dxa"/>
        <w:tblBorders>
          <w:top w:val="outset" w:sz="24" w:space="0" w:color="auto"/>
          <w:left w:val="outset" w:sz="24" w:space="0" w:color="auto"/>
          <w:bottom w:val="outset" w:sz="24" w:space="0" w:color="auto"/>
          <w:right w:val="outset" w:sz="24" w:space="0" w:color="auto"/>
        </w:tblBorders>
        <w:tblLayout w:type="fixed"/>
        <w:tblCellMar>
          <w:left w:w="0" w:type="dxa"/>
          <w:right w:w="0" w:type="dxa"/>
        </w:tblCellMar>
        <w:tblLook w:val="04A0" w:firstRow="1" w:lastRow="0" w:firstColumn="1" w:lastColumn="0" w:noHBand="0" w:noVBand="1"/>
      </w:tblPr>
      <w:tblGrid>
        <w:gridCol w:w="8220"/>
      </w:tblGrid>
      <w:tr w:rsidR="003E065C" w:rsidRPr="003D16EB" w14:paraId="674FFF21" w14:textId="77777777" w:rsidTr="003E065C">
        <w:trPr>
          <w:trHeight w:val="356"/>
          <w:tblHeader/>
          <w:tblCellSpacing w:w="22" w:type="dxa"/>
          <w:jc w:val="center"/>
        </w:trPr>
        <w:tc>
          <w:tcPr>
            <w:tcW w:w="8133" w:type="dxa"/>
            <w:tcBorders>
              <w:top w:val="outset" w:sz="6" w:space="0" w:color="auto"/>
              <w:left w:val="outset" w:sz="6" w:space="0" w:color="auto"/>
              <w:bottom w:val="outset" w:sz="6" w:space="0" w:color="auto"/>
              <w:right w:val="outset" w:sz="6" w:space="0" w:color="auto"/>
            </w:tcBorders>
            <w:shd w:val="clear" w:color="auto" w:fill="BFBFBF"/>
            <w:tcMar>
              <w:top w:w="0" w:type="dxa"/>
              <w:left w:w="108" w:type="dxa"/>
              <w:bottom w:w="0" w:type="dxa"/>
              <w:right w:w="108" w:type="dxa"/>
            </w:tcMar>
            <w:vAlign w:val="center"/>
            <w:hideMark/>
          </w:tcPr>
          <w:p w14:paraId="18073384" w14:textId="77777777" w:rsidR="003E065C" w:rsidRPr="003D16EB" w:rsidRDefault="003E065C">
            <w:pPr>
              <w:spacing w:after="0" w:line="240" w:lineRule="auto"/>
              <w:jc w:val="center"/>
              <w:rPr>
                <w:rFonts w:ascii="Arial" w:eastAsia="Calibri" w:hAnsi="Arial" w:cs="Arial"/>
                <w:b/>
                <w:bCs/>
                <w:kern w:val="2"/>
                <w:sz w:val="20"/>
                <w:szCs w:val="20"/>
                <w:lang w:val="es-ES"/>
                <w14:ligatures w14:val="standardContextual"/>
              </w:rPr>
            </w:pPr>
            <w:r w:rsidRPr="003D16EB">
              <w:rPr>
                <w:rFonts w:ascii="Arial" w:eastAsia="Calibri" w:hAnsi="Arial" w:cs="Arial"/>
                <w:b/>
                <w:kern w:val="2"/>
                <w:sz w:val="20"/>
                <w:szCs w:val="20"/>
                <w14:ligatures w14:val="standardContextual"/>
              </w:rPr>
              <w:t xml:space="preserve">2. DATOS DEL PROYECTO </w:t>
            </w:r>
          </w:p>
        </w:tc>
      </w:tr>
      <w:tr w:rsidR="003E065C" w:rsidRPr="003D16EB" w14:paraId="5ABB9F42" w14:textId="77777777" w:rsidTr="003E065C">
        <w:trPr>
          <w:trHeight w:val="606"/>
          <w:tblCellSpacing w:w="22" w:type="dxa"/>
          <w:jc w:val="center"/>
        </w:trPr>
        <w:tc>
          <w:tcPr>
            <w:tcW w:w="813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14:paraId="02FB8D54" w14:textId="77777777" w:rsidR="003E065C" w:rsidRPr="003D16EB" w:rsidRDefault="003E065C">
            <w:pPr>
              <w:spacing w:after="0" w:line="240" w:lineRule="auto"/>
              <w:jc w:val="both"/>
              <w:rPr>
                <w:rFonts w:ascii="Arial" w:eastAsia="Calibri" w:hAnsi="Arial" w:cs="Arial"/>
                <w:bCs/>
                <w:kern w:val="2"/>
                <w:sz w:val="20"/>
                <w:szCs w:val="20"/>
                <w14:ligatures w14:val="standardContextual"/>
              </w:rPr>
            </w:pPr>
            <w:r w:rsidRPr="003D16EB">
              <w:rPr>
                <w:rFonts w:ascii="Arial" w:eastAsia="Calibri" w:hAnsi="Arial" w:cs="Arial"/>
                <w:bCs/>
                <w:kern w:val="2"/>
                <w:sz w:val="20"/>
                <w:szCs w:val="20"/>
                <w14:ligatures w14:val="standardContextual"/>
              </w:rPr>
              <w:t>2.1. Nombre del Proyecto:</w:t>
            </w:r>
          </w:p>
          <w:p w14:paraId="0769780E" w14:textId="6CBAB6B1" w:rsidR="003E065C" w:rsidRPr="003D16EB" w:rsidRDefault="00A2768F">
            <w:pPr>
              <w:spacing w:after="0" w:line="240" w:lineRule="auto"/>
              <w:jc w:val="both"/>
              <w:rPr>
                <w:rFonts w:ascii="Arial" w:eastAsia="Calibri" w:hAnsi="Arial" w:cs="Arial"/>
                <w:bCs/>
                <w:kern w:val="2"/>
                <w:sz w:val="20"/>
                <w:szCs w:val="20"/>
                <w14:ligatures w14:val="standardContextual"/>
              </w:rPr>
            </w:pPr>
            <w:r>
              <w:rPr>
                <w:rFonts w:ascii="Arial" w:eastAsia="Calibri" w:hAnsi="Arial" w:cs="Arial"/>
                <w:bCs/>
                <w:noProof/>
                <w:kern w:val="2"/>
                <w:sz w:val="20"/>
                <w:szCs w:val="20"/>
              </w:rPr>
              <mc:AlternateContent>
                <mc:Choice Requires="wps">
                  <w:drawing>
                    <wp:anchor distT="0" distB="0" distL="114300" distR="114300" simplePos="0" relativeHeight="251667456" behindDoc="0" locked="0" layoutInCell="1" allowOverlap="1" wp14:anchorId="51FF9691" wp14:editId="00D83735">
                      <wp:simplePos x="0" y="0"/>
                      <wp:positionH relativeFrom="column">
                        <wp:posOffset>23495</wp:posOffset>
                      </wp:positionH>
                      <wp:positionV relativeFrom="paragraph">
                        <wp:posOffset>120650</wp:posOffset>
                      </wp:positionV>
                      <wp:extent cx="3162300" cy="152400"/>
                      <wp:effectExtent l="0" t="0" r="19050" b="19050"/>
                      <wp:wrapNone/>
                      <wp:docPr id="51159614" name="Rectángulo 5"/>
                      <wp:cNvGraphicFramePr/>
                      <a:graphic xmlns:a="http://schemas.openxmlformats.org/drawingml/2006/main">
                        <a:graphicData uri="http://schemas.microsoft.com/office/word/2010/wordprocessingShape">
                          <wps:wsp>
                            <wps:cNvSpPr/>
                            <wps:spPr>
                              <a:xfrm>
                                <a:off x="0" y="0"/>
                                <a:ext cx="3162300" cy="15240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AFEF20" id="Rectángulo 5" o:spid="_x0000_s1026" style="position:absolute;margin-left:1.85pt;margin-top:9.5pt;width:249pt;height:12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" fillcolor="black [3200]" strokecolor="black [480]" strokeweight="1pt"/>
                  </w:pict>
                </mc:Fallback>
              </mc:AlternateContent>
            </w:r>
          </w:p>
          <w:p w14:paraId="742F6ED4" w14:textId="73BC3C96" w:rsidR="003E065C" w:rsidRPr="003D16EB" w:rsidRDefault="003E065C">
            <w:pPr>
              <w:spacing w:after="0" w:line="240" w:lineRule="auto"/>
              <w:jc w:val="both"/>
              <w:rPr>
                <w:rFonts w:ascii="Arial" w:eastAsia="Calibri" w:hAnsi="Arial" w:cs="Arial"/>
                <w:bCs/>
                <w:kern w:val="2"/>
                <w:sz w:val="20"/>
                <w:szCs w:val="20"/>
                <w14:ligatures w14:val="standardContextual"/>
              </w:rPr>
            </w:pPr>
            <w:r w:rsidRPr="003D16EB">
              <w:rPr>
                <w:rFonts w:ascii="Arial" w:eastAsia="Calibri" w:hAnsi="Arial" w:cs="Arial"/>
                <w:bCs/>
                <w:kern w:val="2"/>
                <w:sz w:val="20"/>
                <w:szCs w:val="20"/>
                <w14:ligatures w14:val="standardContextual"/>
              </w:rPr>
              <w:t>“</w:t>
            </w:r>
            <w:r w:rsidR="00BA1A44" w:rsidRPr="003D16EB">
              <w:rPr>
                <w:rFonts w:ascii="Arial" w:eastAsia="Calibri" w:hAnsi="Arial" w:cs="Arial"/>
                <w:bCs/>
                <w:kern w:val="2"/>
                <w:sz w:val="20"/>
                <w:szCs w:val="20"/>
                <w14:ligatures w14:val="standardContextual"/>
              </w:rPr>
              <w:t>ALUMBRADO PARA CALLE TARASCOS Y VILLA CID</w:t>
            </w:r>
            <w:r w:rsidRPr="003D16EB">
              <w:rPr>
                <w:rFonts w:ascii="Arial" w:eastAsia="Calibri" w:hAnsi="Arial" w:cs="Arial"/>
                <w:bCs/>
                <w:kern w:val="2"/>
                <w:sz w:val="20"/>
                <w:szCs w:val="20"/>
                <w14:ligatures w14:val="standardContextual"/>
              </w:rPr>
              <w:t>”.</w:t>
            </w:r>
          </w:p>
        </w:tc>
      </w:tr>
      <w:tr w:rsidR="003E065C" w:rsidRPr="003D16EB" w14:paraId="38DE792E" w14:textId="77777777" w:rsidTr="003E065C">
        <w:trPr>
          <w:trHeight w:val="606"/>
          <w:tblCellSpacing w:w="22" w:type="dxa"/>
          <w:jc w:val="center"/>
        </w:trPr>
        <w:tc>
          <w:tcPr>
            <w:tcW w:w="813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6AD99964" w14:textId="2C2CFD8A" w:rsidR="003E065C" w:rsidRPr="003D16EB" w:rsidRDefault="003E065C">
            <w:pPr>
              <w:spacing w:after="0" w:line="360" w:lineRule="auto"/>
              <w:jc w:val="both"/>
              <w:rPr>
                <w:rFonts w:ascii="Arial" w:eastAsia="Calibri" w:hAnsi="Arial" w:cs="Arial"/>
                <w:kern w:val="2"/>
                <w:sz w:val="20"/>
                <w:szCs w:val="20"/>
                <w14:ligatures w14:val="standardContextual"/>
              </w:rPr>
            </w:pPr>
            <w:r w:rsidRPr="003D16EB">
              <w:rPr>
                <w:rFonts w:ascii="Arial" w:eastAsia="Calibri" w:hAnsi="Arial" w:cs="Arial"/>
                <w:kern w:val="2"/>
                <w:sz w:val="20"/>
                <w:szCs w:val="20"/>
                <w14:ligatures w14:val="standardContextual"/>
              </w:rPr>
              <w:t>“</w:t>
            </w:r>
            <w:r w:rsidR="00BA1A44" w:rsidRPr="003D16EB">
              <w:rPr>
                <w:rFonts w:ascii="Arial" w:eastAsia="Calibri" w:hAnsi="Arial" w:cs="Arial"/>
                <w:kern w:val="2"/>
                <w:sz w:val="20"/>
                <w:szCs w:val="20"/>
                <w14:ligatures w14:val="standardContextual"/>
              </w:rPr>
              <w:t>El proyecto consiste en alumbrado con luminaria tipo cerillo en las calles de Tarascos y Villa Cid, esto hasta donde el presupuesto alcance</w:t>
            </w:r>
            <w:r w:rsidRPr="003D16EB">
              <w:rPr>
                <w:rFonts w:ascii="Arial" w:eastAsia="Calibri" w:hAnsi="Arial" w:cs="Arial"/>
                <w:kern w:val="2"/>
                <w:sz w:val="20"/>
                <w:szCs w:val="20"/>
                <w14:ligatures w14:val="standardContextual"/>
              </w:rPr>
              <w:t>”.</w:t>
            </w:r>
          </w:p>
        </w:tc>
      </w:tr>
    </w:tbl>
    <w:p w14:paraId="49DBAA42" w14:textId="16D6A37A" w:rsidR="003E065C" w:rsidRPr="003D16EB" w:rsidRDefault="003E065C" w:rsidP="00BA1A44">
      <w:pPr>
        <w:pStyle w:val="Prrafodelista"/>
        <w:numPr>
          <w:ilvl w:val="0"/>
          <w:numId w:val="42"/>
        </w:numPr>
        <w:spacing w:before="100" w:beforeAutospacing="1" w:after="100" w:afterAutospacing="1" w:line="360" w:lineRule="auto"/>
        <w:ind w:left="0"/>
        <w:jc w:val="both"/>
        <w:rPr>
          <w:rFonts w:ascii="Arial" w:eastAsia="Calibri" w:hAnsi="Arial" w:cs="Arial"/>
          <w:bCs/>
          <w:sz w:val="28"/>
          <w:szCs w:val="28"/>
        </w:rPr>
      </w:pPr>
      <w:r w:rsidRPr="003D16EB">
        <w:rPr>
          <w:rFonts w:ascii="Arial" w:eastAsia="Calibri" w:hAnsi="Arial" w:cs="Arial"/>
          <w:sz w:val="28"/>
          <w:szCs w:val="28"/>
        </w:rPr>
        <w:t xml:space="preserve">Bajo esta perspectiva, </w:t>
      </w:r>
      <w:r w:rsidRPr="003D16EB">
        <w:rPr>
          <w:rFonts w:ascii="Arial" w:eastAsia="Calibri" w:hAnsi="Arial" w:cs="Arial"/>
          <w:bCs/>
          <w:sz w:val="28"/>
          <w:szCs w:val="28"/>
        </w:rPr>
        <w:t xml:space="preserve">se advierte que el proyecto incumple con la </w:t>
      </w:r>
      <w:r w:rsidRPr="003D16EB">
        <w:rPr>
          <w:rFonts w:ascii="Arial" w:eastAsia="Calibri" w:hAnsi="Arial" w:cs="Arial"/>
          <w:b/>
          <w:sz w:val="28"/>
          <w:szCs w:val="28"/>
        </w:rPr>
        <w:t xml:space="preserve">viabilidad y factibilidad </w:t>
      </w:r>
      <w:r w:rsidR="00226598" w:rsidRPr="003D16EB">
        <w:rPr>
          <w:rFonts w:ascii="Arial" w:eastAsia="Calibri" w:hAnsi="Arial" w:cs="Arial"/>
          <w:b/>
          <w:sz w:val="28"/>
          <w:szCs w:val="28"/>
        </w:rPr>
        <w:t>jurídica</w:t>
      </w:r>
      <w:r w:rsidRPr="003D16EB">
        <w:rPr>
          <w:rFonts w:ascii="Arial" w:eastAsia="Calibri" w:hAnsi="Arial" w:cs="Arial"/>
          <w:bCs/>
          <w:sz w:val="28"/>
          <w:szCs w:val="28"/>
        </w:rPr>
        <w:t>, en términos de lo</w:t>
      </w:r>
      <w:r w:rsidR="00F03697" w:rsidRPr="003D16EB">
        <w:rPr>
          <w:rFonts w:ascii="Arial" w:eastAsia="Calibri" w:hAnsi="Arial" w:cs="Arial"/>
          <w:bCs/>
          <w:sz w:val="28"/>
          <w:szCs w:val="28"/>
        </w:rPr>
        <w:t xml:space="preserve"> dispuesto en los</w:t>
      </w:r>
      <w:r w:rsidRPr="003D16EB">
        <w:rPr>
          <w:rFonts w:ascii="Arial" w:eastAsia="Calibri" w:hAnsi="Arial" w:cs="Arial"/>
          <w:bCs/>
          <w:sz w:val="28"/>
          <w:szCs w:val="28"/>
        </w:rPr>
        <w:t xml:space="preserve"> artículos 117, primer párrafo, de la Ley de Participación</w:t>
      </w:r>
      <w:r w:rsidR="00F03697" w:rsidRPr="003D16EB">
        <w:rPr>
          <w:rFonts w:ascii="Arial" w:eastAsia="Calibri" w:hAnsi="Arial" w:cs="Arial"/>
          <w:bCs/>
          <w:sz w:val="28"/>
          <w:szCs w:val="28"/>
        </w:rPr>
        <w:t>, así como en la Base Cuarta de la Convocatoria, en relación directa con el artículo 32, fracción IV de la Ley Orgánica de las Alcaldías de la Ciudad de México</w:t>
      </w:r>
      <w:r w:rsidRPr="003D16EB">
        <w:rPr>
          <w:rFonts w:ascii="Arial" w:eastAsia="Calibri" w:hAnsi="Arial" w:cs="Arial"/>
          <w:bCs/>
          <w:sz w:val="28"/>
          <w:szCs w:val="28"/>
        </w:rPr>
        <w:t xml:space="preserve">. </w:t>
      </w:r>
    </w:p>
    <w:p w14:paraId="77FEA84F" w14:textId="77777777" w:rsidR="00BA1A44" w:rsidRPr="003D16EB" w:rsidRDefault="00BA1A44" w:rsidP="00BA1A44">
      <w:pPr>
        <w:pStyle w:val="Prrafodelista"/>
        <w:spacing w:before="100" w:beforeAutospacing="1" w:after="100" w:afterAutospacing="1" w:line="360" w:lineRule="auto"/>
        <w:ind w:left="0"/>
        <w:jc w:val="both"/>
        <w:rPr>
          <w:rFonts w:ascii="Arial" w:eastAsia="Calibri" w:hAnsi="Arial" w:cs="Arial"/>
          <w:bCs/>
          <w:sz w:val="28"/>
          <w:szCs w:val="28"/>
        </w:rPr>
      </w:pPr>
    </w:p>
    <w:p w14:paraId="42F7F690" w14:textId="77777777" w:rsidR="00BA1A44" w:rsidRPr="003D16EB" w:rsidRDefault="00BA1A44" w:rsidP="00BA1A44">
      <w:pPr>
        <w:pStyle w:val="Prrafodelista"/>
        <w:rPr>
          <w:rFonts w:ascii="Arial" w:eastAsia="Calibri" w:hAnsi="Arial" w:cs="Arial"/>
          <w:bCs/>
          <w:sz w:val="28"/>
          <w:szCs w:val="28"/>
        </w:rPr>
      </w:pPr>
    </w:p>
    <w:p w14:paraId="53FB5523" w14:textId="07B3BF1B" w:rsidR="003E065C" w:rsidRPr="003D16EB" w:rsidRDefault="004C289F" w:rsidP="003E065C">
      <w:pPr>
        <w:pStyle w:val="Prrafodelista"/>
        <w:numPr>
          <w:ilvl w:val="0"/>
          <w:numId w:val="42"/>
        </w:numPr>
        <w:spacing w:before="100" w:beforeAutospacing="1" w:after="100" w:afterAutospacing="1" w:line="360" w:lineRule="auto"/>
        <w:ind w:left="0"/>
        <w:jc w:val="both"/>
        <w:rPr>
          <w:rFonts w:ascii="Arial" w:eastAsia="Calibri" w:hAnsi="Arial" w:cs="Arial"/>
          <w:bCs/>
          <w:sz w:val="28"/>
          <w:szCs w:val="28"/>
        </w:rPr>
      </w:pPr>
      <w:r w:rsidRPr="003D16EB">
        <w:rPr>
          <w:rFonts w:ascii="Arial" w:eastAsia="Calibri" w:hAnsi="Arial" w:cs="Arial"/>
          <w:bCs/>
          <w:sz w:val="28"/>
          <w:szCs w:val="28"/>
        </w:rPr>
        <w:t xml:space="preserve">Lo anterior, porque la finalidad del proyecto es colocar luminarias que brinden el servicio de alumbrado público en calles de la Unidad Territorial </w:t>
      </w:r>
      <w:r w:rsidRPr="003D16EB">
        <w:rPr>
          <w:rFonts w:ascii="Arial" w:hAnsi="Arial" w:cs="Arial"/>
          <w:bCs/>
          <w:sz w:val="28"/>
          <w:szCs w:val="28"/>
        </w:rPr>
        <w:t>Desarrollo Urbano Quetzalcóatl II, obligación que corresponde a la Alcaldía Iztapalapa como actividad sustancial, de acuerdo con el marco normativo dispuesto en la Ley de Participación y de la Ley Orgánica de Alcaldías de la Ciudad de México.</w:t>
      </w:r>
      <w:r w:rsidR="003E065C" w:rsidRPr="003D16EB">
        <w:rPr>
          <w:rFonts w:ascii="Arial" w:eastAsia="Calibri" w:hAnsi="Arial" w:cs="Arial"/>
          <w:b/>
          <w:sz w:val="28"/>
          <w:szCs w:val="28"/>
        </w:rPr>
        <w:t xml:space="preserve"> </w:t>
      </w:r>
    </w:p>
    <w:p w14:paraId="60C005D9" w14:textId="77777777" w:rsidR="00BA1A44" w:rsidRPr="003D16EB" w:rsidRDefault="00BA1A44" w:rsidP="00BA1A44">
      <w:pPr>
        <w:pStyle w:val="Prrafodelista"/>
        <w:rPr>
          <w:rFonts w:ascii="Arial" w:eastAsia="Calibri" w:hAnsi="Arial" w:cs="Arial"/>
          <w:bCs/>
          <w:sz w:val="28"/>
          <w:szCs w:val="28"/>
        </w:rPr>
      </w:pPr>
    </w:p>
    <w:p w14:paraId="66E6053A" w14:textId="328C5C0F" w:rsidR="00FD5F25" w:rsidRPr="003D16EB" w:rsidRDefault="003E065C" w:rsidP="00D70052">
      <w:pPr>
        <w:pStyle w:val="Prrafodelista"/>
        <w:numPr>
          <w:ilvl w:val="0"/>
          <w:numId w:val="42"/>
        </w:numPr>
        <w:spacing w:before="100" w:beforeAutospacing="1" w:after="100" w:afterAutospacing="1" w:line="360" w:lineRule="auto"/>
        <w:ind w:left="0"/>
        <w:jc w:val="both"/>
        <w:rPr>
          <w:rFonts w:ascii="Arial" w:eastAsia="Calibri" w:hAnsi="Arial" w:cs="Arial"/>
          <w:bCs/>
          <w:sz w:val="28"/>
          <w:szCs w:val="28"/>
        </w:rPr>
      </w:pPr>
      <w:r w:rsidRPr="003D16EB">
        <w:rPr>
          <w:rFonts w:ascii="Arial" w:eastAsia="Times New Roman" w:hAnsi="Arial" w:cs="Arial"/>
          <w:bCs/>
          <w:sz w:val="28"/>
          <w:szCs w:val="28"/>
          <w:lang w:eastAsia="es-ES"/>
        </w:rPr>
        <w:t xml:space="preserve">Ante lo cual es claro que </w:t>
      </w:r>
      <w:r w:rsidRPr="003D16EB">
        <w:rPr>
          <w:rFonts w:ascii="Arial" w:eastAsia="Times New Roman" w:hAnsi="Arial" w:cs="Arial"/>
          <w:b/>
          <w:sz w:val="28"/>
          <w:szCs w:val="28"/>
          <w:lang w:eastAsia="es-ES"/>
        </w:rPr>
        <w:t xml:space="preserve">el proyecto registrado </w:t>
      </w:r>
      <w:r w:rsidR="00FD5F25" w:rsidRPr="003D16EB">
        <w:rPr>
          <w:rFonts w:ascii="Arial" w:eastAsia="Times New Roman" w:hAnsi="Arial" w:cs="Arial"/>
          <w:b/>
          <w:sz w:val="28"/>
          <w:szCs w:val="28"/>
          <w:lang w:eastAsia="es-ES"/>
        </w:rPr>
        <w:t>guarda relación con los servicios públicos</w:t>
      </w:r>
      <w:r w:rsidR="00FD5F25" w:rsidRPr="003D16EB">
        <w:rPr>
          <w:rFonts w:ascii="Arial" w:eastAsia="Times New Roman" w:hAnsi="Arial" w:cs="Arial"/>
          <w:bCs/>
          <w:sz w:val="28"/>
          <w:szCs w:val="28"/>
          <w:lang w:eastAsia="es-ES"/>
        </w:rPr>
        <w:t xml:space="preserve"> que </w:t>
      </w:r>
      <w:r w:rsidR="00FD5F25" w:rsidRPr="003D16EB">
        <w:rPr>
          <w:rFonts w:ascii="Arial" w:eastAsia="Times New Roman" w:hAnsi="Arial" w:cs="Arial"/>
          <w:b/>
          <w:sz w:val="28"/>
          <w:szCs w:val="28"/>
          <w:lang w:eastAsia="es-ES"/>
        </w:rPr>
        <w:t>se encuentra a cargo de la Alcaldía</w:t>
      </w:r>
      <w:r w:rsidR="00FD5F25" w:rsidRPr="003D16EB">
        <w:rPr>
          <w:rFonts w:ascii="Arial" w:eastAsia="Times New Roman" w:hAnsi="Arial" w:cs="Arial"/>
          <w:bCs/>
          <w:sz w:val="28"/>
          <w:szCs w:val="28"/>
          <w:lang w:eastAsia="es-ES"/>
        </w:rPr>
        <w:t xml:space="preserve">, </w:t>
      </w:r>
      <w:r w:rsidR="004C289F" w:rsidRPr="003D16EB">
        <w:rPr>
          <w:rFonts w:ascii="Arial" w:eastAsia="Times New Roman" w:hAnsi="Arial" w:cs="Arial"/>
          <w:bCs/>
          <w:sz w:val="28"/>
          <w:szCs w:val="28"/>
          <w:lang w:eastAsia="es-ES"/>
        </w:rPr>
        <w:t>s</w:t>
      </w:r>
      <w:r w:rsidR="00FD5F25" w:rsidRPr="003D16EB">
        <w:rPr>
          <w:rFonts w:ascii="Arial" w:eastAsia="Times New Roman" w:hAnsi="Arial" w:cs="Arial"/>
          <w:bCs/>
          <w:sz w:val="28"/>
          <w:szCs w:val="28"/>
          <w:lang w:eastAsia="es-ES"/>
        </w:rPr>
        <w:t xml:space="preserve">ituación que </w:t>
      </w:r>
      <w:r w:rsidR="004C289F" w:rsidRPr="003D16EB">
        <w:rPr>
          <w:rFonts w:ascii="Arial" w:eastAsia="Times New Roman" w:hAnsi="Arial" w:cs="Arial"/>
          <w:bCs/>
          <w:sz w:val="28"/>
          <w:szCs w:val="28"/>
          <w:lang w:eastAsia="es-ES"/>
        </w:rPr>
        <w:t>contraviene lo dispuesto en</w:t>
      </w:r>
      <w:r w:rsidR="00FD5F25" w:rsidRPr="003D16EB">
        <w:rPr>
          <w:rFonts w:ascii="Arial" w:eastAsia="Times New Roman" w:hAnsi="Arial" w:cs="Arial"/>
          <w:bCs/>
          <w:sz w:val="28"/>
          <w:szCs w:val="28"/>
          <w:lang w:eastAsia="es-ES"/>
        </w:rPr>
        <w:t xml:space="preserve"> la Ley de Participación y </w:t>
      </w:r>
      <w:r w:rsidR="004C289F" w:rsidRPr="003D16EB">
        <w:rPr>
          <w:rFonts w:ascii="Arial" w:eastAsia="Times New Roman" w:hAnsi="Arial" w:cs="Arial"/>
          <w:bCs/>
          <w:sz w:val="28"/>
          <w:szCs w:val="28"/>
          <w:lang w:eastAsia="es-ES"/>
        </w:rPr>
        <w:t xml:space="preserve">en </w:t>
      </w:r>
      <w:r w:rsidR="00FD5F25" w:rsidRPr="003D16EB">
        <w:rPr>
          <w:rFonts w:ascii="Arial" w:eastAsia="Times New Roman" w:hAnsi="Arial" w:cs="Arial"/>
          <w:bCs/>
          <w:sz w:val="28"/>
          <w:szCs w:val="28"/>
          <w:lang w:eastAsia="es-ES"/>
        </w:rPr>
        <w:t>la</w:t>
      </w:r>
      <w:r w:rsidR="004C289F" w:rsidRPr="003D16EB">
        <w:rPr>
          <w:rFonts w:ascii="Arial" w:eastAsia="Times New Roman" w:hAnsi="Arial" w:cs="Arial"/>
          <w:bCs/>
          <w:sz w:val="28"/>
          <w:szCs w:val="28"/>
          <w:lang w:eastAsia="es-ES"/>
        </w:rPr>
        <w:t xml:space="preserve"> Base Cuarta de la</w:t>
      </w:r>
      <w:r w:rsidR="00FD5F25" w:rsidRPr="003D16EB">
        <w:rPr>
          <w:rFonts w:ascii="Arial" w:eastAsia="Times New Roman" w:hAnsi="Arial" w:cs="Arial"/>
          <w:bCs/>
          <w:sz w:val="28"/>
          <w:szCs w:val="28"/>
          <w:lang w:eastAsia="es-ES"/>
        </w:rPr>
        <w:t xml:space="preserve"> Convocatoria, ya que </w:t>
      </w:r>
      <w:r w:rsidR="004C289F" w:rsidRPr="003D16EB">
        <w:rPr>
          <w:rFonts w:ascii="Arial" w:eastAsia="Times New Roman" w:hAnsi="Arial" w:cs="Arial"/>
          <w:b/>
          <w:sz w:val="28"/>
          <w:szCs w:val="28"/>
          <w:lang w:eastAsia="es-ES"/>
        </w:rPr>
        <w:t xml:space="preserve">este </w:t>
      </w:r>
      <w:r w:rsidR="00FD5F25" w:rsidRPr="003D16EB">
        <w:rPr>
          <w:rFonts w:ascii="Arial" w:eastAsia="Times New Roman" w:hAnsi="Arial" w:cs="Arial"/>
          <w:b/>
          <w:sz w:val="28"/>
          <w:szCs w:val="28"/>
          <w:lang w:eastAsia="es-ES"/>
        </w:rPr>
        <w:t xml:space="preserve">proyecto </w:t>
      </w:r>
      <w:r w:rsidR="004C289F" w:rsidRPr="003D16EB">
        <w:rPr>
          <w:rFonts w:ascii="Arial" w:eastAsia="Times New Roman" w:hAnsi="Arial" w:cs="Arial"/>
          <w:b/>
          <w:sz w:val="28"/>
          <w:szCs w:val="28"/>
          <w:lang w:eastAsia="es-ES"/>
        </w:rPr>
        <w:t xml:space="preserve">tiene como </w:t>
      </w:r>
      <w:r w:rsidR="00FD5F25" w:rsidRPr="003D16EB">
        <w:rPr>
          <w:rFonts w:ascii="Arial" w:eastAsia="Times New Roman" w:hAnsi="Arial" w:cs="Arial"/>
          <w:b/>
          <w:sz w:val="28"/>
          <w:szCs w:val="28"/>
          <w:lang w:eastAsia="es-ES"/>
        </w:rPr>
        <w:t>finalidad suplir o subsanar la obligaci</w:t>
      </w:r>
      <w:r w:rsidR="004C289F" w:rsidRPr="003D16EB">
        <w:rPr>
          <w:rFonts w:ascii="Arial" w:eastAsia="Times New Roman" w:hAnsi="Arial" w:cs="Arial"/>
          <w:b/>
          <w:sz w:val="28"/>
          <w:szCs w:val="28"/>
          <w:lang w:eastAsia="es-ES"/>
        </w:rPr>
        <w:t xml:space="preserve">ón </w:t>
      </w:r>
      <w:r w:rsidR="00FD5F25" w:rsidRPr="003D16EB">
        <w:rPr>
          <w:rFonts w:ascii="Arial" w:eastAsia="Times New Roman" w:hAnsi="Arial" w:cs="Arial"/>
          <w:b/>
          <w:sz w:val="28"/>
          <w:szCs w:val="28"/>
          <w:lang w:eastAsia="es-ES"/>
        </w:rPr>
        <w:t>tiene la Alcaldía</w:t>
      </w:r>
      <w:r w:rsidR="004C289F" w:rsidRPr="003D16EB">
        <w:rPr>
          <w:rFonts w:ascii="Arial" w:eastAsia="Times New Roman" w:hAnsi="Arial" w:cs="Arial"/>
          <w:b/>
          <w:sz w:val="28"/>
          <w:szCs w:val="28"/>
          <w:lang w:eastAsia="es-ES"/>
        </w:rPr>
        <w:t xml:space="preserve"> Iztapalapa de prestar el servicio </w:t>
      </w:r>
      <w:r w:rsidR="004C289F" w:rsidRPr="003D16EB">
        <w:rPr>
          <w:rFonts w:ascii="Arial" w:eastAsia="Times New Roman" w:hAnsi="Arial" w:cs="Arial"/>
          <w:b/>
          <w:sz w:val="28"/>
          <w:szCs w:val="28"/>
          <w:lang w:eastAsia="es-ES"/>
        </w:rPr>
        <w:lastRenderedPageBreak/>
        <w:t>de alumbrado público</w:t>
      </w:r>
      <w:r w:rsidR="00FD5F25" w:rsidRPr="003D16EB">
        <w:rPr>
          <w:rFonts w:ascii="Arial" w:eastAsia="Times New Roman" w:hAnsi="Arial" w:cs="Arial"/>
          <w:bCs/>
          <w:sz w:val="28"/>
          <w:szCs w:val="28"/>
          <w:lang w:eastAsia="es-ES"/>
        </w:rPr>
        <w:t xml:space="preserve"> </w:t>
      </w:r>
      <w:r w:rsidR="004C289F" w:rsidRPr="003D16EB">
        <w:rPr>
          <w:rFonts w:ascii="Arial" w:eastAsia="Times New Roman" w:hAnsi="Arial" w:cs="Arial"/>
          <w:bCs/>
          <w:sz w:val="28"/>
          <w:szCs w:val="28"/>
          <w:lang w:eastAsia="es-ES"/>
        </w:rPr>
        <w:t>en la demarcación</w:t>
      </w:r>
      <w:r w:rsidR="00D671E2" w:rsidRPr="003D16EB">
        <w:rPr>
          <w:rFonts w:ascii="Arial" w:eastAsia="Times New Roman" w:hAnsi="Arial" w:cs="Arial"/>
          <w:bCs/>
          <w:sz w:val="28"/>
          <w:szCs w:val="28"/>
          <w:lang w:eastAsia="es-ES"/>
        </w:rPr>
        <w:t xml:space="preserve">, </w:t>
      </w:r>
      <w:r w:rsidR="004C289F" w:rsidRPr="003D16EB">
        <w:rPr>
          <w:rFonts w:ascii="Arial" w:eastAsia="Times New Roman" w:hAnsi="Arial" w:cs="Arial"/>
          <w:bCs/>
          <w:sz w:val="28"/>
          <w:szCs w:val="28"/>
          <w:lang w:eastAsia="es-ES"/>
        </w:rPr>
        <w:t xml:space="preserve">situación </w:t>
      </w:r>
      <w:r w:rsidR="004C289F" w:rsidRPr="003D16EB">
        <w:rPr>
          <w:rFonts w:ascii="Arial" w:eastAsia="Calibri" w:hAnsi="Arial" w:cs="Arial"/>
          <w:bCs/>
          <w:sz w:val="28"/>
        </w:rPr>
        <w:t>contraria a</w:t>
      </w:r>
      <w:r w:rsidR="00FD5F25" w:rsidRPr="003D16EB">
        <w:rPr>
          <w:rFonts w:ascii="Arial" w:eastAsia="Calibri" w:hAnsi="Arial" w:cs="Arial"/>
          <w:bCs/>
          <w:sz w:val="28"/>
        </w:rPr>
        <w:t xml:space="preserve"> la naturaleza del presupuesto participativo. </w:t>
      </w:r>
    </w:p>
    <w:p w14:paraId="2235D284" w14:textId="77777777" w:rsidR="00406F65" w:rsidRPr="003D16EB" w:rsidRDefault="00406F65" w:rsidP="00406F65">
      <w:pPr>
        <w:pStyle w:val="Prrafodelista"/>
        <w:rPr>
          <w:rFonts w:ascii="Arial" w:eastAsia="Calibri" w:hAnsi="Arial" w:cs="Arial"/>
          <w:bCs/>
          <w:sz w:val="28"/>
          <w:szCs w:val="28"/>
        </w:rPr>
      </w:pPr>
    </w:p>
    <w:p w14:paraId="246F5CD9" w14:textId="47FC4B01" w:rsidR="00EC2BB2" w:rsidRPr="003D16EB" w:rsidRDefault="003E065C" w:rsidP="003E065C">
      <w:pPr>
        <w:pStyle w:val="Prrafodelista"/>
        <w:numPr>
          <w:ilvl w:val="0"/>
          <w:numId w:val="42"/>
        </w:numPr>
        <w:spacing w:before="100" w:beforeAutospacing="1" w:after="100" w:afterAutospacing="1" w:line="360" w:lineRule="auto"/>
        <w:ind w:left="0"/>
        <w:jc w:val="both"/>
        <w:rPr>
          <w:rFonts w:ascii="Arial" w:eastAsia="Calibri" w:hAnsi="Arial" w:cs="Arial"/>
          <w:bCs/>
          <w:sz w:val="28"/>
          <w:szCs w:val="28"/>
        </w:rPr>
      </w:pPr>
      <w:r w:rsidRPr="003D16EB">
        <w:rPr>
          <w:rFonts w:ascii="Arial" w:eastAsia="Calibri" w:hAnsi="Arial" w:cs="Arial"/>
          <w:bCs/>
          <w:sz w:val="28"/>
        </w:rPr>
        <w:t xml:space="preserve">De ahí que el proyecto no cumpla con la factibilidad y viabilidad </w:t>
      </w:r>
      <w:r w:rsidR="00D671E2" w:rsidRPr="003D16EB">
        <w:rPr>
          <w:rFonts w:ascii="Arial" w:eastAsia="Calibri" w:hAnsi="Arial" w:cs="Arial"/>
          <w:bCs/>
          <w:sz w:val="28"/>
        </w:rPr>
        <w:t>jurídica</w:t>
      </w:r>
      <w:r w:rsidRPr="003D16EB">
        <w:rPr>
          <w:rFonts w:ascii="Arial" w:eastAsia="Calibri" w:hAnsi="Arial" w:cs="Arial"/>
          <w:bCs/>
          <w:sz w:val="28"/>
        </w:rPr>
        <w:t>, puesto que, en términos de la normativa en materia de participación ciudadana, el presupuesto participativo debe estar orientado esencialmente al fortalecimiento del desarrollo comunitario, la convivencia y la acción comunitaria, mediante proyectos de obras y servicios, equipamiento e infraestructura urbana, y, en general, cualquier mejora para las unidades territoriales</w:t>
      </w:r>
      <w:r w:rsidR="00D671E2" w:rsidRPr="003D16EB">
        <w:rPr>
          <w:rFonts w:ascii="Arial" w:eastAsia="Calibri" w:hAnsi="Arial" w:cs="Arial"/>
          <w:bCs/>
          <w:sz w:val="28"/>
        </w:rPr>
        <w:t xml:space="preserve">, </w:t>
      </w:r>
      <w:r w:rsidR="00D671E2" w:rsidRPr="003D16EB">
        <w:rPr>
          <w:rFonts w:ascii="Arial" w:eastAsia="Calibri" w:hAnsi="Arial" w:cs="Arial"/>
          <w:b/>
          <w:sz w:val="28"/>
        </w:rPr>
        <w:t xml:space="preserve">sin que los proyectos </w:t>
      </w:r>
      <w:r w:rsidR="004C289F" w:rsidRPr="003D16EB">
        <w:rPr>
          <w:rFonts w:ascii="Arial" w:eastAsia="Calibri" w:hAnsi="Arial" w:cs="Arial"/>
          <w:b/>
          <w:sz w:val="28"/>
        </w:rPr>
        <w:t xml:space="preserve">puedan </w:t>
      </w:r>
      <w:r w:rsidR="00D671E2" w:rsidRPr="003D16EB">
        <w:rPr>
          <w:rFonts w:ascii="Arial" w:eastAsia="Calibri" w:hAnsi="Arial" w:cs="Arial"/>
          <w:b/>
          <w:sz w:val="28"/>
        </w:rPr>
        <w:t>guard</w:t>
      </w:r>
      <w:r w:rsidR="004C289F" w:rsidRPr="003D16EB">
        <w:rPr>
          <w:rFonts w:ascii="Arial" w:eastAsia="Calibri" w:hAnsi="Arial" w:cs="Arial"/>
          <w:b/>
          <w:sz w:val="28"/>
        </w:rPr>
        <w:t>ar</w:t>
      </w:r>
      <w:r w:rsidR="00D671E2" w:rsidRPr="003D16EB">
        <w:rPr>
          <w:rFonts w:ascii="Arial" w:eastAsia="Calibri" w:hAnsi="Arial" w:cs="Arial"/>
          <w:b/>
          <w:sz w:val="28"/>
        </w:rPr>
        <w:t xml:space="preserve"> relación con los servicios públicos</w:t>
      </w:r>
      <w:r w:rsidR="00D671E2" w:rsidRPr="003D16EB">
        <w:rPr>
          <w:rFonts w:ascii="Arial" w:eastAsia="Calibri" w:hAnsi="Arial" w:cs="Arial"/>
          <w:bCs/>
          <w:sz w:val="28"/>
        </w:rPr>
        <w:t xml:space="preserve"> </w:t>
      </w:r>
      <w:r w:rsidR="004C289F" w:rsidRPr="003D16EB">
        <w:rPr>
          <w:rFonts w:ascii="Arial" w:eastAsia="Calibri" w:hAnsi="Arial" w:cs="Arial"/>
          <w:bCs/>
          <w:sz w:val="28"/>
        </w:rPr>
        <w:t>que las</w:t>
      </w:r>
      <w:r w:rsidR="00D671E2" w:rsidRPr="003D16EB">
        <w:rPr>
          <w:rFonts w:ascii="Arial" w:eastAsia="Calibri" w:hAnsi="Arial" w:cs="Arial"/>
          <w:bCs/>
          <w:sz w:val="28"/>
        </w:rPr>
        <w:t xml:space="preserve"> Alcaldías</w:t>
      </w:r>
      <w:r w:rsidR="004C289F" w:rsidRPr="003D16EB">
        <w:rPr>
          <w:rFonts w:ascii="Arial" w:eastAsia="Calibri" w:hAnsi="Arial" w:cs="Arial"/>
          <w:bCs/>
          <w:sz w:val="28"/>
        </w:rPr>
        <w:t xml:space="preserve"> tienen obligación de brindar como actividad sustancial, como en el caso lo es, el alumbrado público</w:t>
      </w:r>
      <w:r w:rsidR="00EC2BB2" w:rsidRPr="003D16EB">
        <w:rPr>
          <w:rFonts w:ascii="Arial" w:eastAsia="Calibri" w:hAnsi="Arial" w:cs="Arial"/>
          <w:bCs/>
          <w:sz w:val="28"/>
        </w:rPr>
        <w:t>.</w:t>
      </w:r>
    </w:p>
    <w:p w14:paraId="5F49C101" w14:textId="629A5117" w:rsidR="00EC2BB2" w:rsidRPr="003D16EB" w:rsidRDefault="00A2768F" w:rsidP="00EC2BB2">
      <w:pPr>
        <w:pStyle w:val="Prrafodelista"/>
        <w:rPr>
          <w:rFonts w:ascii="Arial" w:eastAsia="Calibri" w:hAnsi="Arial" w:cs="Arial"/>
          <w:bCs/>
          <w:sz w:val="28"/>
        </w:rPr>
      </w:pPr>
      <w:r w:rsidRPr="00A2768F">
        <w:rPr>
          <w:rFonts w:ascii="Arial" w:eastAsia="Times New Roman" w:hAnsi="Arial" w:cs="Arial"/>
          <w:noProof/>
          <w:sz w:val="25"/>
          <w:szCs w:val="25"/>
          <w:lang w:val="es-ES" w:eastAsia="es-MX"/>
        </w:rPr>
        <w:drawing>
          <wp:anchor distT="0" distB="0" distL="114300" distR="114300" simplePos="0" relativeHeight="251671552" behindDoc="0" locked="0" layoutInCell="1" allowOverlap="1" wp14:anchorId="6F1002D9" wp14:editId="281A7838">
            <wp:simplePos x="0" y="0"/>
            <wp:positionH relativeFrom="column">
              <wp:posOffset>5505450</wp:posOffset>
            </wp:positionH>
            <wp:positionV relativeFrom="paragraph">
              <wp:posOffset>227330</wp:posOffset>
            </wp:positionV>
            <wp:extent cx="381000" cy="5467350"/>
            <wp:effectExtent l="0" t="0" r="0" b="0"/>
            <wp:wrapNone/>
            <wp:docPr id="339771899" name="Imagen 3"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842096" name="Imagen 3" descr="Imagen que contiene Texto&#10;&#10;El contenido generado por IA puede ser incorrec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5467350"/>
                    </a:xfrm>
                    <a:prstGeom prst="rect">
                      <a:avLst/>
                    </a:prstGeom>
                    <a:noFill/>
                  </pic:spPr>
                </pic:pic>
              </a:graphicData>
            </a:graphic>
            <wp14:sizeRelH relativeFrom="page">
              <wp14:pctWidth>0</wp14:pctWidth>
            </wp14:sizeRelH>
            <wp14:sizeRelV relativeFrom="page">
              <wp14:pctHeight>0</wp14:pctHeight>
            </wp14:sizeRelV>
          </wp:anchor>
        </w:drawing>
      </w:r>
    </w:p>
    <w:p w14:paraId="4FCE2245" w14:textId="193AF680" w:rsidR="003E065C" w:rsidRPr="003D16EB" w:rsidRDefault="003E065C" w:rsidP="003E065C">
      <w:pPr>
        <w:pStyle w:val="Prrafodelista"/>
        <w:numPr>
          <w:ilvl w:val="0"/>
          <w:numId w:val="42"/>
        </w:numPr>
        <w:spacing w:before="100" w:beforeAutospacing="1" w:after="100" w:afterAutospacing="1" w:line="360" w:lineRule="auto"/>
        <w:ind w:left="0"/>
        <w:jc w:val="both"/>
        <w:rPr>
          <w:rFonts w:ascii="Arial" w:eastAsia="Calibri" w:hAnsi="Arial" w:cs="Arial"/>
          <w:bCs/>
          <w:sz w:val="28"/>
          <w:szCs w:val="28"/>
        </w:rPr>
      </w:pPr>
      <w:r w:rsidRPr="003D16EB">
        <w:rPr>
          <w:rFonts w:ascii="Arial" w:eastAsia="Calibri" w:hAnsi="Arial" w:cs="Arial"/>
          <w:bCs/>
          <w:sz w:val="28"/>
        </w:rPr>
        <w:t xml:space="preserve">De ahí que, en </w:t>
      </w:r>
      <w:r w:rsidRPr="003D16EB">
        <w:rPr>
          <w:rFonts w:ascii="Arial" w:eastAsia="Calibri" w:hAnsi="Arial" w:cs="Arial"/>
          <w:sz w:val="28"/>
          <w:szCs w:val="28"/>
        </w:rPr>
        <w:t>plenitud de jurisdicción,</w:t>
      </w:r>
      <w:r w:rsidRPr="003D16EB">
        <w:rPr>
          <w:rFonts w:ascii="Arial" w:eastAsia="Calibri" w:hAnsi="Arial" w:cs="Arial"/>
          <w:bCs/>
          <w:sz w:val="28"/>
        </w:rPr>
        <w:t xml:space="preserve"> se determina la </w:t>
      </w:r>
      <w:r w:rsidRPr="003D16EB">
        <w:rPr>
          <w:rFonts w:ascii="Arial" w:eastAsia="Calibri" w:hAnsi="Arial" w:cs="Arial"/>
          <w:b/>
          <w:sz w:val="28"/>
        </w:rPr>
        <w:t>inviabilidad</w:t>
      </w:r>
      <w:r w:rsidR="004C289F" w:rsidRPr="003D16EB">
        <w:rPr>
          <w:rFonts w:ascii="Arial" w:eastAsia="Calibri" w:hAnsi="Arial" w:cs="Arial"/>
          <w:b/>
          <w:sz w:val="28"/>
        </w:rPr>
        <w:t xml:space="preserve"> jurídica</w:t>
      </w:r>
      <w:r w:rsidRPr="003D16EB">
        <w:rPr>
          <w:rFonts w:ascii="Arial" w:eastAsia="Calibri" w:hAnsi="Arial" w:cs="Arial"/>
          <w:b/>
          <w:sz w:val="28"/>
        </w:rPr>
        <w:t xml:space="preserve"> del proyecto de la parte actora.  </w:t>
      </w:r>
    </w:p>
    <w:bookmarkEnd w:id="9"/>
    <w:p w14:paraId="437BE354" w14:textId="5BA1D0FE" w:rsidR="00793DD5" w:rsidRPr="003D16EB" w:rsidRDefault="00793DD5" w:rsidP="00257913">
      <w:pPr>
        <w:spacing w:after="0"/>
        <w:rPr>
          <w:rFonts w:ascii="Arial" w:hAnsi="Arial" w:cs="Arial"/>
          <w:color w:val="000000" w:themeColor="text1"/>
          <w:sz w:val="28"/>
          <w:szCs w:val="28"/>
        </w:rPr>
      </w:pPr>
      <w:r w:rsidRPr="003D16EB">
        <w:rPr>
          <w:rFonts w:ascii="Arial" w:hAnsi="Arial" w:cs="Arial"/>
          <w:color w:val="000000" w:themeColor="text1"/>
          <w:sz w:val="28"/>
          <w:szCs w:val="28"/>
        </w:rPr>
        <w:t>Por lo anteriormente expuesto y fundado, se</w:t>
      </w:r>
    </w:p>
    <w:p w14:paraId="02CCD3F4" w14:textId="34B36E46" w:rsidR="00793DD5" w:rsidRPr="003D16EB" w:rsidRDefault="00793DD5" w:rsidP="001C33A7">
      <w:pPr>
        <w:spacing w:after="0"/>
        <w:ind w:left="-142"/>
        <w:rPr>
          <w:rFonts w:ascii="Arial" w:hAnsi="Arial" w:cs="Arial"/>
          <w:color w:val="000000" w:themeColor="text1"/>
          <w:sz w:val="28"/>
          <w:szCs w:val="28"/>
        </w:rPr>
      </w:pPr>
    </w:p>
    <w:p w14:paraId="06EBE13B" w14:textId="77777777" w:rsidR="00793DD5" w:rsidRPr="003D16EB" w:rsidRDefault="00793DD5" w:rsidP="00793DD5">
      <w:pPr>
        <w:pStyle w:val="Ttulo"/>
        <w:spacing w:line="360" w:lineRule="auto"/>
        <w:contextualSpacing w:val="0"/>
        <w:jc w:val="center"/>
        <w:outlineLvl w:val="0"/>
        <w:rPr>
          <w:rFonts w:ascii="Arial" w:hAnsi="Arial" w:cs="Arial"/>
          <w:b/>
          <w:bCs/>
          <w:sz w:val="28"/>
          <w:szCs w:val="28"/>
        </w:rPr>
      </w:pPr>
      <w:bookmarkStart w:id="13" w:name="_Toc119059373"/>
      <w:bookmarkStart w:id="14" w:name="_Toc203644314"/>
      <w:r w:rsidRPr="003D16EB">
        <w:rPr>
          <w:rFonts w:ascii="Arial" w:hAnsi="Arial" w:cs="Arial"/>
          <w:b/>
          <w:bCs/>
          <w:sz w:val="28"/>
          <w:szCs w:val="28"/>
        </w:rPr>
        <w:t>RESUELVE</w:t>
      </w:r>
      <w:bookmarkEnd w:id="13"/>
      <w:bookmarkEnd w:id="14"/>
    </w:p>
    <w:p w14:paraId="11DAA949" w14:textId="77777777" w:rsidR="00864865" w:rsidRPr="003D16EB" w:rsidRDefault="00864865" w:rsidP="00EE560C">
      <w:pPr>
        <w:spacing w:after="0" w:line="360" w:lineRule="auto"/>
        <w:jc w:val="both"/>
        <w:rPr>
          <w:rFonts w:ascii="Arial" w:hAnsi="Arial" w:cs="Arial"/>
          <w:b/>
          <w:sz w:val="28"/>
          <w:szCs w:val="28"/>
        </w:rPr>
      </w:pPr>
    </w:p>
    <w:p w14:paraId="222C40A5" w14:textId="53FE9995" w:rsidR="00793DD5" w:rsidRPr="003D16EB" w:rsidRDefault="00A2768F" w:rsidP="00EE560C">
      <w:pPr>
        <w:spacing w:after="0" w:line="360" w:lineRule="auto"/>
        <w:jc w:val="both"/>
        <w:rPr>
          <w:rFonts w:ascii="Arial" w:hAnsi="Arial" w:cs="Arial"/>
          <w:bCs/>
          <w:sz w:val="28"/>
          <w:szCs w:val="28"/>
        </w:rPr>
      </w:pPr>
      <w:r>
        <w:rPr>
          <w:rFonts w:ascii="Arial" w:hAnsi="Arial" w:cs="Arial"/>
          <w:b/>
          <w:noProof/>
          <w:sz w:val="28"/>
          <w:szCs w:val="28"/>
        </w:rPr>
        <mc:AlternateContent>
          <mc:Choice Requires="wps">
            <w:drawing>
              <wp:anchor distT="0" distB="0" distL="114300" distR="114300" simplePos="0" relativeHeight="251669504" behindDoc="0" locked="0" layoutInCell="1" allowOverlap="1" wp14:anchorId="6956D639" wp14:editId="6E627A28">
                <wp:simplePos x="0" y="0"/>
                <wp:positionH relativeFrom="column">
                  <wp:posOffset>417830</wp:posOffset>
                </wp:positionH>
                <wp:positionV relativeFrom="paragraph">
                  <wp:posOffset>904240</wp:posOffset>
                </wp:positionV>
                <wp:extent cx="1762125" cy="219075"/>
                <wp:effectExtent l="0" t="0" r="28575" b="28575"/>
                <wp:wrapNone/>
                <wp:docPr id="1116297080" name="Rectángulo 7"/>
                <wp:cNvGraphicFramePr/>
                <a:graphic xmlns:a="http://schemas.openxmlformats.org/drawingml/2006/main">
                  <a:graphicData uri="http://schemas.microsoft.com/office/word/2010/wordprocessingShape">
                    <wps:wsp>
                      <wps:cNvSpPr/>
                      <wps:spPr>
                        <a:xfrm>
                          <a:off x="0" y="0"/>
                          <a:ext cx="1762125" cy="219075"/>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400604" id="Rectángulo 7" o:spid="_x0000_s1026" style="position:absolute;margin-left:32.9pt;margin-top:71.2pt;width:138.75pt;height:17.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" fillcolor="black [3200]" strokecolor="black [480]" strokeweight="1pt"/>
            </w:pict>
          </mc:Fallback>
        </mc:AlternateContent>
      </w:r>
      <w:r>
        <w:rPr>
          <w:rFonts w:ascii="Arial" w:hAnsi="Arial" w:cs="Arial"/>
          <w:b/>
          <w:noProof/>
          <w:sz w:val="28"/>
          <w:szCs w:val="28"/>
        </w:rPr>
        <mc:AlternateContent>
          <mc:Choice Requires="wps">
            <w:drawing>
              <wp:anchor distT="0" distB="0" distL="114300" distR="114300" simplePos="0" relativeHeight="251668480" behindDoc="0" locked="0" layoutInCell="1" allowOverlap="1" wp14:anchorId="1A07D395" wp14:editId="6E719E6F">
                <wp:simplePos x="0" y="0"/>
                <wp:positionH relativeFrom="column">
                  <wp:posOffset>979805</wp:posOffset>
                </wp:positionH>
                <wp:positionV relativeFrom="paragraph">
                  <wp:posOffset>618490</wp:posOffset>
                </wp:positionV>
                <wp:extent cx="3876675" cy="200025"/>
                <wp:effectExtent l="0" t="0" r="28575" b="28575"/>
                <wp:wrapNone/>
                <wp:docPr id="1794101031" name="Rectángulo 6"/>
                <wp:cNvGraphicFramePr/>
                <a:graphic xmlns:a="http://schemas.openxmlformats.org/drawingml/2006/main">
                  <a:graphicData uri="http://schemas.microsoft.com/office/word/2010/wordprocessingShape">
                    <wps:wsp>
                      <wps:cNvSpPr/>
                      <wps:spPr>
                        <a:xfrm>
                          <a:off x="0" y="0"/>
                          <a:ext cx="3876675" cy="200025"/>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CC1F40" id="Rectángulo 6" o:spid="_x0000_s1026" style="position:absolute;margin-left:77.15pt;margin-top:48.7pt;width:305.25pt;height:15.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" fillcolor="black [3200]" strokecolor="black [480]" strokeweight="1pt"/>
            </w:pict>
          </mc:Fallback>
        </mc:AlternateContent>
      </w:r>
      <w:r w:rsidR="00793DD5" w:rsidRPr="003D16EB">
        <w:rPr>
          <w:rFonts w:ascii="Arial" w:hAnsi="Arial" w:cs="Arial"/>
          <w:b/>
          <w:sz w:val="28"/>
          <w:szCs w:val="28"/>
        </w:rPr>
        <w:t xml:space="preserve">PRIMERO. </w:t>
      </w:r>
      <w:r w:rsidR="00793DD5" w:rsidRPr="003D16EB">
        <w:rPr>
          <w:rFonts w:ascii="Arial" w:hAnsi="Arial" w:cs="Arial"/>
          <w:color w:val="000000" w:themeColor="text1"/>
          <w:sz w:val="28"/>
          <w:szCs w:val="28"/>
        </w:rPr>
        <w:t xml:space="preserve">Se </w:t>
      </w:r>
      <w:r w:rsidR="00793DD5" w:rsidRPr="003D16EB">
        <w:rPr>
          <w:rFonts w:ascii="Arial" w:hAnsi="Arial" w:cs="Arial"/>
          <w:b/>
          <w:bCs/>
          <w:color w:val="000000" w:themeColor="text1"/>
          <w:sz w:val="28"/>
          <w:szCs w:val="28"/>
        </w:rPr>
        <w:t>revoca</w:t>
      </w:r>
      <w:r w:rsidR="00793DD5" w:rsidRPr="003D16EB">
        <w:rPr>
          <w:rFonts w:ascii="Arial" w:hAnsi="Arial" w:cs="Arial"/>
          <w:color w:val="000000" w:themeColor="text1"/>
          <w:sz w:val="28"/>
          <w:szCs w:val="28"/>
        </w:rPr>
        <w:t xml:space="preserve"> </w:t>
      </w:r>
      <w:r w:rsidR="00EE560C" w:rsidRPr="003D16EB">
        <w:rPr>
          <w:rFonts w:ascii="Arial" w:hAnsi="Arial" w:cs="Arial"/>
          <w:color w:val="000000" w:themeColor="text1"/>
          <w:sz w:val="28"/>
          <w:szCs w:val="28"/>
        </w:rPr>
        <w:t xml:space="preserve">el </w:t>
      </w:r>
      <w:proofErr w:type="spellStart"/>
      <w:r w:rsidR="00864865" w:rsidRPr="003D16EB">
        <w:rPr>
          <w:rFonts w:ascii="Arial" w:hAnsi="Arial" w:cs="Arial"/>
          <w:color w:val="000000" w:themeColor="text1"/>
          <w:sz w:val="28"/>
          <w:szCs w:val="28"/>
        </w:rPr>
        <w:t>r</w:t>
      </w:r>
      <w:r w:rsidR="00793DD5" w:rsidRPr="003D16EB">
        <w:rPr>
          <w:rFonts w:ascii="Arial" w:hAnsi="Arial" w:cs="Arial"/>
          <w:color w:val="000000" w:themeColor="text1"/>
          <w:sz w:val="28"/>
          <w:szCs w:val="28"/>
        </w:rPr>
        <w:t>e</w:t>
      </w:r>
      <w:r w:rsidR="00864865" w:rsidRPr="003D16EB">
        <w:rPr>
          <w:rFonts w:ascii="Arial" w:hAnsi="Arial" w:cs="Arial"/>
          <w:color w:val="000000" w:themeColor="text1"/>
          <w:sz w:val="28"/>
          <w:szCs w:val="28"/>
        </w:rPr>
        <w:t>-</w:t>
      </w:r>
      <w:r w:rsidR="00793DD5" w:rsidRPr="003D16EB">
        <w:rPr>
          <w:rFonts w:ascii="Arial" w:hAnsi="Arial" w:cs="Arial"/>
          <w:color w:val="000000" w:themeColor="text1"/>
          <w:sz w:val="28"/>
          <w:szCs w:val="28"/>
        </w:rPr>
        <w:t>dict</w:t>
      </w:r>
      <w:r w:rsidR="00EE560C" w:rsidRPr="003D16EB">
        <w:rPr>
          <w:rFonts w:ascii="Arial" w:hAnsi="Arial" w:cs="Arial"/>
          <w:color w:val="000000" w:themeColor="text1"/>
          <w:sz w:val="28"/>
          <w:szCs w:val="28"/>
        </w:rPr>
        <w:t>a</w:t>
      </w:r>
      <w:r w:rsidR="00793DD5" w:rsidRPr="003D16EB">
        <w:rPr>
          <w:rFonts w:ascii="Arial" w:hAnsi="Arial" w:cs="Arial"/>
          <w:color w:val="000000" w:themeColor="text1"/>
          <w:sz w:val="28"/>
          <w:szCs w:val="28"/>
        </w:rPr>
        <w:t>men</w:t>
      </w:r>
      <w:proofErr w:type="spellEnd"/>
      <w:r w:rsidR="00793DD5" w:rsidRPr="003D16EB">
        <w:rPr>
          <w:rFonts w:ascii="Arial" w:hAnsi="Arial" w:cs="Arial"/>
          <w:color w:val="000000" w:themeColor="text1"/>
          <w:sz w:val="28"/>
          <w:szCs w:val="28"/>
        </w:rPr>
        <w:t xml:space="preserve"> emitido por el Órgano Dictaminador de la Alcaldía de </w:t>
      </w:r>
      <w:r w:rsidR="00EE560C" w:rsidRPr="003D16EB">
        <w:rPr>
          <w:rFonts w:ascii="Arial" w:hAnsi="Arial" w:cs="Arial"/>
          <w:color w:val="000000" w:themeColor="text1"/>
          <w:sz w:val="28"/>
          <w:szCs w:val="28"/>
        </w:rPr>
        <w:t>Iztapalapa</w:t>
      </w:r>
      <w:r w:rsidR="00793DD5" w:rsidRPr="003D16EB">
        <w:rPr>
          <w:rFonts w:ascii="Arial" w:hAnsi="Arial" w:cs="Arial"/>
          <w:color w:val="000000" w:themeColor="text1"/>
          <w:sz w:val="28"/>
          <w:szCs w:val="28"/>
        </w:rPr>
        <w:t xml:space="preserve">, respecto al proyecto denominado </w:t>
      </w:r>
      <w:r w:rsidR="00793DD5" w:rsidRPr="003D16EB">
        <w:rPr>
          <w:rFonts w:ascii="Arial" w:hAnsi="Arial" w:cs="Arial"/>
          <w:bCs/>
          <w:sz w:val="24"/>
          <w:szCs w:val="24"/>
        </w:rPr>
        <w:t>“</w:t>
      </w:r>
      <w:r w:rsidR="00EE560C" w:rsidRPr="003D16EB">
        <w:rPr>
          <w:rFonts w:ascii="Arial" w:hAnsi="Arial" w:cs="Arial"/>
          <w:bCs/>
          <w:sz w:val="24"/>
          <w:szCs w:val="24"/>
        </w:rPr>
        <w:t>ALUMBRADO PARA CALLE TARASCOS Y VILLA CID</w:t>
      </w:r>
      <w:r w:rsidR="00793DD5" w:rsidRPr="003D16EB">
        <w:rPr>
          <w:rFonts w:ascii="Arial" w:hAnsi="Arial" w:cs="Arial"/>
          <w:bCs/>
          <w:sz w:val="24"/>
          <w:szCs w:val="24"/>
        </w:rPr>
        <w:t>”</w:t>
      </w:r>
      <w:r w:rsidR="00793DD5" w:rsidRPr="003D16EB">
        <w:rPr>
          <w:rFonts w:ascii="Arial" w:hAnsi="Arial" w:cs="Arial"/>
          <w:bCs/>
          <w:sz w:val="28"/>
          <w:szCs w:val="28"/>
        </w:rPr>
        <w:t xml:space="preserve"> de folio IECM-DD</w:t>
      </w:r>
      <w:r w:rsidR="00EE560C" w:rsidRPr="003D16EB">
        <w:rPr>
          <w:rFonts w:ascii="Arial" w:hAnsi="Arial" w:cs="Arial"/>
          <w:bCs/>
          <w:sz w:val="28"/>
          <w:szCs w:val="28"/>
        </w:rPr>
        <w:t>29</w:t>
      </w:r>
      <w:r w:rsidR="00793DD5" w:rsidRPr="003D16EB">
        <w:rPr>
          <w:rFonts w:ascii="Arial" w:hAnsi="Arial" w:cs="Arial"/>
          <w:bCs/>
          <w:sz w:val="28"/>
          <w:szCs w:val="28"/>
        </w:rPr>
        <w:t>-00</w:t>
      </w:r>
      <w:r w:rsidR="00EE560C" w:rsidRPr="003D16EB">
        <w:rPr>
          <w:rFonts w:ascii="Arial" w:hAnsi="Arial" w:cs="Arial"/>
          <w:bCs/>
          <w:sz w:val="28"/>
          <w:szCs w:val="28"/>
        </w:rPr>
        <w:t>502</w:t>
      </w:r>
      <w:r w:rsidR="00793DD5" w:rsidRPr="003D16EB">
        <w:rPr>
          <w:rFonts w:ascii="Arial" w:hAnsi="Arial" w:cs="Arial"/>
          <w:bCs/>
          <w:sz w:val="28"/>
          <w:szCs w:val="28"/>
        </w:rPr>
        <w:t>/2</w:t>
      </w:r>
      <w:r w:rsidR="00EE560C" w:rsidRPr="003D16EB">
        <w:rPr>
          <w:rFonts w:ascii="Arial" w:hAnsi="Arial" w:cs="Arial"/>
          <w:bCs/>
          <w:sz w:val="28"/>
          <w:szCs w:val="28"/>
        </w:rPr>
        <w:t>5</w:t>
      </w:r>
      <w:r w:rsidR="00793DD5" w:rsidRPr="003D16EB">
        <w:rPr>
          <w:rFonts w:ascii="Arial" w:hAnsi="Arial" w:cs="Arial"/>
          <w:bCs/>
          <w:sz w:val="28"/>
          <w:szCs w:val="28"/>
        </w:rPr>
        <w:t xml:space="preserve">, en la </w:t>
      </w:r>
      <w:r w:rsidR="00EE560C" w:rsidRPr="003D16EB">
        <w:rPr>
          <w:rFonts w:ascii="Arial" w:hAnsi="Arial" w:cs="Arial"/>
          <w:bCs/>
          <w:sz w:val="28"/>
          <w:szCs w:val="28"/>
        </w:rPr>
        <w:t>Unidad Territorial Desarrollo Urbano Quetzalcóatl II</w:t>
      </w:r>
      <w:r w:rsidR="00A252D3" w:rsidRPr="003D16EB">
        <w:rPr>
          <w:rFonts w:ascii="Arial" w:hAnsi="Arial" w:cs="Arial"/>
          <w:bCs/>
          <w:sz w:val="28"/>
          <w:szCs w:val="28"/>
        </w:rPr>
        <w:t xml:space="preserve">, </w:t>
      </w:r>
      <w:r w:rsidR="00A252D3" w:rsidRPr="003D16EB">
        <w:rPr>
          <w:rFonts w:ascii="Arial" w:hAnsi="Arial" w:cs="Arial"/>
          <w:bCs/>
          <w:iCs/>
          <w:sz w:val="28"/>
          <w:szCs w:val="28"/>
          <w:lang w:val="es-ES"/>
        </w:rPr>
        <w:t>en la demarcación territorial Iztapalapa</w:t>
      </w:r>
      <w:r w:rsidR="00EE560C" w:rsidRPr="003D16EB">
        <w:rPr>
          <w:rFonts w:ascii="Arial" w:hAnsi="Arial" w:cs="Arial"/>
          <w:bCs/>
          <w:sz w:val="28"/>
          <w:szCs w:val="28"/>
        </w:rPr>
        <w:t>.</w:t>
      </w:r>
    </w:p>
    <w:p w14:paraId="16B8CADC" w14:textId="77777777" w:rsidR="00793DD5" w:rsidRPr="003D16EB" w:rsidRDefault="00793DD5" w:rsidP="00EE560C">
      <w:pPr>
        <w:spacing w:after="0" w:line="360" w:lineRule="auto"/>
        <w:jc w:val="both"/>
        <w:rPr>
          <w:rFonts w:ascii="Arial" w:hAnsi="Arial" w:cs="Arial"/>
          <w:bCs/>
          <w:color w:val="000000" w:themeColor="text1"/>
          <w:sz w:val="28"/>
          <w:szCs w:val="28"/>
        </w:rPr>
      </w:pPr>
    </w:p>
    <w:p w14:paraId="2E253C84" w14:textId="2F2ABFC7" w:rsidR="00D671E2" w:rsidRPr="003D16EB" w:rsidRDefault="00793DD5" w:rsidP="00D671E2">
      <w:pPr>
        <w:spacing w:after="0" w:line="360" w:lineRule="auto"/>
        <w:jc w:val="both"/>
        <w:rPr>
          <w:rFonts w:ascii="Arial" w:hAnsi="Arial" w:cs="Arial"/>
          <w:bCs/>
          <w:sz w:val="28"/>
          <w:szCs w:val="28"/>
        </w:rPr>
      </w:pPr>
      <w:r w:rsidRPr="003D16EB">
        <w:rPr>
          <w:rFonts w:ascii="Arial" w:hAnsi="Arial" w:cs="Arial"/>
          <w:b/>
          <w:sz w:val="28"/>
          <w:szCs w:val="28"/>
        </w:rPr>
        <w:t xml:space="preserve">SEGUNDO. </w:t>
      </w:r>
      <w:r w:rsidR="00D671E2" w:rsidRPr="003D16EB">
        <w:rPr>
          <w:rFonts w:ascii="Arial" w:hAnsi="Arial" w:cs="Arial"/>
          <w:bCs/>
          <w:sz w:val="28"/>
          <w:szCs w:val="28"/>
          <w:lang w:val="es-ES_tradnl"/>
        </w:rPr>
        <w:t xml:space="preserve">En </w:t>
      </w:r>
      <w:r w:rsidR="00D671E2" w:rsidRPr="003D16EB">
        <w:rPr>
          <w:rFonts w:ascii="Arial" w:hAnsi="Arial" w:cs="Arial"/>
          <w:b/>
          <w:bCs/>
          <w:sz w:val="28"/>
          <w:szCs w:val="28"/>
          <w:lang w:val="es-ES_tradnl"/>
        </w:rPr>
        <w:t>plenitud de jurisdicción</w:t>
      </w:r>
      <w:r w:rsidR="00D671E2" w:rsidRPr="003D16EB">
        <w:rPr>
          <w:rFonts w:ascii="Arial" w:hAnsi="Arial" w:cs="Arial"/>
          <w:bCs/>
          <w:sz w:val="28"/>
          <w:szCs w:val="28"/>
          <w:lang w:val="es-ES_tradnl"/>
        </w:rPr>
        <w:t xml:space="preserve">, se determina la </w:t>
      </w:r>
      <w:r w:rsidR="00D671E2" w:rsidRPr="003D16EB">
        <w:rPr>
          <w:rFonts w:ascii="Arial" w:hAnsi="Arial" w:cs="Arial"/>
          <w:b/>
          <w:bCs/>
          <w:sz w:val="28"/>
          <w:szCs w:val="28"/>
          <w:lang w:val="es-ES_tradnl"/>
        </w:rPr>
        <w:t>inviabilidad</w:t>
      </w:r>
      <w:r w:rsidR="00D671E2" w:rsidRPr="003D16EB">
        <w:rPr>
          <w:rFonts w:ascii="Arial" w:hAnsi="Arial" w:cs="Arial"/>
          <w:bCs/>
          <w:sz w:val="28"/>
          <w:szCs w:val="28"/>
          <w:lang w:val="es-ES_tradnl"/>
        </w:rPr>
        <w:t xml:space="preserve"> del proyecto</w:t>
      </w:r>
      <w:r w:rsidR="008C1DE3" w:rsidRPr="003D16EB">
        <w:rPr>
          <w:rFonts w:ascii="Arial" w:hAnsi="Arial" w:cs="Arial"/>
          <w:bCs/>
          <w:sz w:val="28"/>
          <w:szCs w:val="28"/>
          <w:lang w:val="es-ES_tradnl"/>
        </w:rPr>
        <w:t xml:space="preserve"> referido</w:t>
      </w:r>
      <w:r w:rsidR="00D671E2" w:rsidRPr="003D16EB">
        <w:rPr>
          <w:rFonts w:ascii="Arial" w:hAnsi="Arial" w:cs="Arial"/>
          <w:bCs/>
          <w:iCs/>
          <w:sz w:val="28"/>
          <w:szCs w:val="28"/>
          <w:lang w:val="es-ES"/>
        </w:rPr>
        <w:t>.</w:t>
      </w:r>
    </w:p>
    <w:p w14:paraId="3B01D2AA" w14:textId="658F5C8F" w:rsidR="00793DD5" w:rsidRPr="003D16EB" w:rsidRDefault="00793DD5" w:rsidP="00EE560C">
      <w:pPr>
        <w:spacing w:after="0" w:line="360" w:lineRule="auto"/>
        <w:jc w:val="both"/>
        <w:rPr>
          <w:rFonts w:ascii="Arial" w:hAnsi="Arial" w:cs="Arial"/>
          <w:bCs/>
          <w:sz w:val="28"/>
          <w:szCs w:val="28"/>
        </w:rPr>
      </w:pPr>
    </w:p>
    <w:p w14:paraId="4FFB99A0" w14:textId="77777777" w:rsidR="00793DD5" w:rsidRPr="003D16EB" w:rsidRDefault="00793DD5" w:rsidP="00EE560C">
      <w:pPr>
        <w:autoSpaceDE w:val="0"/>
        <w:autoSpaceDN w:val="0"/>
        <w:adjustRightInd w:val="0"/>
        <w:spacing w:after="0" w:line="360" w:lineRule="auto"/>
        <w:jc w:val="both"/>
        <w:rPr>
          <w:rFonts w:ascii="Arial" w:eastAsia="Times New Roman" w:hAnsi="Arial" w:cs="Arial"/>
          <w:color w:val="000000" w:themeColor="text1"/>
          <w:sz w:val="28"/>
          <w:szCs w:val="28"/>
        </w:rPr>
      </w:pPr>
      <w:r w:rsidRPr="003D16EB">
        <w:rPr>
          <w:rFonts w:ascii="Arial" w:eastAsia="Times New Roman" w:hAnsi="Arial" w:cs="Arial"/>
          <w:b/>
          <w:bCs/>
          <w:color w:val="000000" w:themeColor="text1"/>
          <w:sz w:val="28"/>
          <w:szCs w:val="28"/>
        </w:rPr>
        <w:lastRenderedPageBreak/>
        <w:t xml:space="preserve">NOTIFÍQUESE </w:t>
      </w:r>
      <w:r w:rsidRPr="003D16EB">
        <w:rPr>
          <w:rFonts w:ascii="Arial" w:eastAsia="Times New Roman" w:hAnsi="Arial" w:cs="Arial"/>
          <w:color w:val="000000" w:themeColor="text1"/>
          <w:sz w:val="28"/>
          <w:szCs w:val="28"/>
        </w:rPr>
        <w:t xml:space="preserve">como en derecho corresponda. </w:t>
      </w:r>
    </w:p>
    <w:p w14:paraId="4FE98FF6" w14:textId="77777777" w:rsidR="00B74595" w:rsidRPr="003D16EB" w:rsidRDefault="00B74595" w:rsidP="00EE560C">
      <w:pPr>
        <w:spacing w:after="0" w:line="360" w:lineRule="auto"/>
        <w:ind w:right="51"/>
        <w:jc w:val="both"/>
        <w:rPr>
          <w:rFonts w:ascii="Arial" w:hAnsi="Arial" w:cs="Arial"/>
          <w:sz w:val="28"/>
          <w:szCs w:val="28"/>
        </w:rPr>
      </w:pPr>
    </w:p>
    <w:p w14:paraId="001C81FC" w14:textId="386AA284" w:rsidR="003D16EB" w:rsidRDefault="00B74595" w:rsidP="00EE560C">
      <w:pPr>
        <w:autoSpaceDE w:val="0"/>
        <w:autoSpaceDN w:val="0"/>
        <w:adjustRightInd w:val="0"/>
        <w:spacing w:after="0" w:line="360" w:lineRule="auto"/>
        <w:jc w:val="both"/>
        <w:rPr>
          <w:rFonts w:ascii="Arial" w:eastAsia="Times New Roman" w:hAnsi="Arial" w:cs="Arial"/>
          <w:sz w:val="28"/>
          <w:szCs w:val="28"/>
          <w:lang w:eastAsia="es-MX"/>
        </w:rPr>
      </w:pPr>
      <w:r w:rsidRPr="003D16EB">
        <w:rPr>
          <w:rFonts w:ascii="Arial" w:eastAsia="Times New Roman" w:hAnsi="Arial" w:cs="Arial"/>
          <w:b/>
          <w:sz w:val="28"/>
          <w:szCs w:val="28"/>
          <w:lang w:eastAsia="es-MX"/>
        </w:rPr>
        <w:t>PUBLÍQUESE</w:t>
      </w:r>
      <w:r w:rsidRPr="003D16EB">
        <w:rPr>
          <w:rFonts w:ascii="Arial" w:eastAsia="Times New Roman" w:hAnsi="Arial" w:cs="Arial"/>
          <w:sz w:val="28"/>
          <w:szCs w:val="28"/>
          <w:lang w:eastAsia="es-MX"/>
        </w:rPr>
        <w:t xml:space="preserve"> en su sitio de Internet (www.tecdmx.org.mx), una vez que esta sentencia haya causado estado.</w:t>
      </w:r>
    </w:p>
    <w:p w14:paraId="31364CCF" w14:textId="77777777" w:rsidR="00FB319D" w:rsidRDefault="00FB319D" w:rsidP="00EE560C">
      <w:pPr>
        <w:autoSpaceDE w:val="0"/>
        <w:autoSpaceDN w:val="0"/>
        <w:adjustRightInd w:val="0"/>
        <w:spacing w:after="0" w:line="360" w:lineRule="auto"/>
        <w:jc w:val="both"/>
        <w:rPr>
          <w:rFonts w:ascii="Arial" w:eastAsia="Times New Roman" w:hAnsi="Arial" w:cs="Arial"/>
          <w:sz w:val="28"/>
          <w:szCs w:val="28"/>
          <w:lang w:eastAsia="es-MX"/>
        </w:rPr>
      </w:pPr>
    </w:p>
    <w:p w14:paraId="0A449AD1" w14:textId="531FA57D" w:rsidR="003D16EB" w:rsidRDefault="003D16EB" w:rsidP="00EE560C">
      <w:pPr>
        <w:autoSpaceDE w:val="0"/>
        <w:autoSpaceDN w:val="0"/>
        <w:adjustRightInd w:val="0"/>
        <w:spacing w:after="0" w:line="360" w:lineRule="auto"/>
        <w:jc w:val="both"/>
        <w:rPr>
          <w:rFonts w:ascii="Arial" w:eastAsia="Times New Roman" w:hAnsi="Arial" w:cs="Arial"/>
          <w:sz w:val="28"/>
          <w:szCs w:val="28"/>
          <w:lang w:eastAsia="es-MX"/>
        </w:rPr>
      </w:pPr>
      <w:r w:rsidRPr="003D16EB">
        <w:rPr>
          <w:rFonts w:ascii="Arial" w:eastAsia="Times New Roman" w:hAnsi="Arial" w:cs="Arial"/>
          <w:sz w:val="28"/>
          <w:szCs w:val="28"/>
          <w:lang w:eastAsia="es-MX"/>
        </w:rPr>
        <w:t xml:space="preserve">Hecho lo anterior, en su caso devuélvanse los documentos atinentes, y en su oportunidad, </w:t>
      </w:r>
      <w:r w:rsidRPr="00FB319D">
        <w:rPr>
          <w:rFonts w:ascii="Arial" w:eastAsia="Times New Roman" w:hAnsi="Arial" w:cs="Arial"/>
          <w:b/>
          <w:bCs/>
          <w:sz w:val="28"/>
          <w:szCs w:val="28"/>
          <w:lang w:eastAsia="es-MX"/>
        </w:rPr>
        <w:t>archívese</w:t>
      </w:r>
      <w:r w:rsidRPr="003D16EB">
        <w:rPr>
          <w:rFonts w:ascii="Arial" w:eastAsia="Times New Roman" w:hAnsi="Arial" w:cs="Arial"/>
          <w:sz w:val="28"/>
          <w:szCs w:val="28"/>
          <w:lang w:eastAsia="es-MX"/>
        </w:rPr>
        <w:t xml:space="preserve"> el expediente como asunto total y definitivamente concluido</w:t>
      </w:r>
    </w:p>
    <w:p w14:paraId="1F21D3B0" w14:textId="77777777" w:rsidR="003D16EB" w:rsidRPr="003D16EB" w:rsidRDefault="003D16EB" w:rsidP="00EE560C">
      <w:pPr>
        <w:autoSpaceDE w:val="0"/>
        <w:autoSpaceDN w:val="0"/>
        <w:adjustRightInd w:val="0"/>
        <w:spacing w:after="0" w:line="360" w:lineRule="auto"/>
        <w:jc w:val="both"/>
        <w:rPr>
          <w:rFonts w:ascii="Arial" w:eastAsia="Times New Roman" w:hAnsi="Arial" w:cs="Arial"/>
          <w:sz w:val="28"/>
          <w:szCs w:val="28"/>
          <w:lang w:eastAsia="es-MX"/>
        </w:rPr>
      </w:pPr>
    </w:p>
    <w:p w14:paraId="6E745EA7" w14:textId="77777777" w:rsidR="00B115D9" w:rsidRPr="00A12139" w:rsidRDefault="00B115D9" w:rsidP="00B115D9">
      <w:pPr>
        <w:spacing w:line="360" w:lineRule="auto"/>
        <w:jc w:val="both"/>
        <w:rPr>
          <w:rFonts w:ascii="Arial" w:eastAsia="Arial" w:hAnsi="Arial" w:cs="Arial"/>
          <w:bCs/>
          <w:color w:val="000000"/>
          <w:kern w:val="2"/>
          <w:sz w:val="28"/>
          <w:szCs w:val="28"/>
          <w:u w:color="000000"/>
          <w:lang w:eastAsia="es-MX"/>
          <w14:textOutline w14:w="0" w14:cap="flat" w14:cmpd="sng" w14:algn="ctr">
            <w14:noFill/>
            <w14:prstDash w14:val="solid"/>
            <w14:bevel/>
          </w14:textOutline>
        </w:rPr>
      </w:pPr>
      <w:r w:rsidRPr="00A12139">
        <w:rPr>
          <w:rFonts w:ascii="Arial" w:eastAsia="Arial" w:hAnsi="Arial" w:cs="Arial"/>
          <w:bCs/>
          <w:color w:val="000000"/>
          <w:kern w:val="2"/>
          <w:sz w:val="28"/>
          <w:szCs w:val="28"/>
          <w:u w:color="000000"/>
          <w:lang w:eastAsia="es-MX"/>
          <w14:textOutline w14:w="0" w14:cap="flat" w14:cmpd="sng" w14:algn="ctr">
            <w14:noFill/>
            <w14:prstDash w14:val="solid"/>
            <w14:bevel/>
          </w14:textOutline>
        </w:rPr>
        <w:t>Así lo resolvieron, por</w:t>
      </w:r>
      <w:r w:rsidRPr="00A12139">
        <w:rPr>
          <w:rFonts w:ascii="Arial" w:eastAsia="Arial" w:hAnsi="Arial" w:cs="Arial"/>
          <w:b/>
          <w:bCs/>
          <w:color w:val="000000"/>
          <w:kern w:val="2"/>
          <w:sz w:val="28"/>
          <w:szCs w:val="28"/>
          <w:u w:color="000000"/>
          <w:lang w:eastAsia="es-MX"/>
          <w14:textOutline w14:w="0" w14:cap="flat" w14:cmpd="sng" w14:algn="ctr">
            <w14:noFill/>
            <w14:prstDash w14:val="solid"/>
            <w14:bevel/>
          </w14:textOutline>
        </w:rPr>
        <w:t xml:space="preserve"> unanimidad</w:t>
      </w:r>
      <w:r w:rsidRPr="00A12139">
        <w:rPr>
          <w:rFonts w:ascii="Arial" w:eastAsia="Arial" w:hAnsi="Arial" w:cs="Arial"/>
          <w:bCs/>
          <w:color w:val="000000"/>
          <w:kern w:val="2"/>
          <w:sz w:val="28"/>
          <w:szCs w:val="28"/>
          <w:u w:color="000000"/>
          <w:lang w:eastAsia="es-MX"/>
          <w14:textOutline w14:w="0" w14:cap="flat" w14:cmpd="sng" w14:algn="ctr">
            <w14:noFill/>
            <w14:prstDash w14:val="solid"/>
            <w14:bevel/>
          </w14:textOutline>
        </w:rPr>
        <w:t xml:space="preserve"> de votos, las Magistraturas integrantes del Pleno del Tribunal Electoral de la Ciudad de México, ante la Secretaria General, quien autoriza y da fe. </w:t>
      </w:r>
    </w:p>
    <w:tbl>
      <w:tblPr>
        <w:tblStyle w:val="Tablaconcuadrcula223"/>
        <w:tblW w:w="9325" w:type="dxa"/>
        <w:tblInd w:w="-9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4"/>
        <w:gridCol w:w="4111"/>
      </w:tblGrid>
      <w:tr w:rsidR="00B115D9" w:rsidRPr="00B115D9" w14:paraId="259A6747" w14:textId="77777777" w:rsidTr="009D5E01">
        <w:trPr>
          <w:trHeight w:val="763"/>
        </w:trPr>
        <w:tc>
          <w:tcPr>
            <w:tcW w:w="9325" w:type="dxa"/>
            <w:gridSpan w:val="2"/>
            <w:vAlign w:val="bottom"/>
          </w:tcPr>
          <w:p w14:paraId="01602528" w14:textId="77777777" w:rsidR="00B115D9" w:rsidRPr="00264CA5" w:rsidRDefault="00B115D9" w:rsidP="009D5E01">
            <w:pPr>
              <w:suppressAutoHyphens/>
              <w:spacing w:after="0" w:line="240" w:lineRule="auto"/>
              <w:rPr>
                <w:rFonts w:ascii="Arial" w:eastAsia="Aptos" w:hAnsi="Arial" w:cs="Arial"/>
                <w:bCs/>
                <w:kern w:val="16"/>
                <w:lang w:val="es-ES"/>
              </w:rPr>
            </w:pPr>
          </w:p>
          <w:p w14:paraId="607E318B" w14:textId="77777777" w:rsidR="00B115D9" w:rsidRPr="00264CA5" w:rsidRDefault="00B115D9" w:rsidP="009D5E01">
            <w:pPr>
              <w:suppressAutoHyphens/>
              <w:spacing w:after="0" w:line="240" w:lineRule="auto"/>
              <w:rPr>
                <w:rFonts w:ascii="Arial" w:eastAsia="Aptos" w:hAnsi="Arial" w:cs="Arial"/>
                <w:bCs/>
                <w:kern w:val="16"/>
                <w:sz w:val="28"/>
                <w:szCs w:val="28"/>
                <w:lang w:val="es-ES"/>
              </w:rPr>
            </w:pPr>
          </w:p>
          <w:p w14:paraId="643F7C4F" w14:textId="77777777" w:rsidR="00B115D9" w:rsidRDefault="00B115D9" w:rsidP="009D5E01">
            <w:pPr>
              <w:suppressAutoHyphens/>
              <w:spacing w:after="0" w:line="240" w:lineRule="auto"/>
              <w:rPr>
                <w:rFonts w:ascii="Arial" w:eastAsia="Aptos" w:hAnsi="Arial" w:cs="Arial"/>
                <w:bCs/>
                <w:kern w:val="16"/>
                <w:sz w:val="24"/>
                <w:szCs w:val="24"/>
                <w:lang w:val="es-ES"/>
              </w:rPr>
            </w:pPr>
          </w:p>
          <w:p w14:paraId="7290CDB2" w14:textId="77777777" w:rsidR="00B115D9" w:rsidRPr="00264CA5" w:rsidRDefault="00B115D9" w:rsidP="009D5E01">
            <w:pPr>
              <w:suppressAutoHyphens/>
              <w:spacing w:after="0" w:line="240" w:lineRule="auto"/>
              <w:rPr>
                <w:rFonts w:ascii="Arial" w:eastAsia="Aptos" w:hAnsi="Arial" w:cs="Arial"/>
                <w:bCs/>
                <w:kern w:val="16"/>
                <w:sz w:val="24"/>
                <w:szCs w:val="24"/>
                <w:lang w:val="es-ES"/>
              </w:rPr>
            </w:pPr>
          </w:p>
          <w:p w14:paraId="38300E31" w14:textId="77777777" w:rsidR="00B115D9" w:rsidRDefault="00B115D9" w:rsidP="009D5E01">
            <w:pPr>
              <w:suppressAutoHyphens/>
              <w:spacing w:after="0" w:line="240" w:lineRule="auto"/>
              <w:rPr>
                <w:rFonts w:ascii="Arial" w:eastAsia="Aptos" w:hAnsi="Arial" w:cs="Arial"/>
                <w:bCs/>
                <w:kern w:val="16"/>
                <w:sz w:val="24"/>
                <w:szCs w:val="24"/>
                <w:lang w:val="es-ES"/>
              </w:rPr>
            </w:pPr>
          </w:p>
          <w:p w14:paraId="269D3044" w14:textId="77777777" w:rsidR="00B115D9" w:rsidRPr="00264CA5" w:rsidRDefault="00B115D9" w:rsidP="009D5E01">
            <w:pPr>
              <w:suppressAutoHyphens/>
              <w:spacing w:after="0" w:line="240" w:lineRule="auto"/>
              <w:rPr>
                <w:rFonts w:ascii="Arial" w:eastAsia="Aptos" w:hAnsi="Arial" w:cs="Arial"/>
                <w:bCs/>
                <w:kern w:val="16"/>
                <w:sz w:val="24"/>
                <w:szCs w:val="24"/>
                <w:lang w:val="es-ES"/>
              </w:rPr>
            </w:pPr>
          </w:p>
          <w:p w14:paraId="77515899" w14:textId="77777777" w:rsidR="00B115D9" w:rsidRPr="00264CA5" w:rsidRDefault="00B115D9" w:rsidP="009D5E01">
            <w:pPr>
              <w:suppressAutoHyphens/>
              <w:spacing w:after="0" w:line="240" w:lineRule="auto"/>
              <w:rPr>
                <w:rFonts w:ascii="Arial" w:eastAsia="Aptos" w:hAnsi="Arial" w:cs="Arial"/>
                <w:bCs/>
                <w:kern w:val="16"/>
                <w:sz w:val="24"/>
                <w:szCs w:val="24"/>
                <w:lang w:val="es-ES"/>
              </w:rPr>
            </w:pPr>
          </w:p>
          <w:p w14:paraId="06C0D2C2" w14:textId="77777777" w:rsidR="00B115D9" w:rsidRPr="00264CA5" w:rsidRDefault="00B115D9" w:rsidP="009D5E01">
            <w:pPr>
              <w:suppressAutoHyphens/>
              <w:spacing w:after="0" w:line="240" w:lineRule="auto"/>
              <w:rPr>
                <w:rFonts w:ascii="Arial" w:eastAsia="Aptos" w:hAnsi="Arial" w:cs="Arial"/>
                <w:bCs/>
                <w:kern w:val="16"/>
                <w:sz w:val="28"/>
                <w:szCs w:val="28"/>
                <w:lang w:val="es-ES"/>
              </w:rPr>
            </w:pPr>
          </w:p>
          <w:p w14:paraId="2E62029E" w14:textId="77777777" w:rsidR="00B115D9" w:rsidRPr="00264CA5" w:rsidRDefault="00B115D9" w:rsidP="009D5E01">
            <w:pPr>
              <w:suppressAutoHyphens/>
              <w:spacing w:after="0" w:line="240" w:lineRule="auto"/>
              <w:rPr>
                <w:rFonts w:ascii="Arial" w:eastAsia="Aptos" w:hAnsi="Arial" w:cs="Arial"/>
                <w:bCs/>
                <w:kern w:val="16"/>
                <w:sz w:val="28"/>
                <w:szCs w:val="28"/>
                <w:lang w:val="es-ES"/>
              </w:rPr>
            </w:pPr>
          </w:p>
          <w:p w14:paraId="010B2C56" w14:textId="77777777" w:rsidR="00B115D9" w:rsidRPr="00264CA5" w:rsidRDefault="00B115D9" w:rsidP="009D5E01">
            <w:pPr>
              <w:suppressAutoHyphens/>
              <w:spacing w:after="0" w:line="240" w:lineRule="auto"/>
              <w:jc w:val="center"/>
              <w:rPr>
                <w:rFonts w:ascii="Arial" w:eastAsia="Aptos" w:hAnsi="Arial" w:cs="Arial"/>
                <w:bCs/>
                <w:kern w:val="16"/>
                <w:sz w:val="28"/>
                <w:szCs w:val="28"/>
                <w:lang w:val="pt-PT"/>
              </w:rPr>
            </w:pPr>
            <w:r w:rsidRPr="00264CA5">
              <w:rPr>
                <w:rFonts w:ascii="Arial" w:eastAsia="Aptos" w:hAnsi="Arial" w:cs="Arial"/>
                <w:bCs/>
                <w:kern w:val="16"/>
                <w:sz w:val="28"/>
                <w:szCs w:val="28"/>
                <w:lang w:val="pt-PT"/>
              </w:rPr>
              <w:t>ARMANDO AMBRIZ HERNÁNDEZ</w:t>
            </w:r>
          </w:p>
          <w:p w14:paraId="24B096EA" w14:textId="77777777" w:rsidR="00B115D9" w:rsidRPr="00264CA5" w:rsidRDefault="00B115D9" w:rsidP="009D5E01">
            <w:pPr>
              <w:suppressAutoHyphens/>
              <w:spacing w:after="0" w:line="360" w:lineRule="auto"/>
              <w:jc w:val="center"/>
              <w:rPr>
                <w:rFonts w:ascii="Arial" w:eastAsia="Aptos" w:hAnsi="Arial" w:cs="Arial"/>
                <w:spacing w:val="-6"/>
                <w:sz w:val="28"/>
                <w:szCs w:val="28"/>
                <w:bdr w:val="none" w:sz="0" w:space="0" w:color="auto" w:frame="1"/>
                <w:lang w:val="pt-PT"/>
              </w:rPr>
            </w:pPr>
            <w:r w:rsidRPr="00264CA5">
              <w:rPr>
                <w:rFonts w:ascii="Arial" w:eastAsia="Aptos" w:hAnsi="Arial" w:cs="Arial"/>
                <w:b/>
                <w:kern w:val="16"/>
                <w:sz w:val="28"/>
                <w:szCs w:val="28"/>
                <w:lang w:val="pt-PT"/>
              </w:rPr>
              <w:t>MAGISTRADO PRESIDENTE</w:t>
            </w:r>
          </w:p>
        </w:tc>
      </w:tr>
      <w:tr w:rsidR="00B115D9" w:rsidRPr="00264CA5" w14:paraId="6AFF523D" w14:textId="77777777" w:rsidTr="009D5E01">
        <w:trPr>
          <w:trHeight w:val="1031"/>
        </w:trPr>
        <w:tc>
          <w:tcPr>
            <w:tcW w:w="5214" w:type="dxa"/>
            <w:vAlign w:val="bottom"/>
          </w:tcPr>
          <w:p w14:paraId="2F78CCB9" w14:textId="77777777" w:rsidR="00B115D9" w:rsidRPr="00264CA5" w:rsidRDefault="00B115D9" w:rsidP="009D5E01">
            <w:pPr>
              <w:suppressAutoHyphens/>
              <w:spacing w:after="0" w:line="240" w:lineRule="auto"/>
              <w:rPr>
                <w:rFonts w:ascii="Arial" w:eastAsia="Aptos" w:hAnsi="Arial" w:cs="Arial"/>
                <w:bCs/>
                <w:kern w:val="16"/>
                <w:sz w:val="28"/>
                <w:szCs w:val="28"/>
                <w:lang w:val="pt-PT"/>
              </w:rPr>
            </w:pPr>
          </w:p>
          <w:p w14:paraId="4852A0B2" w14:textId="77777777" w:rsidR="00B115D9" w:rsidRPr="00264CA5" w:rsidRDefault="00B115D9" w:rsidP="009D5E01">
            <w:pPr>
              <w:suppressAutoHyphens/>
              <w:spacing w:after="0" w:line="240" w:lineRule="auto"/>
              <w:rPr>
                <w:rFonts w:ascii="Arial" w:eastAsia="Aptos" w:hAnsi="Arial" w:cs="Arial"/>
                <w:bCs/>
                <w:kern w:val="16"/>
                <w:lang w:val="pt-PT"/>
              </w:rPr>
            </w:pPr>
          </w:p>
          <w:p w14:paraId="24EBB9CD" w14:textId="77777777" w:rsidR="00B115D9" w:rsidRPr="00264CA5" w:rsidRDefault="00B115D9" w:rsidP="009D5E01">
            <w:pPr>
              <w:suppressAutoHyphens/>
              <w:spacing w:after="0" w:line="240" w:lineRule="auto"/>
              <w:jc w:val="center"/>
              <w:rPr>
                <w:rFonts w:ascii="Arial" w:eastAsia="Aptos" w:hAnsi="Arial" w:cs="Arial"/>
                <w:bCs/>
                <w:kern w:val="16"/>
                <w:sz w:val="28"/>
                <w:szCs w:val="28"/>
                <w:lang w:val="pt-PT"/>
              </w:rPr>
            </w:pPr>
            <w:r w:rsidRPr="00264CA5">
              <w:rPr>
                <w:rFonts w:ascii="Arial" w:eastAsia="Aptos" w:hAnsi="Arial" w:cs="Arial"/>
                <w:bCs/>
                <w:kern w:val="16"/>
                <w:sz w:val="28"/>
                <w:szCs w:val="28"/>
                <w:lang w:val="pt-PT"/>
              </w:rPr>
              <w:t>JOSÉ JESÚS HERNÁNDEZ RODRÍGUEZ</w:t>
            </w:r>
          </w:p>
          <w:p w14:paraId="0243A346" w14:textId="77777777" w:rsidR="00B115D9" w:rsidRPr="00264CA5" w:rsidRDefault="00B115D9" w:rsidP="009D5E01">
            <w:pPr>
              <w:suppressAutoHyphens/>
              <w:spacing w:after="0" w:line="360" w:lineRule="auto"/>
              <w:jc w:val="center"/>
              <w:rPr>
                <w:rFonts w:ascii="Arial" w:eastAsia="Aptos" w:hAnsi="Arial" w:cs="Arial"/>
                <w:spacing w:val="-6"/>
                <w:sz w:val="28"/>
                <w:szCs w:val="28"/>
                <w:bdr w:val="none" w:sz="0" w:space="0" w:color="auto" w:frame="1"/>
                <w:lang w:val="pt-PT"/>
              </w:rPr>
            </w:pPr>
            <w:r w:rsidRPr="00264CA5">
              <w:rPr>
                <w:rFonts w:ascii="Arial" w:eastAsia="Aptos" w:hAnsi="Arial" w:cs="Arial"/>
                <w:b/>
                <w:kern w:val="16"/>
                <w:sz w:val="28"/>
                <w:szCs w:val="28"/>
                <w:lang w:val="pt-PT"/>
              </w:rPr>
              <w:t>MAGISTRADO</w:t>
            </w:r>
          </w:p>
        </w:tc>
        <w:tc>
          <w:tcPr>
            <w:tcW w:w="4111" w:type="dxa"/>
            <w:vAlign w:val="bottom"/>
          </w:tcPr>
          <w:p w14:paraId="77DB77F0" w14:textId="77777777" w:rsidR="00B115D9" w:rsidRPr="00264CA5" w:rsidRDefault="00B115D9" w:rsidP="009D5E01">
            <w:pPr>
              <w:suppressAutoHyphens/>
              <w:spacing w:after="0" w:line="240" w:lineRule="auto"/>
              <w:rPr>
                <w:rFonts w:ascii="Arial" w:eastAsia="Aptos" w:hAnsi="Arial" w:cs="Arial"/>
                <w:bCs/>
                <w:kern w:val="16"/>
                <w:sz w:val="28"/>
                <w:szCs w:val="28"/>
                <w:lang w:val="es-ES"/>
              </w:rPr>
            </w:pPr>
          </w:p>
          <w:p w14:paraId="39952548" w14:textId="77777777" w:rsidR="00B115D9" w:rsidRDefault="00B115D9" w:rsidP="009D5E01">
            <w:pPr>
              <w:suppressAutoHyphens/>
              <w:spacing w:after="0" w:line="240" w:lineRule="auto"/>
              <w:rPr>
                <w:rFonts w:ascii="Arial" w:eastAsia="Aptos" w:hAnsi="Arial" w:cs="Arial"/>
                <w:bCs/>
                <w:kern w:val="16"/>
                <w:sz w:val="24"/>
                <w:szCs w:val="24"/>
                <w:lang w:val="es-ES"/>
              </w:rPr>
            </w:pPr>
          </w:p>
          <w:p w14:paraId="29C405B6" w14:textId="77777777" w:rsidR="00B115D9" w:rsidRPr="00264CA5" w:rsidRDefault="00B115D9" w:rsidP="009D5E01">
            <w:pPr>
              <w:suppressAutoHyphens/>
              <w:spacing w:after="0" w:line="240" w:lineRule="auto"/>
              <w:rPr>
                <w:rFonts w:ascii="Arial" w:eastAsia="Aptos" w:hAnsi="Arial" w:cs="Arial"/>
                <w:bCs/>
                <w:kern w:val="16"/>
                <w:sz w:val="24"/>
                <w:szCs w:val="24"/>
                <w:lang w:val="es-ES"/>
              </w:rPr>
            </w:pPr>
          </w:p>
          <w:p w14:paraId="601BE6B0" w14:textId="77777777" w:rsidR="00B115D9" w:rsidRDefault="00B115D9" w:rsidP="009D5E01">
            <w:pPr>
              <w:suppressAutoHyphens/>
              <w:spacing w:after="0" w:line="240" w:lineRule="auto"/>
              <w:rPr>
                <w:rFonts w:ascii="Arial" w:eastAsia="Aptos" w:hAnsi="Arial" w:cs="Arial"/>
                <w:bCs/>
                <w:kern w:val="16"/>
                <w:sz w:val="24"/>
                <w:szCs w:val="24"/>
                <w:lang w:val="es-ES"/>
              </w:rPr>
            </w:pPr>
          </w:p>
          <w:p w14:paraId="296DEA65" w14:textId="77777777" w:rsidR="00B115D9" w:rsidRPr="00264CA5" w:rsidRDefault="00B115D9" w:rsidP="009D5E01">
            <w:pPr>
              <w:suppressAutoHyphens/>
              <w:spacing w:after="0" w:line="240" w:lineRule="auto"/>
              <w:rPr>
                <w:rFonts w:ascii="Arial" w:eastAsia="Aptos" w:hAnsi="Arial" w:cs="Arial"/>
                <w:bCs/>
                <w:kern w:val="16"/>
                <w:sz w:val="24"/>
                <w:szCs w:val="24"/>
                <w:lang w:val="es-ES"/>
              </w:rPr>
            </w:pPr>
          </w:p>
          <w:p w14:paraId="78C5F337" w14:textId="77777777" w:rsidR="00B115D9" w:rsidRPr="00264CA5" w:rsidRDefault="00B115D9" w:rsidP="009D5E01">
            <w:pPr>
              <w:suppressAutoHyphens/>
              <w:spacing w:after="0" w:line="240" w:lineRule="auto"/>
              <w:rPr>
                <w:rFonts w:ascii="Arial" w:eastAsia="Aptos" w:hAnsi="Arial" w:cs="Arial"/>
                <w:bCs/>
                <w:kern w:val="16"/>
                <w:sz w:val="24"/>
                <w:szCs w:val="24"/>
                <w:lang w:val="es-ES"/>
              </w:rPr>
            </w:pPr>
          </w:p>
          <w:p w14:paraId="5D106C9B" w14:textId="77777777" w:rsidR="00B115D9" w:rsidRPr="00264CA5" w:rsidRDefault="00B115D9" w:rsidP="009D5E01">
            <w:pPr>
              <w:suppressAutoHyphens/>
              <w:spacing w:after="0" w:line="240" w:lineRule="auto"/>
              <w:rPr>
                <w:rFonts w:ascii="Arial" w:eastAsia="Aptos" w:hAnsi="Arial" w:cs="Arial"/>
                <w:bCs/>
                <w:kern w:val="16"/>
                <w:sz w:val="28"/>
                <w:szCs w:val="28"/>
                <w:lang w:val="es-ES"/>
              </w:rPr>
            </w:pPr>
          </w:p>
          <w:p w14:paraId="5A23583D" w14:textId="77777777" w:rsidR="00B115D9" w:rsidRPr="00264CA5" w:rsidRDefault="00B115D9" w:rsidP="009D5E01">
            <w:pPr>
              <w:suppressAutoHyphens/>
              <w:spacing w:after="0" w:line="240" w:lineRule="auto"/>
              <w:rPr>
                <w:rFonts w:ascii="Arial" w:eastAsia="Aptos" w:hAnsi="Arial" w:cs="Arial"/>
                <w:bCs/>
                <w:kern w:val="16"/>
                <w:sz w:val="28"/>
                <w:szCs w:val="28"/>
                <w:lang w:val="es-ES"/>
              </w:rPr>
            </w:pPr>
          </w:p>
          <w:p w14:paraId="18FD0583" w14:textId="77777777" w:rsidR="00B115D9" w:rsidRPr="00264CA5" w:rsidRDefault="00B115D9" w:rsidP="009D5E01">
            <w:pPr>
              <w:suppressAutoHyphens/>
              <w:spacing w:after="0" w:line="240" w:lineRule="auto"/>
              <w:jc w:val="center"/>
              <w:rPr>
                <w:rFonts w:ascii="Arial" w:eastAsia="Aptos" w:hAnsi="Arial" w:cs="Arial"/>
                <w:bCs/>
                <w:kern w:val="16"/>
                <w:sz w:val="28"/>
                <w:szCs w:val="28"/>
                <w:lang w:val="pt-PT"/>
              </w:rPr>
            </w:pPr>
            <w:r w:rsidRPr="00264CA5">
              <w:rPr>
                <w:rFonts w:ascii="Arial" w:eastAsia="Aptos" w:hAnsi="Arial" w:cs="Arial"/>
                <w:bCs/>
                <w:kern w:val="16"/>
                <w:sz w:val="28"/>
                <w:szCs w:val="28"/>
                <w:lang w:val="pt-PT"/>
              </w:rPr>
              <w:t>LAURA PATRICIA JIMÉNEZ CASTILLO</w:t>
            </w:r>
          </w:p>
          <w:p w14:paraId="3DC934E7" w14:textId="77777777" w:rsidR="00B115D9" w:rsidRPr="00264CA5" w:rsidRDefault="00B115D9" w:rsidP="009D5E01">
            <w:pPr>
              <w:suppressAutoHyphens/>
              <w:spacing w:after="0" w:line="360" w:lineRule="auto"/>
              <w:jc w:val="center"/>
              <w:rPr>
                <w:rFonts w:ascii="Arial" w:eastAsia="Aptos" w:hAnsi="Arial" w:cs="Arial"/>
                <w:spacing w:val="-6"/>
                <w:sz w:val="28"/>
                <w:szCs w:val="28"/>
                <w:bdr w:val="none" w:sz="0" w:space="0" w:color="auto" w:frame="1"/>
                <w:lang w:val="pt-PT"/>
              </w:rPr>
            </w:pPr>
            <w:r w:rsidRPr="00264CA5">
              <w:rPr>
                <w:rFonts w:ascii="Arial" w:eastAsia="Aptos" w:hAnsi="Arial" w:cs="Arial"/>
                <w:b/>
                <w:kern w:val="16"/>
                <w:sz w:val="28"/>
                <w:szCs w:val="28"/>
                <w:lang w:val="pt-PT"/>
              </w:rPr>
              <w:t>MAGISTRADA</w:t>
            </w:r>
          </w:p>
        </w:tc>
      </w:tr>
    </w:tbl>
    <w:p w14:paraId="6002E392" w14:textId="77777777" w:rsidR="00B115D9" w:rsidRDefault="00B115D9" w:rsidP="00B115D9">
      <w:pPr>
        <w:spacing w:line="360" w:lineRule="auto"/>
        <w:jc w:val="both"/>
        <w:rPr>
          <w:rFonts w:ascii="Arial" w:hAnsi="Arial" w:cs="Arial"/>
          <w:sz w:val="28"/>
          <w:szCs w:val="28"/>
        </w:rPr>
      </w:pPr>
    </w:p>
    <w:p w14:paraId="69E14A27" w14:textId="77777777" w:rsidR="00B115D9" w:rsidRDefault="00B115D9" w:rsidP="00B115D9">
      <w:pPr>
        <w:spacing w:line="360" w:lineRule="auto"/>
        <w:jc w:val="both"/>
        <w:rPr>
          <w:rFonts w:ascii="Arial" w:hAnsi="Arial" w:cs="Arial"/>
          <w:sz w:val="28"/>
          <w:szCs w:val="28"/>
        </w:rPr>
      </w:pPr>
    </w:p>
    <w:tbl>
      <w:tblPr>
        <w:tblStyle w:val="Tablaconcuadrcula223"/>
        <w:tblW w:w="9072" w:type="dxa"/>
        <w:tblInd w:w="-4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94"/>
      </w:tblGrid>
      <w:tr w:rsidR="00B115D9" w:rsidRPr="005A3E1B" w14:paraId="029C1AC3" w14:textId="77777777" w:rsidTr="009D5E01">
        <w:trPr>
          <w:trHeight w:val="3542"/>
        </w:trPr>
        <w:tc>
          <w:tcPr>
            <w:tcW w:w="4678" w:type="dxa"/>
            <w:vAlign w:val="bottom"/>
          </w:tcPr>
          <w:p w14:paraId="02E6AC83" w14:textId="77777777" w:rsidR="00B115D9" w:rsidRDefault="00B115D9" w:rsidP="009D5E01">
            <w:pPr>
              <w:suppressAutoHyphens/>
              <w:spacing w:after="0" w:line="240" w:lineRule="auto"/>
              <w:ind w:right="341"/>
              <w:jc w:val="center"/>
              <w:rPr>
                <w:rFonts w:ascii="Arial" w:eastAsia="Aptos" w:hAnsi="Arial" w:cs="Arial"/>
                <w:bCs/>
                <w:kern w:val="16"/>
                <w:sz w:val="18"/>
                <w:szCs w:val="18"/>
                <w:lang w:val="pt-PT"/>
              </w:rPr>
            </w:pPr>
          </w:p>
          <w:p w14:paraId="6674D81B" w14:textId="77777777" w:rsidR="00B115D9" w:rsidRDefault="00B115D9" w:rsidP="009D5E01">
            <w:pPr>
              <w:suppressAutoHyphens/>
              <w:spacing w:after="0" w:line="240" w:lineRule="auto"/>
              <w:ind w:right="341"/>
              <w:jc w:val="center"/>
              <w:rPr>
                <w:rFonts w:ascii="Arial" w:eastAsia="Aptos" w:hAnsi="Arial" w:cs="Arial"/>
                <w:bCs/>
                <w:kern w:val="16"/>
                <w:sz w:val="18"/>
                <w:szCs w:val="18"/>
                <w:lang w:val="pt-PT"/>
              </w:rPr>
            </w:pPr>
          </w:p>
          <w:p w14:paraId="2B937EB2" w14:textId="77777777" w:rsidR="00B115D9" w:rsidRDefault="00B115D9" w:rsidP="009D5E01">
            <w:pPr>
              <w:suppressAutoHyphens/>
              <w:spacing w:after="0" w:line="240" w:lineRule="auto"/>
              <w:ind w:right="341"/>
              <w:jc w:val="center"/>
              <w:rPr>
                <w:rFonts w:ascii="Arial" w:eastAsia="Aptos" w:hAnsi="Arial" w:cs="Arial"/>
                <w:bCs/>
                <w:kern w:val="16"/>
                <w:sz w:val="18"/>
                <w:szCs w:val="18"/>
                <w:lang w:val="pt-PT"/>
              </w:rPr>
            </w:pPr>
          </w:p>
          <w:p w14:paraId="547038F2" w14:textId="77777777" w:rsidR="00B115D9" w:rsidRPr="005A3E1B" w:rsidRDefault="00B115D9" w:rsidP="009D5E01">
            <w:pPr>
              <w:suppressAutoHyphens/>
              <w:spacing w:after="0" w:line="240" w:lineRule="auto"/>
              <w:ind w:right="341"/>
              <w:jc w:val="center"/>
              <w:rPr>
                <w:rFonts w:ascii="Arial" w:eastAsia="Aptos" w:hAnsi="Arial" w:cs="Arial"/>
                <w:bCs/>
                <w:kern w:val="16"/>
                <w:sz w:val="18"/>
                <w:szCs w:val="18"/>
                <w:lang w:val="pt-PT"/>
              </w:rPr>
            </w:pPr>
          </w:p>
          <w:p w14:paraId="70458449" w14:textId="77777777" w:rsidR="00B115D9" w:rsidRPr="005A3E1B" w:rsidRDefault="00B115D9" w:rsidP="009D5E01">
            <w:pPr>
              <w:suppressAutoHyphens/>
              <w:spacing w:after="0" w:line="240" w:lineRule="auto"/>
              <w:ind w:left="612" w:right="477"/>
              <w:jc w:val="center"/>
              <w:rPr>
                <w:rFonts w:ascii="Arial" w:eastAsia="Aptos" w:hAnsi="Arial" w:cs="Arial"/>
                <w:bCs/>
                <w:kern w:val="16"/>
                <w:sz w:val="28"/>
                <w:szCs w:val="28"/>
                <w:lang w:val="pt-PT"/>
              </w:rPr>
            </w:pPr>
            <w:r w:rsidRPr="005A3E1B">
              <w:rPr>
                <w:rFonts w:ascii="Arial" w:eastAsia="Aptos" w:hAnsi="Arial" w:cs="Arial"/>
                <w:bCs/>
                <w:kern w:val="16"/>
                <w:sz w:val="28"/>
                <w:szCs w:val="28"/>
                <w:lang w:val="pt-PT"/>
              </w:rPr>
              <w:t>KARINA SALGADO LUNAR</w:t>
            </w:r>
          </w:p>
          <w:p w14:paraId="35F0E5B2" w14:textId="77777777" w:rsidR="00B115D9" w:rsidRPr="005A3E1B" w:rsidRDefault="00B115D9" w:rsidP="009D5E01">
            <w:pPr>
              <w:suppressAutoHyphens/>
              <w:spacing w:after="0" w:line="360" w:lineRule="auto"/>
              <w:ind w:left="174"/>
              <w:jc w:val="center"/>
              <w:rPr>
                <w:rFonts w:ascii="Arial" w:eastAsia="Aptos" w:hAnsi="Arial" w:cs="Arial"/>
                <w:spacing w:val="-6"/>
                <w:sz w:val="28"/>
                <w:szCs w:val="28"/>
                <w:bdr w:val="none" w:sz="0" w:space="0" w:color="auto" w:frame="1"/>
                <w:lang w:val="pt-PT"/>
              </w:rPr>
            </w:pPr>
            <w:r w:rsidRPr="005A3E1B">
              <w:rPr>
                <w:rFonts w:ascii="Arial" w:eastAsia="Aptos" w:hAnsi="Arial" w:cs="Arial"/>
                <w:b/>
                <w:kern w:val="16"/>
                <w:sz w:val="28"/>
                <w:szCs w:val="28"/>
                <w:lang w:val="pt-PT"/>
              </w:rPr>
              <w:t>MAGISTRADA</w:t>
            </w:r>
          </w:p>
        </w:tc>
        <w:tc>
          <w:tcPr>
            <w:tcW w:w="4394" w:type="dxa"/>
            <w:vAlign w:val="bottom"/>
          </w:tcPr>
          <w:p w14:paraId="75A8BD32" w14:textId="77777777" w:rsidR="00B115D9" w:rsidRPr="00264CA5" w:rsidRDefault="00B115D9" w:rsidP="009D5E01">
            <w:pPr>
              <w:suppressAutoHyphens/>
              <w:spacing w:after="0" w:line="240" w:lineRule="auto"/>
              <w:rPr>
                <w:rFonts w:ascii="Arial" w:eastAsia="Aptos" w:hAnsi="Arial" w:cs="Arial"/>
                <w:bCs/>
                <w:kern w:val="16"/>
                <w:sz w:val="28"/>
                <w:szCs w:val="28"/>
                <w:lang w:val="es-ES"/>
              </w:rPr>
            </w:pPr>
          </w:p>
          <w:p w14:paraId="656F17B4" w14:textId="77777777" w:rsidR="00B115D9" w:rsidRDefault="00B115D9" w:rsidP="009D5E01">
            <w:pPr>
              <w:suppressAutoHyphens/>
              <w:spacing w:after="0" w:line="240" w:lineRule="auto"/>
              <w:rPr>
                <w:rFonts w:ascii="Arial" w:eastAsia="Aptos" w:hAnsi="Arial" w:cs="Arial"/>
                <w:bCs/>
                <w:kern w:val="16"/>
                <w:sz w:val="24"/>
                <w:szCs w:val="24"/>
                <w:lang w:val="es-ES"/>
              </w:rPr>
            </w:pPr>
          </w:p>
          <w:p w14:paraId="71ED4DFF" w14:textId="77777777" w:rsidR="00B115D9" w:rsidRPr="00264CA5" w:rsidRDefault="00B115D9" w:rsidP="009D5E01">
            <w:pPr>
              <w:suppressAutoHyphens/>
              <w:spacing w:after="0" w:line="240" w:lineRule="auto"/>
              <w:rPr>
                <w:rFonts w:ascii="Arial" w:eastAsia="Aptos" w:hAnsi="Arial" w:cs="Arial"/>
                <w:bCs/>
                <w:kern w:val="16"/>
                <w:sz w:val="24"/>
                <w:szCs w:val="24"/>
                <w:lang w:val="es-ES"/>
              </w:rPr>
            </w:pPr>
          </w:p>
          <w:p w14:paraId="37D62846" w14:textId="77777777" w:rsidR="00B115D9" w:rsidRDefault="00B115D9" w:rsidP="009D5E01">
            <w:pPr>
              <w:suppressAutoHyphens/>
              <w:spacing w:after="0" w:line="240" w:lineRule="auto"/>
              <w:rPr>
                <w:rFonts w:ascii="Arial" w:eastAsia="Aptos" w:hAnsi="Arial" w:cs="Arial"/>
                <w:bCs/>
                <w:kern w:val="16"/>
                <w:sz w:val="24"/>
                <w:szCs w:val="24"/>
                <w:lang w:val="es-ES"/>
              </w:rPr>
            </w:pPr>
          </w:p>
          <w:p w14:paraId="2DD3C9FE" w14:textId="77777777" w:rsidR="00B115D9" w:rsidRPr="00264CA5" w:rsidRDefault="00B115D9" w:rsidP="009D5E01">
            <w:pPr>
              <w:suppressAutoHyphens/>
              <w:spacing w:after="0" w:line="240" w:lineRule="auto"/>
              <w:rPr>
                <w:rFonts w:ascii="Arial" w:eastAsia="Aptos" w:hAnsi="Arial" w:cs="Arial"/>
                <w:bCs/>
                <w:kern w:val="16"/>
                <w:sz w:val="24"/>
                <w:szCs w:val="24"/>
                <w:lang w:val="es-ES"/>
              </w:rPr>
            </w:pPr>
          </w:p>
          <w:p w14:paraId="30F8D078" w14:textId="77777777" w:rsidR="00B115D9" w:rsidRPr="00264CA5" w:rsidRDefault="00B115D9" w:rsidP="009D5E01">
            <w:pPr>
              <w:suppressAutoHyphens/>
              <w:spacing w:after="0" w:line="240" w:lineRule="auto"/>
              <w:rPr>
                <w:rFonts w:ascii="Arial" w:eastAsia="Aptos" w:hAnsi="Arial" w:cs="Arial"/>
                <w:bCs/>
                <w:kern w:val="16"/>
                <w:sz w:val="24"/>
                <w:szCs w:val="24"/>
                <w:lang w:val="es-ES"/>
              </w:rPr>
            </w:pPr>
          </w:p>
          <w:p w14:paraId="5462521A" w14:textId="77777777" w:rsidR="00B115D9" w:rsidRDefault="00B115D9" w:rsidP="009D5E01">
            <w:pPr>
              <w:suppressAutoHyphens/>
              <w:spacing w:after="0" w:line="240" w:lineRule="auto"/>
              <w:rPr>
                <w:rFonts w:ascii="Arial" w:eastAsia="Aptos" w:hAnsi="Arial" w:cs="Arial"/>
                <w:bCs/>
                <w:kern w:val="16"/>
                <w:sz w:val="28"/>
                <w:szCs w:val="28"/>
                <w:lang w:val="es-ES"/>
              </w:rPr>
            </w:pPr>
          </w:p>
          <w:p w14:paraId="5AF4865C" w14:textId="77777777" w:rsidR="00B115D9" w:rsidRDefault="00B115D9" w:rsidP="009D5E01">
            <w:pPr>
              <w:suppressAutoHyphens/>
              <w:spacing w:after="0" w:line="240" w:lineRule="auto"/>
              <w:rPr>
                <w:rFonts w:ascii="Arial" w:eastAsia="Aptos" w:hAnsi="Arial" w:cs="Arial"/>
                <w:bCs/>
                <w:kern w:val="16"/>
                <w:sz w:val="28"/>
                <w:szCs w:val="28"/>
                <w:lang w:val="es-ES"/>
              </w:rPr>
            </w:pPr>
          </w:p>
          <w:p w14:paraId="71D36C3B" w14:textId="77777777" w:rsidR="00B115D9" w:rsidRDefault="00B115D9" w:rsidP="009D5E01">
            <w:pPr>
              <w:suppressAutoHyphens/>
              <w:spacing w:after="0" w:line="240" w:lineRule="auto"/>
              <w:rPr>
                <w:rFonts w:ascii="Arial" w:eastAsia="Aptos" w:hAnsi="Arial" w:cs="Arial"/>
                <w:bCs/>
                <w:kern w:val="16"/>
                <w:sz w:val="28"/>
                <w:szCs w:val="28"/>
                <w:lang w:val="es-ES"/>
              </w:rPr>
            </w:pPr>
          </w:p>
          <w:p w14:paraId="56EC1A74" w14:textId="77777777" w:rsidR="00B115D9" w:rsidRPr="00264CA5" w:rsidRDefault="00B115D9" w:rsidP="009D5E01">
            <w:pPr>
              <w:suppressAutoHyphens/>
              <w:spacing w:after="0" w:line="240" w:lineRule="auto"/>
              <w:rPr>
                <w:rFonts w:ascii="Arial" w:eastAsia="Aptos" w:hAnsi="Arial" w:cs="Arial"/>
                <w:bCs/>
                <w:kern w:val="16"/>
                <w:sz w:val="28"/>
                <w:szCs w:val="28"/>
                <w:lang w:val="es-ES"/>
              </w:rPr>
            </w:pPr>
          </w:p>
          <w:p w14:paraId="3ABFBA45" w14:textId="77777777" w:rsidR="00B115D9" w:rsidRPr="00264CA5" w:rsidRDefault="00B115D9" w:rsidP="009D5E01">
            <w:pPr>
              <w:suppressAutoHyphens/>
              <w:spacing w:after="0" w:line="240" w:lineRule="auto"/>
              <w:rPr>
                <w:rFonts w:ascii="Arial" w:eastAsia="Aptos" w:hAnsi="Arial" w:cs="Arial"/>
                <w:bCs/>
                <w:kern w:val="16"/>
                <w:sz w:val="28"/>
                <w:szCs w:val="28"/>
                <w:lang w:val="es-ES"/>
              </w:rPr>
            </w:pPr>
          </w:p>
          <w:p w14:paraId="6859B2A5" w14:textId="77777777" w:rsidR="00B115D9" w:rsidRPr="005A3E1B" w:rsidRDefault="00B115D9" w:rsidP="009D5E01">
            <w:pPr>
              <w:suppressAutoHyphens/>
              <w:spacing w:after="0" w:line="240" w:lineRule="auto"/>
              <w:ind w:left="305" w:right="456"/>
              <w:jc w:val="center"/>
              <w:rPr>
                <w:rFonts w:ascii="Arial" w:eastAsia="Aptos" w:hAnsi="Arial" w:cs="Arial"/>
                <w:bCs/>
                <w:kern w:val="16"/>
                <w:sz w:val="28"/>
                <w:szCs w:val="28"/>
                <w:lang w:val="pt-PT"/>
              </w:rPr>
            </w:pPr>
            <w:r w:rsidRPr="005A3E1B">
              <w:rPr>
                <w:rFonts w:ascii="Arial" w:eastAsia="Aptos" w:hAnsi="Arial" w:cs="Arial"/>
                <w:bCs/>
                <w:kern w:val="16"/>
                <w:sz w:val="28"/>
                <w:szCs w:val="28"/>
                <w:lang w:val="pt-PT"/>
              </w:rPr>
              <w:t>OSIRIS VÁZQUEZ RANGEL</w:t>
            </w:r>
          </w:p>
          <w:p w14:paraId="54274C04" w14:textId="77777777" w:rsidR="00B115D9" w:rsidRPr="005A3E1B" w:rsidRDefault="00B115D9" w:rsidP="009D5E01">
            <w:pPr>
              <w:suppressAutoHyphens/>
              <w:spacing w:after="0" w:line="360" w:lineRule="auto"/>
              <w:jc w:val="center"/>
              <w:rPr>
                <w:rFonts w:ascii="Arial" w:eastAsia="Aptos" w:hAnsi="Arial" w:cs="Arial"/>
                <w:spacing w:val="-6"/>
                <w:sz w:val="28"/>
                <w:szCs w:val="28"/>
                <w:bdr w:val="none" w:sz="0" w:space="0" w:color="auto" w:frame="1"/>
                <w:lang w:val="pt-PT"/>
              </w:rPr>
            </w:pPr>
            <w:r w:rsidRPr="005A3E1B">
              <w:rPr>
                <w:rFonts w:ascii="Arial" w:eastAsia="Aptos" w:hAnsi="Arial" w:cs="Arial"/>
                <w:b/>
                <w:kern w:val="16"/>
                <w:sz w:val="28"/>
                <w:szCs w:val="28"/>
                <w:lang w:val="pt-PT"/>
              </w:rPr>
              <w:t>MAGISTRADO</w:t>
            </w:r>
          </w:p>
        </w:tc>
      </w:tr>
      <w:tr w:rsidR="00B115D9" w:rsidRPr="005A3E1B" w14:paraId="703057BD" w14:textId="77777777" w:rsidTr="009D5E01">
        <w:trPr>
          <w:trHeight w:val="622"/>
        </w:trPr>
        <w:tc>
          <w:tcPr>
            <w:tcW w:w="9072" w:type="dxa"/>
            <w:gridSpan w:val="2"/>
            <w:vAlign w:val="center"/>
          </w:tcPr>
          <w:p w14:paraId="39BB4E22" w14:textId="77777777" w:rsidR="00B115D9" w:rsidRPr="00264CA5" w:rsidRDefault="00B115D9" w:rsidP="009D5E01">
            <w:pPr>
              <w:suppressAutoHyphens/>
              <w:spacing w:after="0" w:line="240" w:lineRule="auto"/>
              <w:rPr>
                <w:rFonts w:ascii="Arial" w:eastAsia="Aptos" w:hAnsi="Arial" w:cs="Arial"/>
                <w:bCs/>
                <w:kern w:val="16"/>
                <w:sz w:val="28"/>
                <w:szCs w:val="28"/>
                <w:lang w:val="es-ES"/>
              </w:rPr>
            </w:pPr>
          </w:p>
          <w:p w14:paraId="61B13708" w14:textId="77777777" w:rsidR="00B115D9" w:rsidRDefault="00B115D9" w:rsidP="009D5E01">
            <w:pPr>
              <w:suppressAutoHyphens/>
              <w:spacing w:after="0" w:line="240" w:lineRule="auto"/>
              <w:rPr>
                <w:rFonts w:ascii="Arial" w:eastAsia="Aptos" w:hAnsi="Arial" w:cs="Arial"/>
                <w:bCs/>
                <w:kern w:val="16"/>
                <w:sz w:val="24"/>
                <w:szCs w:val="24"/>
                <w:lang w:val="es-ES"/>
              </w:rPr>
            </w:pPr>
          </w:p>
          <w:p w14:paraId="66992617" w14:textId="77777777" w:rsidR="00B115D9" w:rsidRPr="00264CA5" w:rsidRDefault="00B115D9" w:rsidP="009D5E01">
            <w:pPr>
              <w:suppressAutoHyphens/>
              <w:spacing w:after="0" w:line="240" w:lineRule="auto"/>
              <w:rPr>
                <w:rFonts w:ascii="Arial" w:eastAsia="Aptos" w:hAnsi="Arial" w:cs="Arial"/>
                <w:bCs/>
                <w:kern w:val="16"/>
                <w:sz w:val="24"/>
                <w:szCs w:val="24"/>
                <w:lang w:val="es-ES"/>
              </w:rPr>
            </w:pPr>
          </w:p>
          <w:p w14:paraId="1C5727AF" w14:textId="77777777" w:rsidR="00B115D9" w:rsidRDefault="00B115D9" w:rsidP="009D5E01">
            <w:pPr>
              <w:suppressAutoHyphens/>
              <w:spacing w:after="0" w:line="240" w:lineRule="auto"/>
              <w:rPr>
                <w:rFonts w:ascii="Arial" w:eastAsia="Aptos" w:hAnsi="Arial" w:cs="Arial"/>
                <w:bCs/>
                <w:kern w:val="16"/>
                <w:sz w:val="24"/>
                <w:szCs w:val="24"/>
                <w:lang w:val="es-ES"/>
              </w:rPr>
            </w:pPr>
          </w:p>
          <w:p w14:paraId="569A2A8E" w14:textId="77777777" w:rsidR="00B115D9" w:rsidRPr="00264CA5" w:rsidRDefault="00B115D9" w:rsidP="009D5E01">
            <w:pPr>
              <w:suppressAutoHyphens/>
              <w:spacing w:after="0" w:line="240" w:lineRule="auto"/>
              <w:rPr>
                <w:rFonts w:ascii="Arial" w:eastAsia="Aptos" w:hAnsi="Arial" w:cs="Arial"/>
                <w:bCs/>
                <w:kern w:val="16"/>
                <w:sz w:val="24"/>
                <w:szCs w:val="24"/>
                <w:lang w:val="es-ES"/>
              </w:rPr>
            </w:pPr>
          </w:p>
          <w:p w14:paraId="735F7C73" w14:textId="77777777" w:rsidR="00B115D9" w:rsidRPr="00264CA5" w:rsidRDefault="00B115D9" w:rsidP="009D5E01">
            <w:pPr>
              <w:suppressAutoHyphens/>
              <w:spacing w:after="0" w:line="240" w:lineRule="auto"/>
              <w:rPr>
                <w:rFonts w:ascii="Arial" w:eastAsia="Aptos" w:hAnsi="Arial" w:cs="Arial"/>
                <w:bCs/>
                <w:kern w:val="16"/>
                <w:sz w:val="24"/>
                <w:szCs w:val="24"/>
                <w:lang w:val="es-ES"/>
              </w:rPr>
            </w:pPr>
          </w:p>
          <w:p w14:paraId="31363313" w14:textId="77777777" w:rsidR="00B115D9" w:rsidRPr="00264CA5" w:rsidRDefault="00B115D9" w:rsidP="009D5E01">
            <w:pPr>
              <w:suppressAutoHyphens/>
              <w:spacing w:after="0" w:line="240" w:lineRule="auto"/>
              <w:rPr>
                <w:rFonts w:ascii="Arial" w:eastAsia="Aptos" w:hAnsi="Arial" w:cs="Arial"/>
                <w:bCs/>
                <w:kern w:val="16"/>
                <w:sz w:val="28"/>
                <w:szCs w:val="28"/>
                <w:lang w:val="es-ES"/>
              </w:rPr>
            </w:pPr>
          </w:p>
          <w:p w14:paraId="07523DF1" w14:textId="77777777" w:rsidR="00B115D9" w:rsidRPr="00264CA5" w:rsidRDefault="00B115D9" w:rsidP="009D5E01">
            <w:pPr>
              <w:suppressAutoHyphens/>
              <w:spacing w:after="0" w:line="240" w:lineRule="auto"/>
              <w:rPr>
                <w:rFonts w:ascii="Arial" w:eastAsia="Aptos" w:hAnsi="Arial" w:cs="Arial"/>
                <w:bCs/>
                <w:kern w:val="16"/>
                <w:sz w:val="28"/>
                <w:szCs w:val="28"/>
                <w:lang w:val="es-ES"/>
              </w:rPr>
            </w:pPr>
          </w:p>
          <w:p w14:paraId="791EF873" w14:textId="77777777" w:rsidR="00B115D9" w:rsidRPr="005A3E1B" w:rsidRDefault="00B115D9" w:rsidP="009D5E01">
            <w:pPr>
              <w:suppressAutoHyphens/>
              <w:adjustRightInd w:val="0"/>
              <w:spacing w:after="0" w:line="252" w:lineRule="auto"/>
              <w:jc w:val="center"/>
              <w:rPr>
                <w:rFonts w:ascii="Arial" w:eastAsia="Aptos" w:hAnsi="Arial" w:cs="Arial"/>
                <w:bCs/>
                <w:color w:val="000000"/>
                <w:sz w:val="28"/>
                <w:szCs w:val="28"/>
                <w:lang w:val="es-ES"/>
              </w:rPr>
            </w:pPr>
            <w:r w:rsidRPr="005A3E1B">
              <w:rPr>
                <w:rFonts w:ascii="Arial" w:eastAsia="Aptos" w:hAnsi="Arial" w:cs="Arial"/>
                <w:bCs/>
                <w:color w:val="000000"/>
                <w:sz w:val="28"/>
                <w:szCs w:val="28"/>
                <w:lang w:val="es-ES"/>
              </w:rPr>
              <w:t>LUCÍA HERNÁNDEZ CHAMORRO</w:t>
            </w:r>
          </w:p>
          <w:p w14:paraId="342E52EF" w14:textId="77777777" w:rsidR="00B115D9" w:rsidRPr="005A3E1B" w:rsidRDefault="00B115D9" w:rsidP="009D5E01">
            <w:pPr>
              <w:suppressAutoHyphens/>
              <w:spacing w:after="0" w:line="360" w:lineRule="auto"/>
              <w:jc w:val="center"/>
              <w:rPr>
                <w:rFonts w:ascii="Arial" w:eastAsia="Aptos" w:hAnsi="Arial" w:cs="Arial"/>
                <w:spacing w:val="-6"/>
                <w:sz w:val="28"/>
                <w:szCs w:val="28"/>
                <w:bdr w:val="none" w:sz="0" w:space="0" w:color="auto" w:frame="1"/>
                <w:lang w:val="pt-PT"/>
              </w:rPr>
            </w:pPr>
            <w:r w:rsidRPr="005A3E1B">
              <w:rPr>
                <w:rFonts w:ascii="Arial" w:eastAsia="Aptos" w:hAnsi="Arial" w:cs="Arial"/>
                <w:b/>
                <w:bCs/>
                <w:color w:val="000000"/>
                <w:sz w:val="28"/>
                <w:szCs w:val="28"/>
                <w:lang w:val="es-ES"/>
              </w:rPr>
              <w:t>SECRETARIA GENERAL</w:t>
            </w:r>
          </w:p>
        </w:tc>
      </w:tr>
    </w:tbl>
    <w:p w14:paraId="7231FF21" w14:textId="77777777" w:rsidR="00864865" w:rsidRPr="003D16EB" w:rsidRDefault="00864865" w:rsidP="00AA74F8">
      <w:pPr>
        <w:spacing w:line="360" w:lineRule="auto"/>
        <w:jc w:val="both"/>
        <w:rPr>
          <w:rFonts w:ascii="Arial" w:hAnsi="Arial" w:cs="Arial"/>
          <w:sz w:val="28"/>
          <w:szCs w:val="28"/>
        </w:rPr>
      </w:pPr>
    </w:p>
    <w:p w14:paraId="385BD87E" w14:textId="77777777" w:rsidR="00AA74F8" w:rsidRDefault="00AA74F8" w:rsidP="00D5385D">
      <w:pPr>
        <w:spacing w:after="0" w:line="360" w:lineRule="auto"/>
        <w:jc w:val="both"/>
        <w:rPr>
          <w:rFonts w:ascii="Arial" w:hAnsi="Arial" w:cs="Arial"/>
          <w:sz w:val="28"/>
          <w:szCs w:val="28"/>
        </w:rPr>
      </w:pPr>
    </w:p>
    <w:p w14:paraId="05D1165F" w14:textId="77777777" w:rsidR="00B115D9" w:rsidRDefault="00B115D9" w:rsidP="00D5385D">
      <w:pPr>
        <w:spacing w:after="0" w:line="360" w:lineRule="auto"/>
        <w:jc w:val="both"/>
        <w:rPr>
          <w:rFonts w:ascii="Arial" w:hAnsi="Arial" w:cs="Arial"/>
          <w:sz w:val="28"/>
          <w:szCs w:val="28"/>
        </w:rPr>
      </w:pPr>
    </w:p>
    <w:p w14:paraId="4EB513DD" w14:textId="77777777" w:rsidR="00B115D9" w:rsidRDefault="00B115D9" w:rsidP="00D5385D">
      <w:pPr>
        <w:spacing w:after="0" w:line="360" w:lineRule="auto"/>
        <w:jc w:val="both"/>
        <w:rPr>
          <w:rFonts w:ascii="Arial" w:hAnsi="Arial" w:cs="Arial"/>
          <w:sz w:val="28"/>
          <w:szCs w:val="28"/>
        </w:rPr>
      </w:pPr>
    </w:p>
    <w:p w14:paraId="74B0CCD7" w14:textId="77777777" w:rsidR="00B115D9" w:rsidRDefault="00B115D9" w:rsidP="00D5385D">
      <w:pPr>
        <w:spacing w:after="0" w:line="360" w:lineRule="auto"/>
        <w:jc w:val="both"/>
        <w:rPr>
          <w:rFonts w:ascii="Arial" w:hAnsi="Arial" w:cs="Arial"/>
          <w:sz w:val="28"/>
          <w:szCs w:val="28"/>
        </w:rPr>
      </w:pPr>
    </w:p>
    <w:p w14:paraId="06DB3390" w14:textId="77777777" w:rsidR="00B115D9" w:rsidRDefault="00B115D9" w:rsidP="00D5385D">
      <w:pPr>
        <w:spacing w:after="0" w:line="360" w:lineRule="auto"/>
        <w:jc w:val="both"/>
        <w:rPr>
          <w:rFonts w:ascii="Arial" w:hAnsi="Arial" w:cs="Arial"/>
          <w:sz w:val="28"/>
          <w:szCs w:val="28"/>
        </w:rPr>
      </w:pPr>
    </w:p>
    <w:p w14:paraId="4E41ABB4" w14:textId="77777777" w:rsidR="00B115D9" w:rsidRDefault="00B115D9" w:rsidP="00D5385D">
      <w:pPr>
        <w:spacing w:after="0" w:line="360" w:lineRule="auto"/>
        <w:jc w:val="both"/>
        <w:rPr>
          <w:rFonts w:ascii="Arial" w:hAnsi="Arial" w:cs="Arial"/>
          <w:sz w:val="28"/>
          <w:szCs w:val="28"/>
        </w:rPr>
      </w:pPr>
    </w:p>
    <w:p w14:paraId="482D3682" w14:textId="77777777" w:rsidR="00D476E9" w:rsidRPr="00B115D9" w:rsidRDefault="00D476E9" w:rsidP="00B115D9">
      <w:pPr>
        <w:spacing w:after="0" w:line="240" w:lineRule="auto"/>
        <w:ind w:left="284" w:right="-235"/>
        <w:jc w:val="both"/>
        <w:rPr>
          <w:rFonts w:ascii="Arial" w:hAnsi="Arial" w:cs="Arial"/>
          <w:sz w:val="18"/>
          <w:szCs w:val="18"/>
        </w:rPr>
      </w:pPr>
      <w:r w:rsidRPr="00B115D9">
        <w:rPr>
          <w:rFonts w:ascii="Arial" w:hAnsi="Arial" w:cs="Arial"/>
          <w:sz w:val="18"/>
          <w:szCs w:val="18"/>
        </w:rPr>
        <w:t>“Este documento es una versión pública de su original, motivo por el cual los datos personales se han eliminado de conformidad con los artículos 100, 106, 107 y 116 de la Ley General de Transparencia y Acceso a la Información Pública; 6, fracciones XII, XXII, XXIII y XLIII, 169, 176, 177 y 186 de la Ley de Transparencia, Acceso a la Información Pública y Rendición de Cuentas de la Ciudad de México; así como 3, fracción IX, de la Ley de Protección de Datos Personales en Posesión de Sujetos Obligados de la Ciudad de México, y los numerales segundo, fracciones XVII y XVIII, séptimo, trigésimo octavo, quincuagésimo sexto, sexagésimo y primero de los Lineamientos de Clasificación y Desclasificación de la información, así como para la elaboración de versiones públicas, y numeral 5 de los Lineamientos para la Protección de Datos Personales en el Distrito Federal, en relación con los Acuerdos del Comité de Transparencia aplicables, colocándose en la palabra testada un cintillo negro.”</w:t>
      </w:r>
    </w:p>
    <w:p w14:paraId="062803FA" w14:textId="77777777" w:rsidR="00D476E9" w:rsidRPr="003F59A6" w:rsidRDefault="00D476E9" w:rsidP="00D5385D">
      <w:pPr>
        <w:spacing w:after="0" w:line="360" w:lineRule="auto"/>
        <w:jc w:val="both"/>
        <w:rPr>
          <w:rFonts w:ascii="Arial" w:hAnsi="Arial" w:cs="Arial"/>
          <w:sz w:val="28"/>
          <w:szCs w:val="28"/>
        </w:rPr>
      </w:pPr>
    </w:p>
    <w:sectPr w:rsidR="00D476E9" w:rsidRPr="003F59A6" w:rsidSect="00CC540F">
      <w:headerReference w:type="even" r:id="rId12"/>
      <w:headerReference w:type="default" r:id="rId13"/>
      <w:footerReference w:type="even" r:id="rId14"/>
      <w:footerReference w:type="default" r:id="rId15"/>
      <w:headerReference w:type="first" r:id="rId16"/>
      <w:footerReference w:type="first" r:id="rId17"/>
      <w:pgSz w:w="12240" w:h="19298" w:code="141"/>
      <w:pgMar w:top="3119" w:right="1701" w:bottom="1701" w:left="2552" w:header="851"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D116E" w14:textId="77777777" w:rsidR="001746E5" w:rsidRDefault="001746E5" w:rsidP="003F4DC7">
      <w:pPr>
        <w:spacing w:after="0" w:line="240" w:lineRule="auto"/>
      </w:pPr>
      <w:r>
        <w:separator/>
      </w:r>
    </w:p>
  </w:endnote>
  <w:endnote w:type="continuationSeparator" w:id="0">
    <w:p w14:paraId="68CD1B5A" w14:textId="77777777" w:rsidR="001746E5" w:rsidRDefault="001746E5" w:rsidP="003F4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7409678"/>
      <w:docPartObj>
        <w:docPartGallery w:val="Page Numbers (Bottom of Page)"/>
        <w:docPartUnique/>
      </w:docPartObj>
    </w:sdtPr>
    <w:sdtEndPr>
      <w:rPr>
        <w:rFonts w:ascii="Arial" w:hAnsi="Arial" w:cs="Arial"/>
        <w:sz w:val="28"/>
        <w:szCs w:val="28"/>
      </w:rPr>
    </w:sdtEndPr>
    <w:sdtContent>
      <w:p w14:paraId="1906DE7D" w14:textId="2AED37AC" w:rsidR="00D62D8A" w:rsidRPr="00A23D45" w:rsidRDefault="00D62D8A">
        <w:pPr>
          <w:pStyle w:val="Piedepgina"/>
          <w:jc w:val="center"/>
          <w:rPr>
            <w:rFonts w:ascii="Arial" w:hAnsi="Arial" w:cs="Arial"/>
            <w:sz w:val="28"/>
            <w:szCs w:val="28"/>
          </w:rPr>
        </w:pPr>
        <w:r w:rsidRPr="002423F2">
          <w:rPr>
            <w:rFonts w:ascii="Arial" w:hAnsi="Arial" w:cs="Arial"/>
            <w:b/>
            <w:sz w:val="28"/>
            <w:szCs w:val="28"/>
          </w:rPr>
          <w:fldChar w:fldCharType="begin"/>
        </w:r>
        <w:r w:rsidRPr="002423F2">
          <w:rPr>
            <w:rFonts w:ascii="Arial" w:hAnsi="Arial" w:cs="Arial"/>
            <w:b/>
            <w:sz w:val="28"/>
            <w:szCs w:val="28"/>
          </w:rPr>
          <w:instrText>PAGE   \* MERGEFORMAT</w:instrText>
        </w:r>
        <w:r w:rsidRPr="002423F2">
          <w:rPr>
            <w:rFonts w:ascii="Arial" w:hAnsi="Arial" w:cs="Arial"/>
            <w:b/>
            <w:sz w:val="28"/>
            <w:szCs w:val="28"/>
          </w:rPr>
          <w:fldChar w:fldCharType="separate"/>
        </w:r>
        <w:r w:rsidR="00F86D14" w:rsidRPr="00F86D14">
          <w:rPr>
            <w:rFonts w:ascii="Arial" w:hAnsi="Arial" w:cs="Arial"/>
            <w:b/>
            <w:noProof/>
            <w:sz w:val="28"/>
            <w:szCs w:val="28"/>
            <w:lang w:val="es-ES"/>
          </w:rPr>
          <w:t>18</w:t>
        </w:r>
        <w:r w:rsidRPr="002423F2">
          <w:rPr>
            <w:rFonts w:ascii="Arial" w:hAnsi="Arial" w:cs="Arial"/>
            <w:b/>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167766"/>
      <w:docPartObj>
        <w:docPartGallery w:val="Page Numbers (Bottom of Page)"/>
        <w:docPartUnique/>
      </w:docPartObj>
    </w:sdtPr>
    <w:sdtEndPr>
      <w:rPr>
        <w:rFonts w:ascii="Arial" w:hAnsi="Arial" w:cs="Arial"/>
        <w:sz w:val="28"/>
        <w:szCs w:val="28"/>
      </w:rPr>
    </w:sdtEndPr>
    <w:sdtContent>
      <w:p w14:paraId="7EBBA625" w14:textId="676396D1" w:rsidR="00D62D8A" w:rsidRPr="003A0AF0" w:rsidRDefault="00D62D8A" w:rsidP="003A0AF0">
        <w:pPr>
          <w:pStyle w:val="Piedepgina"/>
          <w:jc w:val="center"/>
          <w:rPr>
            <w:rFonts w:ascii="Arial" w:hAnsi="Arial" w:cs="Arial"/>
            <w:sz w:val="28"/>
            <w:szCs w:val="28"/>
          </w:rPr>
        </w:pPr>
        <w:r w:rsidRPr="00644570">
          <w:rPr>
            <w:rFonts w:ascii="Arial" w:hAnsi="Arial" w:cs="Arial"/>
            <w:b/>
            <w:sz w:val="28"/>
            <w:szCs w:val="28"/>
          </w:rPr>
          <w:fldChar w:fldCharType="begin"/>
        </w:r>
        <w:r w:rsidRPr="00644570">
          <w:rPr>
            <w:rFonts w:ascii="Arial" w:hAnsi="Arial" w:cs="Arial"/>
            <w:b/>
            <w:sz w:val="28"/>
            <w:szCs w:val="28"/>
          </w:rPr>
          <w:instrText>PAGE   \* MERGEFORMAT</w:instrText>
        </w:r>
        <w:r w:rsidRPr="00644570">
          <w:rPr>
            <w:rFonts w:ascii="Arial" w:hAnsi="Arial" w:cs="Arial"/>
            <w:b/>
            <w:sz w:val="28"/>
            <w:szCs w:val="28"/>
          </w:rPr>
          <w:fldChar w:fldCharType="separate"/>
        </w:r>
        <w:r w:rsidR="00F86D14" w:rsidRPr="00F86D14">
          <w:rPr>
            <w:rFonts w:ascii="Arial" w:hAnsi="Arial" w:cs="Arial"/>
            <w:b/>
            <w:noProof/>
            <w:sz w:val="28"/>
            <w:szCs w:val="28"/>
            <w:lang w:val="es-ES"/>
          </w:rPr>
          <w:t>17</w:t>
        </w:r>
        <w:r w:rsidRPr="00644570">
          <w:rPr>
            <w:rFonts w:ascii="Arial" w:hAnsi="Arial" w:cs="Arial"/>
            <w:b/>
            <w:sz w:val="28"/>
            <w:szCs w:val="2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85950" w14:textId="49822F62" w:rsidR="00D62D8A" w:rsidRPr="00A23D45" w:rsidRDefault="00D62D8A">
    <w:pPr>
      <w:pStyle w:val="Piedepgina"/>
      <w:jc w:val="center"/>
      <w:rPr>
        <w:rFonts w:ascii="Arial" w:hAnsi="Arial" w:cs="Arial"/>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8AE16" w14:textId="77777777" w:rsidR="001746E5" w:rsidRDefault="001746E5" w:rsidP="003F4DC7">
      <w:pPr>
        <w:spacing w:after="0" w:line="240" w:lineRule="auto"/>
      </w:pPr>
      <w:r>
        <w:separator/>
      </w:r>
    </w:p>
  </w:footnote>
  <w:footnote w:type="continuationSeparator" w:id="0">
    <w:p w14:paraId="351B4631" w14:textId="77777777" w:rsidR="001746E5" w:rsidRDefault="001746E5" w:rsidP="003F4DC7">
      <w:pPr>
        <w:spacing w:after="0" w:line="240" w:lineRule="auto"/>
      </w:pPr>
      <w:r>
        <w:continuationSeparator/>
      </w:r>
    </w:p>
  </w:footnote>
  <w:footnote w:id="1">
    <w:p w14:paraId="5F42328D" w14:textId="178A3408" w:rsidR="009C3294" w:rsidRPr="009C3294" w:rsidRDefault="009C3294" w:rsidP="009C3294">
      <w:pPr>
        <w:pStyle w:val="Textonotapie"/>
        <w:jc w:val="both"/>
        <w:rPr>
          <w:rFonts w:ascii="Arial" w:hAnsi="Arial" w:cs="Arial"/>
          <w:lang w:val="es-MX"/>
        </w:rPr>
      </w:pPr>
      <w:r w:rsidRPr="009C3294">
        <w:rPr>
          <w:rStyle w:val="Refdenotaalpie"/>
          <w:rFonts w:ascii="Arial" w:hAnsi="Arial" w:cs="Arial"/>
        </w:rPr>
        <w:footnoteRef/>
      </w:r>
      <w:r w:rsidRPr="009C3294">
        <w:rPr>
          <w:rFonts w:ascii="Arial" w:hAnsi="Arial" w:cs="Arial"/>
        </w:rPr>
        <w:t xml:space="preserve"> </w:t>
      </w:r>
      <w:r w:rsidRPr="009C3294">
        <w:rPr>
          <w:rFonts w:ascii="Arial" w:hAnsi="Arial" w:cs="Arial"/>
          <w:lang w:val="es-MX"/>
        </w:rPr>
        <w:t>La parte actora se encuentra en prisión preventiva.</w:t>
      </w:r>
    </w:p>
  </w:footnote>
  <w:footnote w:id="2">
    <w:p w14:paraId="44EF4FD8" w14:textId="38019651" w:rsidR="00EE210A" w:rsidRPr="00EE210A" w:rsidRDefault="00EE210A">
      <w:pPr>
        <w:pStyle w:val="Textonotapie"/>
        <w:rPr>
          <w:lang w:val="es-MX"/>
        </w:rPr>
      </w:pPr>
      <w:r>
        <w:rPr>
          <w:rStyle w:val="Refdenotaalpie"/>
        </w:rPr>
        <w:footnoteRef/>
      </w:r>
      <w:r>
        <w:t xml:space="preserve"> </w:t>
      </w:r>
      <w:r w:rsidRPr="00EE210A">
        <w:rPr>
          <w:rFonts w:ascii="Arial" w:hAnsi="Arial" w:cs="Arial"/>
          <w:lang w:val="es-MX"/>
        </w:rPr>
        <w:t>Sin que obre en el expediente prueba en contrario</w:t>
      </w:r>
      <w:r w:rsidR="00270969">
        <w:rPr>
          <w:rFonts w:ascii="Arial" w:hAnsi="Arial" w:cs="Arial"/>
          <w:lang w:val="es-MX"/>
        </w:rPr>
        <w:t>.</w:t>
      </w:r>
    </w:p>
  </w:footnote>
  <w:footnote w:id="3">
    <w:p w14:paraId="512EDD1C" w14:textId="77777777" w:rsidR="00BE0D84" w:rsidRPr="00950642" w:rsidRDefault="00BE0D84" w:rsidP="00BE0D84">
      <w:pPr>
        <w:pStyle w:val="Textonotapie"/>
        <w:rPr>
          <w:rFonts w:ascii="Arial" w:hAnsi="Arial" w:cs="Arial"/>
          <w:lang w:val="es-MX"/>
        </w:rPr>
      </w:pPr>
      <w:r w:rsidRPr="00950642">
        <w:rPr>
          <w:rStyle w:val="Refdenotaalpie"/>
          <w:rFonts w:ascii="Arial" w:hAnsi="Arial" w:cs="Arial"/>
        </w:rPr>
        <w:footnoteRef/>
      </w:r>
      <w:r w:rsidRPr="00950642">
        <w:rPr>
          <w:rFonts w:ascii="Arial" w:hAnsi="Arial" w:cs="Arial"/>
        </w:rPr>
        <w:t xml:space="preserve"> Por mencionar algunos: las sentencias </w:t>
      </w:r>
      <w:r w:rsidRPr="00950642">
        <w:rPr>
          <w:rFonts w:ascii="Arial" w:hAnsi="Arial" w:cs="Arial"/>
          <w:b/>
        </w:rPr>
        <w:t>SUP-RAP-517/2016</w:t>
      </w:r>
      <w:r w:rsidRPr="00950642">
        <w:rPr>
          <w:rFonts w:ascii="Arial" w:hAnsi="Arial" w:cs="Arial"/>
        </w:rPr>
        <w:t xml:space="preserve"> y </w:t>
      </w:r>
      <w:r w:rsidRPr="00950642">
        <w:rPr>
          <w:rFonts w:ascii="Arial" w:hAnsi="Arial" w:cs="Arial"/>
          <w:b/>
        </w:rPr>
        <w:t>SUP-JDC-41/2019.</w:t>
      </w:r>
    </w:p>
  </w:footnote>
  <w:footnote w:id="4">
    <w:p w14:paraId="2C0F25D5" w14:textId="3374D784" w:rsidR="00E02EFC" w:rsidRPr="00E02EFC" w:rsidRDefault="00E02EFC" w:rsidP="00E02EFC">
      <w:pPr>
        <w:pStyle w:val="Textonotapie"/>
        <w:jc w:val="both"/>
        <w:rPr>
          <w:lang w:val="es-MX"/>
        </w:rPr>
      </w:pPr>
      <w:r>
        <w:rPr>
          <w:rStyle w:val="Refdenotaalpie"/>
        </w:rPr>
        <w:footnoteRef/>
      </w:r>
      <w:r>
        <w:t xml:space="preserve"> </w:t>
      </w:r>
      <w:r w:rsidRPr="00E02EFC">
        <w:rPr>
          <w:rFonts w:ascii="Arial" w:hAnsi="Arial" w:cs="Arial"/>
        </w:rPr>
        <w:t>L</w:t>
      </w:r>
      <w:r w:rsidRPr="00E02EFC">
        <w:rPr>
          <w:rFonts w:ascii="Arial" w:hAnsi="Arial" w:cs="Arial"/>
          <w:lang w:val="es-MX"/>
        </w:rPr>
        <w:t>a progresividad impone la obligación de ampliar el alcance y la tutela de los derechos humanos; y para quienes la aplican, el deber de interpretar las normas de manera que se amplíen, en lo posible jurídicamente.</w:t>
      </w:r>
    </w:p>
  </w:footnote>
  <w:footnote w:id="5">
    <w:p w14:paraId="32059E03" w14:textId="77777777" w:rsidR="003E065C" w:rsidRDefault="003E065C" w:rsidP="003E065C">
      <w:pPr>
        <w:pStyle w:val="Textonotapie"/>
        <w:jc w:val="both"/>
        <w:rPr>
          <w:rFonts w:ascii="Arial" w:hAnsi="Arial" w:cs="Arial"/>
          <w:bCs/>
          <w:sz w:val="18"/>
          <w:szCs w:val="18"/>
          <w:lang w:val="es-MX"/>
        </w:rPr>
      </w:pPr>
      <w:r>
        <w:rPr>
          <w:rStyle w:val="Refdenotaalpie"/>
          <w:rFonts w:ascii="Arial" w:hAnsi="Arial" w:cs="Arial"/>
          <w:sz w:val="18"/>
          <w:szCs w:val="18"/>
        </w:rPr>
        <w:footnoteRef/>
      </w:r>
      <w:r>
        <w:rPr>
          <w:rFonts w:ascii="Arial" w:hAnsi="Arial" w:cs="Arial"/>
          <w:sz w:val="18"/>
          <w:szCs w:val="18"/>
        </w:rPr>
        <w:t xml:space="preserve"> </w:t>
      </w:r>
      <w:r>
        <w:rPr>
          <w:rFonts w:ascii="Arial" w:hAnsi="Arial" w:cs="Arial"/>
          <w:bCs/>
          <w:sz w:val="18"/>
          <w:szCs w:val="18"/>
          <w:lang w:val="es-MX"/>
        </w:rPr>
        <w:t xml:space="preserve">Con fundamento en lo dispuesto en los artículos 165 del Código electoral y 31 de la Ley Procesal y la </w:t>
      </w:r>
      <w:r>
        <w:rPr>
          <w:rFonts w:ascii="Arial" w:hAnsi="Arial" w:cs="Arial"/>
          <w:b/>
          <w:bCs/>
          <w:sz w:val="18"/>
          <w:szCs w:val="18"/>
        </w:rPr>
        <w:t>tesis LVII/2001</w:t>
      </w:r>
      <w:r>
        <w:rPr>
          <w:rFonts w:ascii="Arial" w:hAnsi="Arial" w:cs="Arial"/>
          <w:bCs/>
          <w:sz w:val="18"/>
          <w:szCs w:val="18"/>
        </w:rPr>
        <w:t xml:space="preserve"> </w:t>
      </w:r>
      <w:r>
        <w:rPr>
          <w:rFonts w:ascii="Arial" w:hAnsi="Arial" w:cs="Arial"/>
          <w:bCs/>
          <w:sz w:val="18"/>
          <w:szCs w:val="18"/>
          <w:lang w:val="es-MX"/>
        </w:rPr>
        <w:t xml:space="preserve">de rubro: </w:t>
      </w:r>
      <w:r>
        <w:rPr>
          <w:rFonts w:ascii="Arial" w:hAnsi="Arial" w:cs="Arial"/>
          <w:b/>
          <w:bCs/>
          <w:sz w:val="18"/>
          <w:szCs w:val="18"/>
          <w:lang w:val="es-MX"/>
        </w:rPr>
        <w:t xml:space="preserve">“PLENITUD DE JURISDICCIÓN. LOS TRIBUNALES ELECTORALES UNIINSTANCIALES GOZAN DE ESTA FACULTAD (LEGISLACIÓN DEL ESTADO DE COLIMA” </w:t>
      </w:r>
      <w:r>
        <w:rPr>
          <w:rFonts w:ascii="Arial" w:hAnsi="Arial" w:cs="Arial"/>
          <w:bCs/>
          <w:sz w:val="18"/>
          <w:szCs w:val="18"/>
          <w:lang w:val="es-MX"/>
        </w:rPr>
        <w:t xml:space="preserve">que indica que </w:t>
      </w:r>
      <w:r>
        <w:rPr>
          <w:rFonts w:ascii="Arial" w:hAnsi="Arial" w:cs="Arial"/>
          <w:bCs/>
          <w:sz w:val="18"/>
          <w:szCs w:val="18"/>
        </w:rPr>
        <w:t xml:space="preserve">los tribunales electorales locales tienen plena facultad para examinar todas las cuestiones que omitieron resolver las autoridades responsables, atendiendo al principio de plenitud de jurisdicción de que se encuentran investidos, consultable en la </w:t>
      </w:r>
      <w:r>
        <w:rPr>
          <w:rFonts w:ascii="Arial" w:hAnsi="Arial" w:cs="Arial"/>
          <w:bCs/>
          <w:sz w:val="18"/>
          <w:szCs w:val="18"/>
          <w:lang w:val="es-MX"/>
        </w:rPr>
        <w:t>Revista Justicia Electoral 2002, Tercera Época, suplemento 5, páginas 117-118, Sala Superior, tesis S3EL 057/2001.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EF3FA" w14:textId="77777777" w:rsidR="000C3B3C" w:rsidRDefault="000C3B3C" w:rsidP="008C4BD7">
    <w:pPr>
      <w:pStyle w:val="Encabezado"/>
      <w:rPr>
        <w:rFonts w:ascii="Arial" w:eastAsia="Times New Roman" w:hAnsi="Arial" w:cs="Arial"/>
        <w:b/>
        <w:bCs/>
        <w:color w:val="000000"/>
        <w:spacing w:val="-4"/>
        <w:sz w:val="28"/>
        <w:szCs w:val="28"/>
        <w:lang w:eastAsia="es-MX"/>
      </w:rPr>
    </w:pPr>
  </w:p>
  <w:p w14:paraId="5CB06C0E" w14:textId="015CBF9D" w:rsidR="00D62D8A" w:rsidRPr="003A0AF0" w:rsidRDefault="00B115D9" w:rsidP="008C4BD7">
    <w:pPr>
      <w:pStyle w:val="Encabezado"/>
      <w:rPr>
        <w:rFonts w:ascii="Arial" w:hAnsi="Arial" w:cs="Arial"/>
        <w:b/>
        <w:sz w:val="28"/>
      </w:rPr>
    </w:pPr>
    <w:r>
      <w:rPr>
        <w:noProof/>
      </w:rPr>
      <w:pict w14:anchorId="5D5D73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2126704" o:spid="_x0000_s1032" type="#_x0000_t136" style="position:absolute;margin-left:0;margin-top:0;width:463.75pt;height:99.35pt;rotation:315;z-index:-251644928;mso-position-horizontal:center;mso-position-horizontal-relative:margin;mso-position-vertical:center;mso-position-vertical-relative:margin" o:allowincell="f" fillcolor="silver" stroked="f">
          <v:fill opacity=".5"/>
          <v:textpath style="font-family:&quot;Calibri&quot;;font-size:1pt" string=" "/>
          <w10:wrap anchorx="margin" anchory="margin"/>
        </v:shape>
      </w:pict>
    </w:r>
    <w:r w:rsidR="00D62D8A" w:rsidRPr="00F755A9">
      <w:rPr>
        <w:rFonts w:ascii="Arial" w:eastAsia="Times New Roman" w:hAnsi="Arial" w:cs="Arial"/>
        <w:b/>
        <w:bCs/>
        <w:color w:val="000000"/>
        <w:spacing w:val="-4"/>
        <w:sz w:val="28"/>
        <w:szCs w:val="28"/>
        <w:lang w:eastAsia="es-MX"/>
      </w:rPr>
      <w:t>TECDMX-J</w:t>
    </w:r>
    <w:r w:rsidR="00C92A0A">
      <w:rPr>
        <w:rFonts w:ascii="Arial" w:eastAsia="Times New Roman" w:hAnsi="Arial" w:cs="Arial"/>
        <w:b/>
        <w:bCs/>
        <w:color w:val="000000"/>
        <w:spacing w:val="-4"/>
        <w:sz w:val="28"/>
        <w:szCs w:val="28"/>
        <w:lang w:eastAsia="es-MX"/>
      </w:rPr>
      <w:t>EL</w:t>
    </w:r>
    <w:r w:rsidR="00D62D8A" w:rsidRPr="00F755A9">
      <w:rPr>
        <w:rFonts w:ascii="Arial" w:eastAsia="Times New Roman" w:hAnsi="Arial" w:cs="Arial"/>
        <w:b/>
        <w:bCs/>
        <w:color w:val="000000"/>
        <w:spacing w:val="-4"/>
        <w:sz w:val="28"/>
        <w:szCs w:val="28"/>
        <w:lang w:eastAsia="es-MX"/>
      </w:rPr>
      <w:t>-</w:t>
    </w:r>
    <w:r w:rsidR="00C92A0A">
      <w:rPr>
        <w:rFonts w:ascii="Arial" w:eastAsia="Times New Roman" w:hAnsi="Arial" w:cs="Arial"/>
        <w:b/>
        <w:bCs/>
        <w:color w:val="000000"/>
        <w:spacing w:val="-4"/>
        <w:sz w:val="28"/>
        <w:szCs w:val="28"/>
        <w:lang w:eastAsia="es-MX"/>
      </w:rPr>
      <w:t>2</w:t>
    </w:r>
    <w:r w:rsidR="00EE210A">
      <w:rPr>
        <w:rFonts w:ascii="Arial" w:eastAsia="Times New Roman" w:hAnsi="Arial" w:cs="Arial"/>
        <w:b/>
        <w:bCs/>
        <w:color w:val="000000"/>
        <w:spacing w:val="-4"/>
        <w:sz w:val="28"/>
        <w:szCs w:val="28"/>
        <w:lang w:eastAsia="es-MX"/>
      </w:rPr>
      <w:t>35</w:t>
    </w:r>
    <w:r w:rsidR="00D62D8A">
      <w:rPr>
        <w:rFonts w:ascii="Arial" w:eastAsia="Times New Roman" w:hAnsi="Arial" w:cs="Arial"/>
        <w:b/>
        <w:bCs/>
        <w:color w:val="000000"/>
        <w:spacing w:val="-4"/>
        <w:sz w:val="28"/>
        <w:szCs w:val="28"/>
        <w:lang w:eastAsia="es-MX"/>
      </w:rPr>
      <w:t>/202</w:t>
    </w:r>
    <w:r w:rsidR="0010116D">
      <w:rPr>
        <w:rFonts w:ascii="Arial" w:eastAsia="Times New Roman" w:hAnsi="Arial" w:cs="Arial"/>
        <w:b/>
        <w:bCs/>
        <w:color w:val="000000"/>
        <w:spacing w:val="-4"/>
        <w:sz w:val="28"/>
        <w:szCs w:val="28"/>
        <w:lang w:eastAsia="es-MX"/>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72CFD" w14:textId="65F3A2A8" w:rsidR="00D62D8A" w:rsidRPr="00571EA6" w:rsidRDefault="00B115D9" w:rsidP="008C4BD7">
    <w:pPr>
      <w:pStyle w:val="Encabezado"/>
      <w:jc w:val="right"/>
      <w:rPr>
        <w:rFonts w:ascii="Arial" w:eastAsia="Times New Roman" w:hAnsi="Arial" w:cs="Arial"/>
        <w:b/>
        <w:bCs/>
        <w:color w:val="000000"/>
        <w:spacing w:val="-4"/>
        <w:sz w:val="28"/>
        <w:szCs w:val="28"/>
        <w:lang w:eastAsia="es-MX"/>
      </w:rPr>
    </w:pPr>
    <w:r>
      <w:rPr>
        <w:noProof/>
      </w:rPr>
      <w:pict w14:anchorId="3DBC4E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2126705" o:spid="_x0000_s1033" type="#_x0000_t136" style="position:absolute;left:0;text-align:left;margin-left:0;margin-top:0;width:463.75pt;height:99.35pt;rotation:315;z-index:-251642880;mso-position-horizontal:center;mso-position-horizontal-relative:margin;mso-position-vertical:center;mso-position-vertical-relative:margin" o:allowincell="f" fillcolor="silver" stroked="f">
          <v:fill opacity=".5"/>
          <v:textpath style="font-family:&quot;Calibri&quot;;font-size:1pt" string=" "/>
          <w10:wrap anchorx="margin" anchory="margin"/>
        </v:shape>
      </w:pict>
    </w:r>
    <w:r w:rsidR="00D62D8A">
      <w:rPr>
        <w:rFonts w:ascii="Arial" w:hAnsi="Arial" w:cs="Arial"/>
        <w:b/>
        <w:noProof/>
        <w:szCs w:val="28"/>
        <w:lang w:eastAsia="es-MX"/>
      </w:rPr>
      <w:drawing>
        <wp:anchor distT="0" distB="0" distL="114300" distR="114300" simplePos="0" relativeHeight="251667456" behindDoc="0" locked="0" layoutInCell="1" allowOverlap="1" wp14:anchorId="51EF86A3" wp14:editId="6D0D0529">
          <wp:simplePos x="0" y="0"/>
          <wp:positionH relativeFrom="column">
            <wp:posOffset>-676275</wp:posOffset>
          </wp:positionH>
          <wp:positionV relativeFrom="paragraph">
            <wp:posOffset>-66675</wp:posOffset>
          </wp:positionV>
          <wp:extent cx="1583055" cy="1356360"/>
          <wp:effectExtent l="0" t="0" r="0" b="0"/>
          <wp:wrapNone/>
          <wp:docPr id="282566166" name="Imagen 282566166" descr="C:\Users\luis.lopez\AppData\Local\Microsoft\Windows\INetCache\Content.Outlook\5ESKWRDF\TE 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C:\Users\luis.lopez\AppData\Local\Microsoft\Windows\INetCache\Content.Outlook\5ESKWRDF\TE ofici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3055" cy="1356360"/>
                  </a:xfrm>
                  <a:prstGeom prst="rect">
                    <a:avLst/>
                  </a:prstGeom>
                  <a:noFill/>
                  <a:ln>
                    <a:noFill/>
                  </a:ln>
                </pic:spPr>
              </pic:pic>
            </a:graphicData>
          </a:graphic>
          <wp14:sizeRelH relativeFrom="page">
            <wp14:pctWidth>0</wp14:pctWidth>
          </wp14:sizeRelH>
          <wp14:sizeRelV relativeFrom="page">
            <wp14:pctHeight>0</wp14:pctHeight>
          </wp14:sizeRelV>
        </wp:anchor>
      </w:drawing>
    </w:r>
    <w:r w:rsidR="00D62D8A" w:rsidRPr="00F755A9">
      <w:rPr>
        <w:rFonts w:ascii="Arial" w:eastAsia="Times New Roman" w:hAnsi="Arial" w:cs="Arial"/>
        <w:b/>
        <w:bCs/>
        <w:color w:val="000000"/>
        <w:spacing w:val="-4"/>
        <w:sz w:val="28"/>
        <w:szCs w:val="28"/>
        <w:lang w:eastAsia="es-MX"/>
      </w:rPr>
      <w:t>TECDMX-</w:t>
    </w:r>
    <w:r w:rsidR="00D62D8A">
      <w:rPr>
        <w:rFonts w:ascii="Arial" w:eastAsia="Times New Roman" w:hAnsi="Arial" w:cs="Arial"/>
        <w:b/>
        <w:bCs/>
        <w:color w:val="000000"/>
        <w:spacing w:val="-4"/>
        <w:sz w:val="28"/>
        <w:szCs w:val="28"/>
        <w:lang w:eastAsia="es-MX"/>
      </w:rPr>
      <w:t>J</w:t>
    </w:r>
    <w:r w:rsidR="00C92A0A">
      <w:rPr>
        <w:rFonts w:ascii="Arial" w:eastAsia="Times New Roman" w:hAnsi="Arial" w:cs="Arial"/>
        <w:b/>
        <w:bCs/>
        <w:color w:val="000000"/>
        <w:spacing w:val="-4"/>
        <w:sz w:val="28"/>
        <w:szCs w:val="28"/>
        <w:lang w:eastAsia="es-MX"/>
      </w:rPr>
      <w:t>EL</w:t>
    </w:r>
    <w:r w:rsidR="00D62D8A" w:rsidRPr="00F755A9">
      <w:rPr>
        <w:rFonts w:ascii="Arial" w:eastAsia="Times New Roman" w:hAnsi="Arial" w:cs="Arial"/>
        <w:b/>
        <w:bCs/>
        <w:color w:val="000000"/>
        <w:spacing w:val="-4"/>
        <w:sz w:val="28"/>
        <w:szCs w:val="28"/>
        <w:lang w:eastAsia="es-MX"/>
      </w:rPr>
      <w:t>-</w:t>
    </w:r>
    <w:r w:rsidR="00C92A0A">
      <w:rPr>
        <w:rFonts w:ascii="Arial" w:eastAsia="Times New Roman" w:hAnsi="Arial" w:cs="Arial"/>
        <w:b/>
        <w:bCs/>
        <w:color w:val="000000"/>
        <w:spacing w:val="-4"/>
        <w:sz w:val="28"/>
        <w:szCs w:val="28"/>
        <w:lang w:eastAsia="es-MX"/>
      </w:rPr>
      <w:t>2</w:t>
    </w:r>
    <w:r w:rsidR="00EE210A">
      <w:rPr>
        <w:rFonts w:ascii="Arial" w:eastAsia="Times New Roman" w:hAnsi="Arial" w:cs="Arial"/>
        <w:b/>
        <w:bCs/>
        <w:color w:val="000000"/>
        <w:spacing w:val="-4"/>
        <w:sz w:val="28"/>
        <w:szCs w:val="28"/>
        <w:lang w:eastAsia="es-MX"/>
      </w:rPr>
      <w:t>3</w:t>
    </w:r>
    <w:r w:rsidR="00C92A0A">
      <w:rPr>
        <w:rFonts w:ascii="Arial" w:eastAsia="Times New Roman" w:hAnsi="Arial" w:cs="Arial"/>
        <w:b/>
        <w:bCs/>
        <w:color w:val="000000"/>
        <w:spacing w:val="-4"/>
        <w:sz w:val="28"/>
        <w:szCs w:val="28"/>
        <w:lang w:eastAsia="es-MX"/>
      </w:rPr>
      <w:t>5</w:t>
    </w:r>
    <w:r w:rsidR="00D62D8A">
      <w:rPr>
        <w:rFonts w:ascii="Arial" w:eastAsia="Times New Roman" w:hAnsi="Arial" w:cs="Arial"/>
        <w:b/>
        <w:bCs/>
        <w:color w:val="000000"/>
        <w:spacing w:val="-4"/>
        <w:sz w:val="28"/>
        <w:szCs w:val="28"/>
        <w:lang w:eastAsia="es-MX"/>
      </w:rPr>
      <w:t>/202</w:t>
    </w:r>
    <w:r w:rsidR="00517FAF">
      <w:rPr>
        <w:rFonts w:ascii="Arial" w:eastAsia="Times New Roman" w:hAnsi="Arial" w:cs="Arial"/>
        <w:b/>
        <w:bCs/>
        <w:color w:val="000000"/>
        <w:spacing w:val="-4"/>
        <w:sz w:val="28"/>
        <w:szCs w:val="28"/>
        <w:lang w:eastAsia="es-MX"/>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7EDA0" w14:textId="2173DDB9" w:rsidR="00D62D8A" w:rsidRDefault="00B115D9">
    <w:pPr>
      <w:pStyle w:val="Encabezado"/>
    </w:pPr>
    <w:r>
      <w:rPr>
        <w:noProof/>
      </w:rPr>
      <w:pict w14:anchorId="64D02D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2126703" o:spid="_x0000_s1031" type="#_x0000_t136" style="position:absolute;margin-left:0;margin-top:0;width:463.75pt;height:99.35pt;rotation:315;z-index:-251646976;mso-position-horizontal:center;mso-position-horizontal-relative:margin;mso-position-vertical:center;mso-position-vertical-relative:margin" o:allowincell="f" fillcolor="silver" stroked="f">
          <v:fill opacity=".5"/>
          <v:textpath style="font-family:&quot;Calibri&quot;;font-size:1pt" string=" "/>
          <w10:wrap anchorx="margin" anchory="margin"/>
        </v:shape>
      </w:pict>
    </w:r>
    <w:r w:rsidR="00D62D8A">
      <w:rPr>
        <w:rFonts w:ascii="Arial" w:hAnsi="Arial" w:cs="Arial"/>
        <w:b/>
        <w:noProof/>
        <w:szCs w:val="28"/>
        <w:lang w:eastAsia="es-MX"/>
      </w:rPr>
      <w:drawing>
        <wp:anchor distT="0" distB="0" distL="114300" distR="114300" simplePos="0" relativeHeight="251665408" behindDoc="0" locked="0" layoutInCell="1" allowOverlap="1" wp14:anchorId="3E81396F" wp14:editId="7E853056">
          <wp:simplePos x="0" y="0"/>
          <wp:positionH relativeFrom="column">
            <wp:posOffset>-647700</wp:posOffset>
          </wp:positionH>
          <wp:positionV relativeFrom="paragraph">
            <wp:posOffset>-9525</wp:posOffset>
          </wp:positionV>
          <wp:extent cx="1583055" cy="1356360"/>
          <wp:effectExtent l="0" t="0" r="0" b="0"/>
          <wp:wrapNone/>
          <wp:docPr id="1306873580" name="Imagen 1306873580" descr="C:\Users\luis.lopez\AppData\Local\Microsoft\Windows\INetCache\Content.Outlook\5ESKWRDF\TE 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C:\Users\luis.lopez\AppData\Local\Microsoft\Windows\INetCache\Content.Outlook\5ESKWRDF\TE ofici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3055" cy="13563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7C369A3C"/>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C3F2999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C6FA0DF8"/>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14A198B"/>
    <w:multiLevelType w:val="hybridMultilevel"/>
    <w:tmpl w:val="513E11AE"/>
    <w:lvl w:ilvl="0" w:tplc="9C2AA3B8">
      <w:start w:val="1"/>
      <w:numFmt w:val="decimal"/>
      <w:lvlText w:val="%1."/>
      <w:lvlJc w:val="left"/>
      <w:pPr>
        <w:ind w:left="644" w:hanging="360"/>
      </w:pPr>
      <w:rPr>
        <w:rFonts w:ascii="Arial" w:hAnsi="Arial" w:cs="Times New Roman" w:hint="default"/>
        <w:b/>
        <w:bCs/>
        <w:sz w:val="24"/>
      </w:rPr>
    </w:lvl>
    <w:lvl w:ilvl="1" w:tplc="080A0019">
      <w:start w:val="1"/>
      <w:numFmt w:val="lowerLetter"/>
      <w:lvlText w:val="%2."/>
      <w:lvlJc w:val="left"/>
      <w:pPr>
        <w:ind w:left="1364" w:hanging="360"/>
      </w:pPr>
    </w:lvl>
    <w:lvl w:ilvl="2" w:tplc="080A001B">
      <w:start w:val="1"/>
      <w:numFmt w:val="lowerRoman"/>
      <w:lvlText w:val="%3."/>
      <w:lvlJc w:val="right"/>
      <w:pPr>
        <w:ind w:left="2084" w:hanging="180"/>
      </w:pPr>
    </w:lvl>
    <w:lvl w:ilvl="3" w:tplc="080A000F">
      <w:start w:val="1"/>
      <w:numFmt w:val="decimal"/>
      <w:lvlText w:val="%4."/>
      <w:lvlJc w:val="left"/>
      <w:pPr>
        <w:ind w:left="2804" w:hanging="360"/>
      </w:pPr>
    </w:lvl>
    <w:lvl w:ilvl="4" w:tplc="080A0019">
      <w:start w:val="1"/>
      <w:numFmt w:val="lowerLetter"/>
      <w:lvlText w:val="%5."/>
      <w:lvlJc w:val="left"/>
      <w:pPr>
        <w:ind w:left="3524" w:hanging="360"/>
      </w:pPr>
    </w:lvl>
    <w:lvl w:ilvl="5" w:tplc="080A001B">
      <w:start w:val="1"/>
      <w:numFmt w:val="lowerRoman"/>
      <w:lvlText w:val="%6."/>
      <w:lvlJc w:val="right"/>
      <w:pPr>
        <w:ind w:left="4244" w:hanging="180"/>
      </w:pPr>
    </w:lvl>
    <w:lvl w:ilvl="6" w:tplc="080A000F">
      <w:start w:val="1"/>
      <w:numFmt w:val="decimal"/>
      <w:lvlText w:val="%7."/>
      <w:lvlJc w:val="left"/>
      <w:pPr>
        <w:ind w:left="4964" w:hanging="360"/>
      </w:pPr>
    </w:lvl>
    <w:lvl w:ilvl="7" w:tplc="080A0019">
      <w:start w:val="1"/>
      <w:numFmt w:val="lowerLetter"/>
      <w:lvlText w:val="%8."/>
      <w:lvlJc w:val="left"/>
      <w:pPr>
        <w:ind w:left="5684" w:hanging="360"/>
      </w:pPr>
    </w:lvl>
    <w:lvl w:ilvl="8" w:tplc="080A001B">
      <w:start w:val="1"/>
      <w:numFmt w:val="lowerRoman"/>
      <w:lvlText w:val="%9."/>
      <w:lvlJc w:val="right"/>
      <w:pPr>
        <w:ind w:left="6404" w:hanging="180"/>
      </w:pPr>
    </w:lvl>
  </w:abstractNum>
  <w:abstractNum w:abstractNumId="4" w15:restartNumberingAfterBreak="0">
    <w:nsid w:val="04DE6B15"/>
    <w:multiLevelType w:val="hybridMultilevel"/>
    <w:tmpl w:val="6B68102A"/>
    <w:lvl w:ilvl="0" w:tplc="4224E40A">
      <w:start w:val="66"/>
      <w:numFmt w:val="decimal"/>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5E848D9"/>
    <w:multiLevelType w:val="hybridMultilevel"/>
    <w:tmpl w:val="5BAAE2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6D24571"/>
    <w:multiLevelType w:val="hybridMultilevel"/>
    <w:tmpl w:val="1C4E3F60"/>
    <w:lvl w:ilvl="0" w:tplc="D52A32BE">
      <w:start w:val="4"/>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7E3A9B"/>
    <w:multiLevelType w:val="hybridMultilevel"/>
    <w:tmpl w:val="F4445842"/>
    <w:lvl w:ilvl="0" w:tplc="D2CA0E2A">
      <w:start w:val="44"/>
      <w:numFmt w:val="decimal"/>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F46E2C"/>
    <w:multiLevelType w:val="hybridMultilevel"/>
    <w:tmpl w:val="85046EA6"/>
    <w:lvl w:ilvl="0" w:tplc="080A000D">
      <w:start w:val="1"/>
      <w:numFmt w:val="bullet"/>
      <w:lvlText w:val=""/>
      <w:lvlJc w:val="left"/>
      <w:pPr>
        <w:ind w:left="720" w:hanging="360"/>
      </w:pPr>
      <w:rPr>
        <w:rFonts w:ascii="Wingdings" w:hAnsi="Wingdings" w:hint="default"/>
        <w:b w:val="0"/>
        <w:bCs w:val="0"/>
        <w:color w:val="000000" w:themeColor="text1"/>
        <w:sz w:val="18"/>
        <w:szCs w:val="18"/>
        <w:lang w:val="es-MX"/>
      </w:rPr>
    </w:lvl>
    <w:lvl w:ilvl="1" w:tplc="FFFFFFFF">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5F26D95"/>
    <w:multiLevelType w:val="hybridMultilevel"/>
    <w:tmpl w:val="64BE43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65D6540"/>
    <w:multiLevelType w:val="hybridMultilevel"/>
    <w:tmpl w:val="7B1092B0"/>
    <w:lvl w:ilvl="0" w:tplc="D1986992">
      <w:start w:val="1"/>
      <w:numFmt w:val="upperRoman"/>
      <w:lvlText w:val="%1."/>
      <w:lvlJc w:val="left"/>
      <w:pPr>
        <w:ind w:left="765" w:hanging="720"/>
      </w:pPr>
    </w:lvl>
    <w:lvl w:ilvl="1" w:tplc="080A0019">
      <w:start w:val="1"/>
      <w:numFmt w:val="lowerLetter"/>
      <w:lvlText w:val="%2."/>
      <w:lvlJc w:val="left"/>
      <w:pPr>
        <w:ind w:left="1125" w:hanging="360"/>
      </w:pPr>
    </w:lvl>
    <w:lvl w:ilvl="2" w:tplc="080A001B">
      <w:start w:val="1"/>
      <w:numFmt w:val="lowerRoman"/>
      <w:lvlText w:val="%3."/>
      <w:lvlJc w:val="right"/>
      <w:pPr>
        <w:ind w:left="1845" w:hanging="180"/>
      </w:pPr>
    </w:lvl>
    <w:lvl w:ilvl="3" w:tplc="080A000F">
      <w:start w:val="1"/>
      <w:numFmt w:val="decimal"/>
      <w:lvlText w:val="%4."/>
      <w:lvlJc w:val="left"/>
      <w:pPr>
        <w:ind w:left="2565" w:hanging="360"/>
      </w:pPr>
    </w:lvl>
    <w:lvl w:ilvl="4" w:tplc="080A0019">
      <w:start w:val="1"/>
      <w:numFmt w:val="lowerLetter"/>
      <w:lvlText w:val="%5."/>
      <w:lvlJc w:val="left"/>
      <w:pPr>
        <w:ind w:left="3285" w:hanging="360"/>
      </w:pPr>
    </w:lvl>
    <w:lvl w:ilvl="5" w:tplc="080A001B">
      <w:start w:val="1"/>
      <w:numFmt w:val="lowerRoman"/>
      <w:lvlText w:val="%6."/>
      <w:lvlJc w:val="right"/>
      <w:pPr>
        <w:ind w:left="4005" w:hanging="180"/>
      </w:pPr>
    </w:lvl>
    <w:lvl w:ilvl="6" w:tplc="080A000F">
      <w:start w:val="1"/>
      <w:numFmt w:val="decimal"/>
      <w:lvlText w:val="%7."/>
      <w:lvlJc w:val="left"/>
      <w:pPr>
        <w:ind w:left="4725" w:hanging="360"/>
      </w:pPr>
    </w:lvl>
    <w:lvl w:ilvl="7" w:tplc="080A0019">
      <w:start w:val="1"/>
      <w:numFmt w:val="lowerLetter"/>
      <w:lvlText w:val="%8."/>
      <w:lvlJc w:val="left"/>
      <w:pPr>
        <w:ind w:left="5445" w:hanging="360"/>
      </w:pPr>
    </w:lvl>
    <w:lvl w:ilvl="8" w:tplc="080A001B">
      <w:start w:val="1"/>
      <w:numFmt w:val="lowerRoman"/>
      <w:lvlText w:val="%9."/>
      <w:lvlJc w:val="right"/>
      <w:pPr>
        <w:ind w:left="6165" w:hanging="180"/>
      </w:pPr>
    </w:lvl>
  </w:abstractNum>
  <w:abstractNum w:abstractNumId="11" w15:restartNumberingAfterBreak="0">
    <w:nsid w:val="2935190D"/>
    <w:multiLevelType w:val="hybridMultilevel"/>
    <w:tmpl w:val="F4DA1464"/>
    <w:lvl w:ilvl="0" w:tplc="FBE4E998">
      <w:start w:val="1"/>
      <w:numFmt w:val="decimal"/>
      <w:lvlText w:val="%1."/>
      <w:lvlJc w:val="left"/>
      <w:pPr>
        <w:ind w:left="720" w:hanging="360"/>
      </w:pPr>
      <w:rPr>
        <w:rFonts w:hint="default"/>
        <w:b w:val="0"/>
        <w:bCs w:val="0"/>
        <w:color w:val="000000" w:themeColor="text1"/>
        <w:sz w:val="18"/>
        <w:szCs w:val="18"/>
        <w:lang w:val="es-MX"/>
      </w:rPr>
    </w:lvl>
    <w:lvl w:ilvl="1" w:tplc="080A000D">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D501566"/>
    <w:multiLevelType w:val="hybridMultilevel"/>
    <w:tmpl w:val="2E96A1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D9F6DF2"/>
    <w:multiLevelType w:val="hybridMultilevel"/>
    <w:tmpl w:val="10D63218"/>
    <w:lvl w:ilvl="0" w:tplc="EAE6FDB0">
      <w:start w:val="1"/>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E537089"/>
    <w:multiLevelType w:val="hybridMultilevel"/>
    <w:tmpl w:val="156E9CEC"/>
    <w:lvl w:ilvl="0" w:tplc="D2CA0E2A">
      <w:start w:val="44"/>
      <w:numFmt w:val="decimal"/>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F145AA5"/>
    <w:multiLevelType w:val="hybridMultilevel"/>
    <w:tmpl w:val="583A137A"/>
    <w:lvl w:ilvl="0" w:tplc="E272E82A">
      <w:start w:val="1"/>
      <w:numFmt w:val="decimal"/>
      <w:lvlText w:val="%1"/>
      <w:lvlJc w:val="left"/>
      <w:pPr>
        <w:ind w:left="360" w:hanging="360"/>
      </w:pPr>
      <w:rPr>
        <w:rFonts w:hint="default"/>
        <w:b w:val="0"/>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3963D1D"/>
    <w:multiLevelType w:val="hybridMultilevel"/>
    <w:tmpl w:val="754EA3BE"/>
    <w:lvl w:ilvl="0" w:tplc="704A4C62">
      <w:start w:val="17"/>
      <w:numFmt w:val="decimal"/>
      <w:lvlText w:val="%1."/>
      <w:lvlJc w:val="left"/>
      <w:pPr>
        <w:ind w:left="720" w:hanging="360"/>
      </w:pPr>
      <w:rPr>
        <w:rFonts w:hint="default"/>
        <w:b w:val="0"/>
        <w:bCs w:val="0"/>
        <w:color w:val="000000" w:themeColor="text1"/>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6A233C7"/>
    <w:multiLevelType w:val="hybridMultilevel"/>
    <w:tmpl w:val="3EA0F66A"/>
    <w:lvl w:ilvl="0" w:tplc="080A0001">
      <w:start w:val="1"/>
      <w:numFmt w:val="bullet"/>
      <w:lvlText w:val=""/>
      <w:lvlJc w:val="left"/>
      <w:pPr>
        <w:ind w:left="795" w:hanging="360"/>
      </w:pPr>
      <w:rPr>
        <w:rFonts w:ascii="Symbol" w:hAnsi="Symbol" w:hint="default"/>
      </w:rPr>
    </w:lvl>
    <w:lvl w:ilvl="1" w:tplc="080A0003" w:tentative="1">
      <w:start w:val="1"/>
      <w:numFmt w:val="bullet"/>
      <w:lvlText w:val="o"/>
      <w:lvlJc w:val="left"/>
      <w:pPr>
        <w:ind w:left="1515" w:hanging="360"/>
      </w:pPr>
      <w:rPr>
        <w:rFonts w:ascii="Courier New" w:hAnsi="Courier New" w:cs="Courier New" w:hint="default"/>
      </w:rPr>
    </w:lvl>
    <w:lvl w:ilvl="2" w:tplc="080A0005" w:tentative="1">
      <w:start w:val="1"/>
      <w:numFmt w:val="bullet"/>
      <w:lvlText w:val=""/>
      <w:lvlJc w:val="left"/>
      <w:pPr>
        <w:ind w:left="2235" w:hanging="360"/>
      </w:pPr>
      <w:rPr>
        <w:rFonts w:ascii="Wingdings" w:hAnsi="Wingdings" w:hint="default"/>
      </w:rPr>
    </w:lvl>
    <w:lvl w:ilvl="3" w:tplc="080A0001" w:tentative="1">
      <w:start w:val="1"/>
      <w:numFmt w:val="bullet"/>
      <w:lvlText w:val=""/>
      <w:lvlJc w:val="left"/>
      <w:pPr>
        <w:ind w:left="2955" w:hanging="360"/>
      </w:pPr>
      <w:rPr>
        <w:rFonts w:ascii="Symbol" w:hAnsi="Symbol" w:hint="default"/>
      </w:rPr>
    </w:lvl>
    <w:lvl w:ilvl="4" w:tplc="080A0003" w:tentative="1">
      <w:start w:val="1"/>
      <w:numFmt w:val="bullet"/>
      <w:lvlText w:val="o"/>
      <w:lvlJc w:val="left"/>
      <w:pPr>
        <w:ind w:left="3675" w:hanging="360"/>
      </w:pPr>
      <w:rPr>
        <w:rFonts w:ascii="Courier New" w:hAnsi="Courier New" w:cs="Courier New" w:hint="default"/>
      </w:rPr>
    </w:lvl>
    <w:lvl w:ilvl="5" w:tplc="080A0005" w:tentative="1">
      <w:start w:val="1"/>
      <w:numFmt w:val="bullet"/>
      <w:lvlText w:val=""/>
      <w:lvlJc w:val="left"/>
      <w:pPr>
        <w:ind w:left="4395" w:hanging="360"/>
      </w:pPr>
      <w:rPr>
        <w:rFonts w:ascii="Wingdings" w:hAnsi="Wingdings" w:hint="default"/>
      </w:rPr>
    </w:lvl>
    <w:lvl w:ilvl="6" w:tplc="080A0001" w:tentative="1">
      <w:start w:val="1"/>
      <w:numFmt w:val="bullet"/>
      <w:lvlText w:val=""/>
      <w:lvlJc w:val="left"/>
      <w:pPr>
        <w:ind w:left="5115" w:hanging="360"/>
      </w:pPr>
      <w:rPr>
        <w:rFonts w:ascii="Symbol" w:hAnsi="Symbol" w:hint="default"/>
      </w:rPr>
    </w:lvl>
    <w:lvl w:ilvl="7" w:tplc="080A0003" w:tentative="1">
      <w:start w:val="1"/>
      <w:numFmt w:val="bullet"/>
      <w:lvlText w:val="o"/>
      <w:lvlJc w:val="left"/>
      <w:pPr>
        <w:ind w:left="5835" w:hanging="360"/>
      </w:pPr>
      <w:rPr>
        <w:rFonts w:ascii="Courier New" w:hAnsi="Courier New" w:cs="Courier New" w:hint="default"/>
      </w:rPr>
    </w:lvl>
    <w:lvl w:ilvl="8" w:tplc="080A0005" w:tentative="1">
      <w:start w:val="1"/>
      <w:numFmt w:val="bullet"/>
      <w:lvlText w:val=""/>
      <w:lvlJc w:val="left"/>
      <w:pPr>
        <w:ind w:left="6555" w:hanging="360"/>
      </w:pPr>
      <w:rPr>
        <w:rFonts w:ascii="Wingdings" w:hAnsi="Wingdings" w:hint="default"/>
      </w:rPr>
    </w:lvl>
  </w:abstractNum>
  <w:abstractNum w:abstractNumId="18" w15:restartNumberingAfterBreak="0">
    <w:nsid w:val="38A8402A"/>
    <w:multiLevelType w:val="hybridMultilevel"/>
    <w:tmpl w:val="A5E6EBB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8EE5088"/>
    <w:multiLevelType w:val="hybridMultilevel"/>
    <w:tmpl w:val="72E8A1EA"/>
    <w:lvl w:ilvl="0" w:tplc="FFFFFFFF">
      <w:start w:val="1"/>
      <w:numFmt w:val="decimal"/>
      <w:lvlText w:val="%1."/>
      <w:lvlJc w:val="left"/>
      <w:pPr>
        <w:ind w:left="720" w:hanging="360"/>
      </w:pPr>
      <w:rPr>
        <w:rFonts w:hint="default"/>
        <w:b w:val="0"/>
        <w:bCs w:val="0"/>
        <w:color w:val="000000" w:themeColor="text1"/>
        <w:sz w:val="18"/>
        <w:szCs w:val="18"/>
        <w:lang w:val="es-MX"/>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06392F"/>
    <w:multiLevelType w:val="hybridMultilevel"/>
    <w:tmpl w:val="5FE64F14"/>
    <w:lvl w:ilvl="0" w:tplc="080A000D">
      <w:start w:val="1"/>
      <w:numFmt w:val="bullet"/>
      <w:lvlText w:val=""/>
      <w:lvlJc w:val="left"/>
      <w:pPr>
        <w:ind w:left="720" w:hanging="360"/>
      </w:pPr>
      <w:rPr>
        <w:rFonts w:ascii="Wingdings" w:hAnsi="Wingdings" w:hint="default"/>
        <w:b w:val="0"/>
        <w:bCs w:val="0"/>
        <w:color w:val="000000" w:themeColor="text1"/>
        <w:sz w:val="18"/>
        <w:szCs w:val="18"/>
        <w:lang w:val="es-MX"/>
      </w:rPr>
    </w:lvl>
    <w:lvl w:ilvl="1" w:tplc="FFFFFFFF">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1702623"/>
    <w:multiLevelType w:val="hybridMultilevel"/>
    <w:tmpl w:val="54883532"/>
    <w:lvl w:ilvl="0" w:tplc="935EEAB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72526DD"/>
    <w:multiLevelType w:val="hybridMultilevel"/>
    <w:tmpl w:val="200AABC6"/>
    <w:lvl w:ilvl="0" w:tplc="D2CA0E2A">
      <w:start w:val="44"/>
      <w:numFmt w:val="decimal"/>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A5E3D2E"/>
    <w:multiLevelType w:val="hybridMultilevel"/>
    <w:tmpl w:val="95B011C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F64047C"/>
    <w:multiLevelType w:val="hybridMultilevel"/>
    <w:tmpl w:val="A934D35E"/>
    <w:lvl w:ilvl="0" w:tplc="080A000B">
      <w:start w:val="1"/>
      <w:numFmt w:val="bullet"/>
      <w:lvlText w:val=""/>
      <w:lvlJc w:val="left"/>
      <w:pPr>
        <w:ind w:left="720" w:hanging="360"/>
      </w:pPr>
      <w:rPr>
        <w:rFonts w:ascii="Wingdings" w:hAnsi="Wingdings" w:hint="default"/>
        <w:b w:val="0"/>
        <w:bCs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1DF2A69"/>
    <w:multiLevelType w:val="hybridMultilevel"/>
    <w:tmpl w:val="857C4B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3177285"/>
    <w:multiLevelType w:val="hybridMultilevel"/>
    <w:tmpl w:val="3C0E5606"/>
    <w:lvl w:ilvl="0" w:tplc="D2CA0E2A">
      <w:start w:val="44"/>
      <w:numFmt w:val="decimal"/>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4C26BA1"/>
    <w:multiLevelType w:val="hybridMultilevel"/>
    <w:tmpl w:val="75E8A9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5001735"/>
    <w:multiLevelType w:val="hybridMultilevel"/>
    <w:tmpl w:val="1D56F68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F0756D9"/>
    <w:multiLevelType w:val="hybridMultilevel"/>
    <w:tmpl w:val="10D2BA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0817AA2"/>
    <w:multiLevelType w:val="hybridMultilevel"/>
    <w:tmpl w:val="8EFA8F7C"/>
    <w:lvl w:ilvl="0" w:tplc="1B4ED51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7D51EE1"/>
    <w:multiLevelType w:val="hybridMultilevel"/>
    <w:tmpl w:val="AA5AE842"/>
    <w:lvl w:ilvl="0" w:tplc="1B4ED51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8BC32FD"/>
    <w:multiLevelType w:val="hybridMultilevel"/>
    <w:tmpl w:val="DEEE1484"/>
    <w:lvl w:ilvl="0" w:tplc="FCE21960">
      <w:start w:val="1"/>
      <w:numFmt w:val="decimal"/>
      <w:lvlText w:val="%1."/>
      <w:lvlJc w:val="righ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3" w15:restartNumberingAfterBreak="0">
    <w:nsid w:val="69C17166"/>
    <w:multiLevelType w:val="hybridMultilevel"/>
    <w:tmpl w:val="478AD514"/>
    <w:lvl w:ilvl="0" w:tplc="0E02BCB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15:restartNumberingAfterBreak="0">
    <w:nsid w:val="6A952E8A"/>
    <w:multiLevelType w:val="hybridMultilevel"/>
    <w:tmpl w:val="0AFE17EE"/>
    <w:lvl w:ilvl="0" w:tplc="2A8A4560">
      <w:start w:val="14"/>
      <w:numFmt w:val="decimal"/>
      <w:lvlText w:val="%1."/>
      <w:lvlJc w:val="left"/>
      <w:pPr>
        <w:ind w:left="720" w:hanging="360"/>
      </w:pPr>
      <w:rPr>
        <w:rFonts w:hint="default"/>
        <w:b w:val="0"/>
        <w:bCs/>
        <w:i w:val="0"/>
        <w:iCs/>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B0C75B1"/>
    <w:multiLevelType w:val="hybridMultilevel"/>
    <w:tmpl w:val="BAA4A9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E127D2E"/>
    <w:multiLevelType w:val="hybridMultilevel"/>
    <w:tmpl w:val="D31A4798"/>
    <w:lvl w:ilvl="0" w:tplc="F014B37A">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15:restartNumberingAfterBreak="0">
    <w:nsid w:val="712D1657"/>
    <w:multiLevelType w:val="hybridMultilevel"/>
    <w:tmpl w:val="8CF40B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BF964C2"/>
    <w:multiLevelType w:val="hybridMultilevel"/>
    <w:tmpl w:val="6024A562"/>
    <w:lvl w:ilvl="0" w:tplc="FBE4E998">
      <w:start w:val="1"/>
      <w:numFmt w:val="decimal"/>
      <w:lvlText w:val="%1."/>
      <w:lvlJc w:val="left"/>
      <w:pPr>
        <w:ind w:left="720" w:hanging="360"/>
      </w:pPr>
      <w:rPr>
        <w:rFonts w:hint="default"/>
        <w:b w:val="0"/>
        <w:bCs w:val="0"/>
        <w:color w:val="000000" w:themeColor="text1"/>
        <w:sz w:val="18"/>
        <w:szCs w:val="18"/>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CFB6D84"/>
    <w:multiLevelType w:val="hybridMultilevel"/>
    <w:tmpl w:val="5B4033B8"/>
    <w:lvl w:ilvl="0" w:tplc="080A000D">
      <w:start w:val="1"/>
      <w:numFmt w:val="bullet"/>
      <w:lvlText w:val=""/>
      <w:lvlJc w:val="left"/>
      <w:pPr>
        <w:ind w:left="720" w:hanging="360"/>
      </w:pPr>
      <w:rPr>
        <w:rFonts w:ascii="Wingdings" w:hAnsi="Wingdings" w:hint="default"/>
        <w:b w:val="0"/>
        <w:bCs w:val="0"/>
        <w:color w:val="000000" w:themeColor="text1"/>
        <w:sz w:val="18"/>
        <w:szCs w:val="18"/>
        <w:lang w:val="es-MX"/>
      </w:rPr>
    </w:lvl>
    <w:lvl w:ilvl="1" w:tplc="FFFFFFFF">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D4B670B"/>
    <w:multiLevelType w:val="hybridMultilevel"/>
    <w:tmpl w:val="0CC68DA6"/>
    <w:lvl w:ilvl="0" w:tplc="AC1C5060">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00868437">
    <w:abstractNumId w:val="2"/>
  </w:num>
  <w:num w:numId="2" w16cid:durableId="1619334176">
    <w:abstractNumId w:val="1"/>
  </w:num>
  <w:num w:numId="3" w16cid:durableId="1041132162">
    <w:abstractNumId w:val="0"/>
  </w:num>
  <w:num w:numId="4" w16cid:durableId="167058232">
    <w:abstractNumId w:val="12"/>
  </w:num>
  <w:num w:numId="5" w16cid:durableId="142646340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596538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4714379">
    <w:abstractNumId w:val="9"/>
  </w:num>
  <w:num w:numId="8" w16cid:durableId="1745494225">
    <w:abstractNumId w:val="11"/>
  </w:num>
  <w:num w:numId="9" w16cid:durableId="47925289">
    <w:abstractNumId w:val="3"/>
  </w:num>
  <w:num w:numId="10" w16cid:durableId="1011950045">
    <w:abstractNumId w:val="19"/>
  </w:num>
  <w:num w:numId="11" w16cid:durableId="1273901929">
    <w:abstractNumId w:val="29"/>
  </w:num>
  <w:num w:numId="12" w16cid:durableId="1336955428">
    <w:abstractNumId w:val="13"/>
  </w:num>
  <w:num w:numId="13" w16cid:durableId="1224634711">
    <w:abstractNumId w:val="35"/>
  </w:num>
  <w:num w:numId="14" w16cid:durableId="1343163519">
    <w:abstractNumId w:val="33"/>
  </w:num>
  <w:num w:numId="15" w16cid:durableId="2037387313">
    <w:abstractNumId w:val="32"/>
  </w:num>
  <w:num w:numId="16" w16cid:durableId="349065223">
    <w:abstractNumId w:val="37"/>
  </w:num>
  <w:num w:numId="17" w16cid:durableId="1223715772">
    <w:abstractNumId w:val="25"/>
  </w:num>
  <w:num w:numId="18" w16cid:durableId="1520583468">
    <w:abstractNumId w:val="15"/>
  </w:num>
  <w:num w:numId="19" w16cid:durableId="8953125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55103806">
    <w:abstractNumId w:val="23"/>
  </w:num>
  <w:num w:numId="21" w16cid:durableId="1452018660">
    <w:abstractNumId w:val="6"/>
  </w:num>
  <w:num w:numId="22" w16cid:durableId="13294015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82901325">
    <w:abstractNumId w:val="39"/>
  </w:num>
  <w:num w:numId="24" w16cid:durableId="1449008641">
    <w:abstractNumId w:val="8"/>
  </w:num>
  <w:num w:numId="25" w16cid:durableId="135681937">
    <w:abstractNumId w:val="20"/>
  </w:num>
  <w:num w:numId="26" w16cid:durableId="626543319">
    <w:abstractNumId w:val="27"/>
  </w:num>
  <w:num w:numId="27" w16cid:durableId="1927877471">
    <w:abstractNumId w:val="21"/>
  </w:num>
  <w:num w:numId="28" w16cid:durableId="455680497">
    <w:abstractNumId w:val="24"/>
  </w:num>
  <w:num w:numId="29" w16cid:durableId="660154895">
    <w:abstractNumId w:val="17"/>
  </w:num>
  <w:num w:numId="30" w16cid:durableId="680820547">
    <w:abstractNumId w:val="30"/>
  </w:num>
  <w:num w:numId="31" w16cid:durableId="1502620293">
    <w:abstractNumId w:val="31"/>
  </w:num>
  <w:num w:numId="32" w16cid:durableId="490563453">
    <w:abstractNumId w:val="38"/>
  </w:num>
  <w:num w:numId="33" w16cid:durableId="872112452">
    <w:abstractNumId w:val="18"/>
  </w:num>
  <w:num w:numId="34" w16cid:durableId="2126073362">
    <w:abstractNumId w:val="28"/>
  </w:num>
  <w:num w:numId="35" w16cid:durableId="1377198049">
    <w:abstractNumId w:val="5"/>
  </w:num>
  <w:num w:numId="36" w16cid:durableId="1037703124">
    <w:abstractNumId w:val="22"/>
  </w:num>
  <w:num w:numId="37" w16cid:durableId="1907493546">
    <w:abstractNumId w:val="26"/>
  </w:num>
  <w:num w:numId="38" w16cid:durableId="1734306096">
    <w:abstractNumId w:val="14"/>
  </w:num>
  <w:num w:numId="39" w16cid:durableId="166602868">
    <w:abstractNumId w:val="7"/>
  </w:num>
  <w:num w:numId="40" w16cid:durableId="1747799084">
    <w:abstractNumId w:val="34"/>
  </w:num>
  <w:num w:numId="41" w16cid:durableId="1917856818">
    <w:abstractNumId w:val="16"/>
  </w:num>
  <w:num w:numId="42" w16cid:durableId="182611891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mirrorMargins/>
  <w:proofState w:spelling="clean" w:grammar="clean"/>
  <w:defaultTabStop w:val="708"/>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DC7"/>
    <w:rsid w:val="0000045F"/>
    <w:rsid w:val="000013A1"/>
    <w:rsid w:val="0000228A"/>
    <w:rsid w:val="00002AC5"/>
    <w:rsid w:val="00003A8F"/>
    <w:rsid w:val="00005251"/>
    <w:rsid w:val="000074F3"/>
    <w:rsid w:val="000076EA"/>
    <w:rsid w:val="00011AD6"/>
    <w:rsid w:val="00012142"/>
    <w:rsid w:val="00013765"/>
    <w:rsid w:val="00013D75"/>
    <w:rsid w:val="00013EB4"/>
    <w:rsid w:val="000154E0"/>
    <w:rsid w:val="00015BA0"/>
    <w:rsid w:val="00015E20"/>
    <w:rsid w:val="00020CBB"/>
    <w:rsid w:val="0002290F"/>
    <w:rsid w:val="00024CE0"/>
    <w:rsid w:val="00025163"/>
    <w:rsid w:val="00027282"/>
    <w:rsid w:val="0003043A"/>
    <w:rsid w:val="00030A5E"/>
    <w:rsid w:val="000316A0"/>
    <w:rsid w:val="0003178C"/>
    <w:rsid w:val="000318DB"/>
    <w:rsid w:val="00031D23"/>
    <w:rsid w:val="0003473A"/>
    <w:rsid w:val="000369CB"/>
    <w:rsid w:val="00036A99"/>
    <w:rsid w:val="00036AF7"/>
    <w:rsid w:val="00037294"/>
    <w:rsid w:val="00040A33"/>
    <w:rsid w:val="00040B07"/>
    <w:rsid w:val="00043E78"/>
    <w:rsid w:val="0004596E"/>
    <w:rsid w:val="000459CE"/>
    <w:rsid w:val="00045A26"/>
    <w:rsid w:val="00045C93"/>
    <w:rsid w:val="00050B45"/>
    <w:rsid w:val="00050FD6"/>
    <w:rsid w:val="00052662"/>
    <w:rsid w:val="00052673"/>
    <w:rsid w:val="000535DD"/>
    <w:rsid w:val="00053AA8"/>
    <w:rsid w:val="00054E0D"/>
    <w:rsid w:val="000552F8"/>
    <w:rsid w:val="00055528"/>
    <w:rsid w:val="000556DA"/>
    <w:rsid w:val="00055B54"/>
    <w:rsid w:val="000560D4"/>
    <w:rsid w:val="000578A6"/>
    <w:rsid w:val="00057EF9"/>
    <w:rsid w:val="000604D9"/>
    <w:rsid w:val="00062DD5"/>
    <w:rsid w:val="00063694"/>
    <w:rsid w:val="000638F3"/>
    <w:rsid w:val="00064779"/>
    <w:rsid w:val="00065DD6"/>
    <w:rsid w:val="00066356"/>
    <w:rsid w:val="00071713"/>
    <w:rsid w:val="00073AFD"/>
    <w:rsid w:val="00075C68"/>
    <w:rsid w:val="00080D53"/>
    <w:rsid w:val="00080E0B"/>
    <w:rsid w:val="000827F1"/>
    <w:rsid w:val="00082C27"/>
    <w:rsid w:val="000846A7"/>
    <w:rsid w:val="00084DEE"/>
    <w:rsid w:val="00085AE6"/>
    <w:rsid w:val="00086316"/>
    <w:rsid w:val="00086437"/>
    <w:rsid w:val="00087413"/>
    <w:rsid w:val="0009031D"/>
    <w:rsid w:val="0009069D"/>
    <w:rsid w:val="00090DD8"/>
    <w:rsid w:val="000911D9"/>
    <w:rsid w:val="0009130E"/>
    <w:rsid w:val="00092830"/>
    <w:rsid w:val="00093C6D"/>
    <w:rsid w:val="00094E6D"/>
    <w:rsid w:val="000964AE"/>
    <w:rsid w:val="0009736D"/>
    <w:rsid w:val="00097C33"/>
    <w:rsid w:val="000A0D6C"/>
    <w:rsid w:val="000A0DF4"/>
    <w:rsid w:val="000A399B"/>
    <w:rsid w:val="000A478E"/>
    <w:rsid w:val="000A6817"/>
    <w:rsid w:val="000A73CB"/>
    <w:rsid w:val="000A7A5C"/>
    <w:rsid w:val="000A7FA1"/>
    <w:rsid w:val="000B07F0"/>
    <w:rsid w:val="000B0A1A"/>
    <w:rsid w:val="000B2C49"/>
    <w:rsid w:val="000B3966"/>
    <w:rsid w:val="000B47FC"/>
    <w:rsid w:val="000B4A22"/>
    <w:rsid w:val="000B4BD9"/>
    <w:rsid w:val="000C073C"/>
    <w:rsid w:val="000C16F1"/>
    <w:rsid w:val="000C1CF9"/>
    <w:rsid w:val="000C1D59"/>
    <w:rsid w:val="000C32B1"/>
    <w:rsid w:val="000C3B3C"/>
    <w:rsid w:val="000C491C"/>
    <w:rsid w:val="000C5FC7"/>
    <w:rsid w:val="000C73EB"/>
    <w:rsid w:val="000D18B2"/>
    <w:rsid w:val="000D2EF8"/>
    <w:rsid w:val="000D5E22"/>
    <w:rsid w:val="000E087F"/>
    <w:rsid w:val="000E1EE8"/>
    <w:rsid w:val="000E21EE"/>
    <w:rsid w:val="000E357E"/>
    <w:rsid w:val="000E38A9"/>
    <w:rsid w:val="000E3B92"/>
    <w:rsid w:val="000E47AF"/>
    <w:rsid w:val="000E4AD5"/>
    <w:rsid w:val="000E5A62"/>
    <w:rsid w:val="000F374B"/>
    <w:rsid w:val="000F3893"/>
    <w:rsid w:val="000F3D41"/>
    <w:rsid w:val="000F4402"/>
    <w:rsid w:val="000F5CFA"/>
    <w:rsid w:val="000F673C"/>
    <w:rsid w:val="001001AA"/>
    <w:rsid w:val="0010116D"/>
    <w:rsid w:val="001016B0"/>
    <w:rsid w:val="001020DC"/>
    <w:rsid w:val="001039FD"/>
    <w:rsid w:val="00103CBD"/>
    <w:rsid w:val="00106403"/>
    <w:rsid w:val="00107489"/>
    <w:rsid w:val="00107CCD"/>
    <w:rsid w:val="001106E7"/>
    <w:rsid w:val="00112876"/>
    <w:rsid w:val="0011439F"/>
    <w:rsid w:val="001158CC"/>
    <w:rsid w:val="00117930"/>
    <w:rsid w:val="00117E64"/>
    <w:rsid w:val="00117EC5"/>
    <w:rsid w:val="00121C2D"/>
    <w:rsid w:val="00122A2F"/>
    <w:rsid w:val="001236C8"/>
    <w:rsid w:val="001245A7"/>
    <w:rsid w:val="001248AE"/>
    <w:rsid w:val="00124C52"/>
    <w:rsid w:val="00125479"/>
    <w:rsid w:val="001254B8"/>
    <w:rsid w:val="00125B1D"/>
    <w:rsid w:val="001271C9"/>
    <w:rsid w:val="00127228"/>
    <w:rsid w:val="00127458"/>
    <w:rsid w:val="00127E38"/>
    <w:rsid w:val="00130954"/>
    <w:rsid w:val="00130AA5"/>
    <w:rsid w:val="001321A0"/>
    <w:rsid w:val="00133462"/>
    <w:rsid w:val="0013385D"/>
    <w:rsid w:val="001356ED"/>
    <w:rsid w:val="001372A0"/>
    <w:rsid w:val="001373A9"/>
    <w:rsid w:val="00137E98"/>
    <w:rsid w:val="00141576"/>
    <w:rsid w:val="00142DCC"/>
    <w:rsid w:val="00146198"/>
    <w:rsid w:val="001501A4"/>
    <w:rsid w:val="0015123D"/>
    <w:rsid w:val="00151895"/>
    <w:rsid w:val="00152AFC"/>
    <w:rsid w:val="0015439A"/>
    <w:rsid w:val="00155701"/>
    <w:rsid w:val="00155F17"/>
    <w:rsid w:val="00156804"/>
    <w:rsid w:val="001605EE"/>
    <w:rsid w:val="00163B14"/>
    <w:rsid w:val="00164169"/>
    <w:rsid w:val="00164C7D"/>
    <w:rsid w:val="00164F77"/>
    <w:rsid w:val="00165028"/>
    <w:rsid w:val="00165541"/>
    <w:rsid w:val="00165719"/>
    <w:rsid w:val="0016720E"/>
    <w:rsid w:val="0016752A"/>
    <w:rsid w:val="00167A08"/>
    <w:rsid w:val="001700B4"/>
    <w:rsid w:val="001703CE"/>
    <w:rsid w:val="0017050E"/>
    <w:rsid w:val="00172BA6"/>
    <w:rsid w:val="00172F84"/>
    <w:rsid w:val="0017309C"/>
    <w:rsid w:val="00173316"/>
    <w:rsid w:val="00173D40"/>
    <w:rsid w:val="00173F5A"/>
    <w:rsid w:val="001746E5"/>
    <w:rsid w:val="00175FA7"/>
    <w:rsid w:val="00176F67"/>
    <w:rsid w:val="00177F6B"/>
    <w:rsid w:val="001805AB"/>
    <w:rsid w:val="00180853"/>
    <w:rsid w:val="0018321F"/>
    <w:rsid w:val="0018380E"/>
    <w:rsid w:val="00183BEE"/>
    <w:rsid w:val="00183C15"/>
    <w:rsid w:val="0018413B"/>
    <w:rsid w:val="00184964"/>
    <w:rsid w:val="00185286"/>
    <w:rsid w:val="00187398"/>
    <w:rsid w:val="00190929"/>
    <w:rsid w:val="00191177"/>
    <w:rsid w:val="0019164E"/>
    <w:rsid w:val="00191AC8"/>
    <w:rsid w:val="00191E3E"/>
    <w:rsid w:val="0019329B"/>
    <w:rsid w:val="0019391B"/>
    <w:rsid w:val="00194117"/>
    <w:rsid w:val="00194672"/>
    <w:rsid w:val="0019477A"/>
    <w:rsid w:val="001949AF"/>
    <w:rsid w:val="00195CF0"/>
    <w:rsid w:val="00196188"/>
    <w:rsid w:val="001A2124"/>
    <w:rsid w:val="001A2BE8"/>
    <w:rsid w:val="001A4EBE"/>
    <w:rsid w:val="001A5437"/>
    <w:rsid w:val="001A5728"/>
    <w:rsid w:val="001A5E60"/>
    <w:rsid w:val="001A5EFE"/>
    <w:rsid w:val="001A7061"/>
    <w:rsid w:val="001A7813"/>
    <w:rsid w:val="001B530E"/>
    <w:rsid w:val="001B555C"/>
    <w:rsid w:val="001B578C"/>
    <w:rsid w:val="001B6444"/>
    <w:rsid w:val="001B6830"/>
    <w:rsid w:val="001B6D6C"/>
    <w:rsid w:val="001B72DA"/>
    <w:rsid w:val="001C0CE6"/>
    <w:rsid w:val="001C33A7"/>
    <w:rsid w:val="001C5DA2"/>
    <w:rsid w:val="001C639C"/>
    <w:rsid w:val="001D15B5"/>
    <w:rsid w:val="001D201C"/>
    <w:rsid w:val="001D25DF"/>
    <w:rsid w:val="001D261D"/>
    <w:rsid w:val="001D280C"/>
    <w:rsid w:val="001D2D64"/>
    <w:rsid w:val="001D4646"/>
    <w:rsid w:val="001D5EF7"/>
    <w:rsid w:val="001D6317"/>
    <w:rsid w:val="001D6CBB"/>
    <w:rsid w:val="001D7C95"/>
    <w:rsid w:val="001E10A1"/>
    <w:rsid w:val="001E12B4"/>
    <w:rsid w:val="001E237A"/>
    <w:rsid w:val="001E2E27"/>
    <w:rsid w:val="001E34CA"/>
    <w:rsid w:val="001E42E3"/>
    <w:rsid w:val="001E57E9"/>
    <w:rsid w:val="001E7079"/>
    <w:rsid w:val="001F2843"/>
    <w:rsid w:val="001F2F03"/>
    <w:rsid w:val="001F4B96"/>
    <w:rsid w:val="001F58F3"/>
    <w:rsid w:val="001F609C"/>
    <w:rsid w:val="001F62D3"/>
    <w:rsid w:val="001F6ACC"/>
    <w:rsid w:val="001F717D"/>
    <w:rsid w:val="001F7ABF"/>
    <w:rsid w:val="001F7CD8"/>
    <w:rsid w:val="00200AD8"/>
    <w:rsid w:val="002047BD"/>
    <w:rsid w:val="00204E09"/>
    <w:rsid w:val="00206412"/>
    <w:rsid w:val="00206F24"/>
    <w:rsid w:val="00212A61"/>
    <w:rsid w:val="002137C0"/>
    <w:rsid w:val="00214125"/>
    <w:rsid w:val="00214DAC"/>
    <w:rsid w:val="00216090"/>
    <w:rsid w:val="002174E5"/>
    <w:rsid w:val="0021759E"/>
    <w:rsid w:val="002218B2"/>
    <w:rsid w:val="00222627"/>
    <w:rsid w:val="00222A50"/>
    <w:rsid w:val="00223912"/>
    <w:rsid w:val="002240CB"/>
    <w:rsid w:val="002240E6"/>
    <w:rsid w:val="0022472C"/>
    <w:rsid w:val="00225CD7"/>
    <w:rsid w:val="00226598"/>
    <w:rsid w:val="00226EF2"/>
    <w:rsid w:val="00227382"/>
    <w:rsid w:val="00230502"/>
    <w:rsid w:val="00230BFB"/>
    <w:rsid w:val="00230CA2"/>
    <w:rsid w:val="00233595"/>
    <w:rsid w:val="002356A4"/>
    <w:rsid w:val="0023685E"/>
    <w:rsid w:val="00240DCA"/>
    <w:rsid w:val="002423F2"/>
    <w:rsid w:val="00242594"/>
    <w:rsid w:val="002436AB"/>
    <w:rsid w:val="00243B22"/>
    <w:rsid w:val="00245319"/>
    <w:rsid w:val="00250A76"/>
    <w:rsid w:val="00250C67"/>
    <w:rsid w:val="00253A0C"/>
    <w:rsid w:val="002548DB"/>
    <w:rsid w:val="00255877"/>
    <w:rsid w:val="002559B7"/>
    <w:rsid w:val="0025736E"/>
    <w:rsid w:val="00257913"/>
    <w:rsid w:val="00257F2F"/>
    <w:rsid w:val="0026076A"/>
    <w:rsid w:val="00261A52"/>
    <w:rsid w:val="00262CA3"/>
    <w:rsid w:val="00262EF5"/>
    <w:rsid w:val="0026390F"/>
    <w:rsid w:val="0026394A"/>
    <w:rsid w:val="00265335"/>
    <w:rsid w:val="002653B4"/>
    <w:rsid w:val="00265551"/>
    <w:rsid w:val="00265AA4"/>
    <w:rsid w:val="00266640"/>
    <w:rsid w:val="002670E3"/>
    <w:rsid w:val="00270969"/>
    <w:rsid w:val="002733F8"/>
    <w:rsid w:val="002734CD"/>
    <w:rsid w:val="002739EE"/>
    <w:rsid w:val="00277A0D"/>
    <w:rsid w:val="00280872"/>
    <w:rsid w:val="002831D6"/>
    <w:rsid w:val="00284FB4"/>
    <w:rsid w:val="00285068"/>
    <w:rsid w:val="00287EA2"/>
    <w:rsid w:val="00290739"/>
    <w:rsid w:val="00290C93"/>
    <w:rsid w:val="00291038"/>
    <w:rsid w:val="002960B9"/>
    <w:rsid w:val="002A049D"/>
    <w:rsid w:val="002A11B3"/>
    <w:rsid w:val="002A1872"/>
    <w:rsid w:val="002A1E4A"/>
    <w:rsid w:val="002A2797"/>
    <w:rsid w:val="002A38D3"/>
    <w:rsid w:val="002A38DF"/>
    <w:rsid w:val="002A4408"/>
    <w:rsid w:val="002A4B47"/>
    <w:rsid w:val="002A5515"/>
    <w:rsid w:val="002A5A98"/>
    <w:rsid w:val="002A7039"/>
    <w:rsid w:val="002B28D8"/>
    <w:rsid w:val="002B2E48"/>
    <w:rsid w:val="002B33E3"/>
    <w:rsid w:val="002B4357"/>
    <w:rsid w:val="002B4975"/>
    <w:rsid w:val="002B5506"/>
    <w:rsid w:val="002B6F2B"/>
    <w:rsid w:val="002B7481"/>
    <w:rsid w:val="002C03D7"/>
    <w:rsid w:val="002C095C"/>
    <w:rsid w:val="002C0E57"/>
    <w:rsid w:val="002C1F38"/>
    <w:rsid w:val="002C1F8B"/>
    <w:rsid w:val="002C212B"/>
    <w:rsid w:val="002C2487"/>
    <w:rsid w:val="002C3041"/>
    <w:rsid w:val="002C4AEE"/>
    <w:rsid w:val="002C4C17"/>
    <w:rsid w:val="002C7EFF"/>
    <w:rsid w:val="002D02CF"/>
    <w:rsid w:val="002D0CC5"/>
    <w:rsid w:val="002D4DE6"/>
    <w:rsid w:val="002D54F4"/>
    <w:rsid w:val="002D6C8F"/>
    <w:rsid w:val="002D6DF3"/>
    <w:rsid w:val="002D7342"/>
    <w:rsid w:val="002E05D2"/>
    <w:rsid w:val="002E10C4"/>
    <w:rsid w:val="002E2FC9"/>
    <w:rsid w:val="002E3925"/>
    <w:rsid w:val="002E435F"/>
    <w:rsid w:val="002E6B08"/>
    <w:rsid w:val="002F4171"/>
    <w:rsid w:val="002F7DB1"/>
    <w:rsid w:val="003022F1"/>
    <w:rsid w:val="003029BD"/>
    <w:rsid w:val="003037D4"/>
    <w:rsid w:val="00303BB0"/>
    <w:rsid w:val="00305A6E"/>
    <w:rsid w:val="00305F8C"/>
    <w:rsid w:val="0030608D"/>
    <w:rsid w:val="003063F1"/>
    <w:rsid w:val="00306AF9"/>
    <w:rsid w:val="00307861"/>
    <w:rsid w:val="00307CDB"/>
    <w:rsid w:val="0031226D"/>
    <w:rsid w:val="00312D94"/>
    <w:rsid w:val="00313CB2"/>
    <w:rsid w:val="003156A3"/>
    <w:rsid w:val="003160FB"/>
    <w:rsid w:val="0031798D"/>
    <w:rsid w:val="003208C8"/>
    <w:rsid w:val="003216C1"/>
    <w:rsid w:val="00322621"/>
    <w:rsid w:val="00322FCA"/>
    <w:rsid w:val="00324B78"/>
    <w:rsid w:val="00327279"/>
    <w:rsid w:val="0032735B"/>
    <w:rsid w:val="00330FBD"/>
    <w:rsid w:val="003320F7"/>
    <w:rsid w:val="00332C11"/>
    <w:rsid w:val="003359FE"/>
    <w:rsid w:val="00336288"/>
    <w:rsid w:val="00343FE9"/>
    <w:rsid w:val="003444EC"/>
    <w:rsid w:val="003508D7"/>
    <w:rsid w:val="00350FDF"/>
    <w:rsid w:val="00351162"/>
    <w:rsid w:val="00351AE9"/>
    <w:rsid w:val="00352B17"/>
    <w:rsid w:val="003549FD"/>
    <w:rsid w:val="00355747"/>
    <w:rsid w:val="00355BE0"/>
    <w:rsid w:val="00356138"/>
    <w:rsid w:val="00356BC7"/>
    <w:rsid w:val="00356F8B"/>
    <w:rsid w:val="0035774F"/>
    <w:rsid w:val="00361201"/>
    <w:rsid w:val="00362D0A"/>
    <w:rsid w:val="00362D25"/>
    <w:rsid w:val="003639CB"/>
    <w:rsid w:val="00363E00"/>
    <w:rsid w:val="003647D3"/>
    <w:rsid w:val="003648B0"/>
    <w:rsid w:val="00365890"/>
    <w:rsid w:val="00365FA2"/>
    <w:rsid w:val="00367A42"/>
    <w:rsid w:val="00367C56"/>
    <w:rsid w:val="00370966"/>
    <w:rsid w:val="0037436C"/>
    <w:rsid w:val="00377525"/>
    <w:rsid w:val="00377769"/>
    <w:rsid w:val="003809D1"/>
    <w:rsid w:val="003812F2"/>
    <w:rsid w:val="00381440"/>
    <w:rsid w:val="00381DE2"/>
    <w:rsid w:val="00383E87"/>
    <w:rsid w:val="00385AFC"/>
    <w:rsid w:val="003873CB"/>
    <w:rsid w:val="003876B1"/>
    <w:rsid w:val="00387B30"/>
    <w:rsid w:val="00391EBD"/>
    <w:rsid w:val="003927E9"/>
    <w:rsid w:val="0039284D"/>
    <w:rsid w:val="00393C8C"/>
    <w:rsid w:val="00394E5D"/>
    <w:rsid w:val="00395A08"/>
    <w:rsid w:val="003A0514"/>
    <w:rsid w:val="003A0AF0"/>
    <w:rsid w:val="003A20CD"/>
    <w:rsid w:val="003A3DA1"/>
    <w:rsid w:val="003A4B78"/>
    <w:rsid w:val="003A5F11"/>
    <w:rsid w:val="003A7DF7"/>
    <w:rsid w:val="003B2513"/>
    <w:rsid w:val="003B2753"/>
    <w:rsid w:val="003B4020"/>
    <w:rsid w:val="003B4157"/>
    <w:rsid w:val="003B4604"/>
    <w:rsid w:val="003B6B9A"/>
    <w:rsid w:val="003C146A"/>
    <w:rsid w:val="003C17C3"/>
    <w:rsid w:val="003C1FF8"/>
    <w:rsid w:val="003C59FF"/>
    <w:rsid w:val="003C5E7C"/>
    <w:rsid w:val="003C6452"/>
    <w:rsid w:val="003C7844"/>
    <w:rsid w:val="003C7B9A"/>
    <w:rsid w:val="003C7DD5"/>
    <w:rsid w:val="003C7F7A"/>
    <w:rsid w:val="003D16EB"/>
    <w:rsid w:val="003D1F5C"/>
    <w:rsid w:val="003D3267"/>
    <w:rsid w:val="003D35F5"/>
    <w:rsid w:val="003D4741"/>
    <w:rsid w:val="003D5B24"/>
    <w:rsid w:val="003D7032"/>
    <w:rsid w:val="003D74AF"/>
    <w:rsid w:val="003E065C"/>
    <w:rsid w:val="003E126A"/>
    <w:rsid w:val="003E2232"/>
    <w:rsid w:val="003E40E7"/>
    <w:rsid w:val="003E496D"/>
    <w:rsid w:val="003E5E9E"/>
    <w:rsid w:val="003E6DD8"/>
    <w:rsid w:val="003E71E2"/>
    <w:rsid w:val="003E78A2"/>
    <w:rsid w:val="003E7F0E"/>
    <w:rsid w:val="003F004D"/>
    <w:rsid w:val="003F3A4B"/>
    <w:rsid w:val="003F3C1A"/>
    <w:rsid w:val="003F4DC7"/>
    <w:rsid w:val="003F50A6"/>
    <w:rsid w:val="003F59A6"/>
    <w:rsid w:val="003F7A8C"/>
    <w:rsid w:val="003F7FA5"/>
    <w:rsid w:val="0040067E"/>
    <w:rsid w:val="004018E4"/>
    <w:rsid w:val="00401D09"/>
    <w:rsid w:val="00405451"/>
    <w:rsid w:val="0040562C"/>
    <w:rsid w:val="00406E63"/>
    <w:rsid w:val="00406F65"/>
    <w:rsid w:val="00412504"/>
    <w:rsid w:val="00412C5E"/>
    <w:rsid w:val="00413357"/>
    <w:rsid w:val="0041364C"/>
    <w:rsid w:val="00414DC5"/>
    <w:rsid w:val="0041512F"/>
    <w:rsid w:val="004162AC"/>
    <w:rsid w:val="00416F3F"/>
    <w:rsid w:val="004200A5"/>
    <w:rsid w:val="00423427"/>
    <w:rsid w:val="0042355E"/>
    <w:rsid w:val="00424621"/>
    <w:rsid w:val="004265C2"/>
    <w:rsid w:val="004270C3"/>
    <w:rsid w:val="004276F2"/>
    <w:rsid w:val="00427B27"/>
    <w:rsid w:val="00430C82"/>
    <w:rsid w:val="0043140C"/>
    <w:rsid w:val="0043289D"/>
    <w:rsid w:val="00433E04"/>
    <w:rsid w:val="00436448"/>
    <w:rsid w:val="0043776D"/>
    <w:rsid w:val="004414D4"/>
    <w:rsid w:val="00441F15"/>
    <w:rsid w:val="00444BAE"/>
    <w:rsid w:val="00446B7E"/>
    <w:rsid w:val="00446CC0"/>
    <w:rsid w:val="00447784"/>
    <w:rsid w:val="004517CD"/>
    <w:rsid w:val="00451C93"/>
    <w:rsid w:val="00453341"/>
    <w:rsid w:val="0045467E"/>
    <w:rsid w:val="00454FB6"/>
    <w:rsid w:val="00455E1E"/>
    <w:rsid w:val="004560D8"/>
    <w:rsid w:val="00456411"/>
    <w:rsid w:val="00456A71"/>
    <w:rsid w:val="00465865"/>
    <w:rsid w:val="00466A50"/>
    <w:rsid w:val="004677A4"/>
    <w:rsid w:val="00470217"/>
    <w:rsid w:val="00471DF3"/>
    <w:rsid w:val="0047262A"/>
    <w:rsid w:val="004733DB"/>
    <w:rsid w:val="00475ED4"/>
    <w:rsid w:val="0047735D"/>
    <w:rsid w:val="00477671"/>
    <w:rsid w:val="00477B6E"/>
    <w:rsid w:val="004805D2"/>
    <w:rsid w:val="004809F5"/>
    <w:rsid w:val="004812E2"/>
    <w:rsid w:val="004827E1"/>
    <w:rsid w:val="00483E5F"/>
    <w:rsid w:val="0048506E"/>
    <w:rsid w:val="004860B9"/>
    <w:rsid w:val="00487505"/>
    <w:rsid w:val="00487C6C"/>
    <w:rsid w:val="00490367"/>
    <w:rsid w:val="004918BF"/>
    <w:rsid w:val="004928D6"/>
    <w:rsid w:val="00492A47"/>
    <w:rsid w:val="00493180"/>
    <w:rsid w:val="0049333E"/>
    <w:rsid w:val="004933E0"/>
    <w:rsid w:val="00493F43"/>
    <w:rsid w:val="0049643F"/>
    <w:rsid w:val="004979C5"/>
    <w:rsid w:val="004A15F9"/>
    <w:rsid w:val="004A1929"/>
    <w:rsid w:val="004A1B68"/>
    <w:rsid w:val="004A43AE"/>
    <w:rsid w:val="004A5909"/>
    <w:rsid w:val="004A5AEA"/>
    <w:rsid w:val="004A6B89"/>
    <w:rsid w:val="004A6F4F"/>
    <w:rsid w:val="004B2C18"/>
    <w:rsid w:val="004B463F"/>
    <w:rsid w:val="004B6CD1"/>
    <w:rsid w:val="004C1429"/>
    <w:rsid w:val="004C289F"/>
    <w:rsid w:val="004C2E88"/>
    <w:rsid w:val="004C4516"/>
    <w:rsid w:val="004C4DF9"/>
    <w:rsid w:val="004C5B99"/>
    <w:rsid w:val="004C656B"/>
    <w:rsid w:val="004C66BC"/>
    <w:rsid w:val="004C6E0F"/>
    <w:rsid w:val="004C7141"/>
    <w:rsid w:val="004D071E"/>
    <w:rsid w:val="004D18E5"/>
    <w:rsid w:val="004D2D8E"/>
    <w:rsid w:val="004D334B"/>
    <w:rsid w:val="004D405F"/>
    <w:rsid w:val="004D43B4"/>
    <w:rsid w:val="004D4793"/>
    <w:rsid w:val="004D4F57"/>
    <w:rsid w:val="004D578E"/>
    <w:rsid w:val="004D687A"/>
    <w:rsid w:val="004D6D35"/>
    <w:rsid w:val="004E010D"/>
    <w:rsid w:val="004E0B43"/>
    <w:rsid w:val="004E20C7"/>
    <w:rsid w:val="004E2A3B"/>
    <w:rsid w:val="004E493D"/>
    <w:rsid w:val="004E56AD"/>
    <w:rsid w:val="004E656E"/>
    <w:rsid w:val="004E6E44"/>
    <w:rsid w:val="004E6E93"/>
    <w:rsid w:val="004E78AD"/>
    <w:rsid w:val="004F1529"/>
    <w:rsid w:val="004F18A4"/>
    <w:rsid w:val="004F3CA8"/>
    <w:rsid w:val="004F425E"/>
    <w:rsid w:val="004F4301"/>
    <w:rsid w:val="004F5F39"/>
    <w:rsid w:val="004F6311"/>
    <w:rsid w:val="00500FB8"/>
    <w:rsid w:val="00501CBA"/>
    <w:rsid w:val="00503B19"/>
    <w:rsid w:val="00503EB0"/>
    <w:rsid w:val="005044CE"/>
    <w:rsid w:val="0050487D"/>
    <w:rsid w:val="005054AD"/>
    <w:rsid w:val="00506A5C"/>
    <w:rsid w:val="00506CAC"/>
    <w:rsid w:val="00506F22"/>
    <w:rsid w:val="00507B04"/>
    <w:rsid w:val="00507D62"/>
    <w:rsid w:val="00510BA1"/>
    <w:rsid w:val="00514499"/>
    <w:rsid w:val="00515B07"/>
    <w:rsid w:val="00515BD5"/>
    <w:rsid w:val="00517FAF"/>
    <w:rsid w:val="005206B6"/>
    <w:rsid w:val="00522E87"/>
    <w:rsid w:val="005236F9"/>
    <w:rsid w:val="0052465F"/>
    <w:rsid w:val="00524E8C"/>
    <w:rsid w:val="0052653A"/>
    <w:rsid w:val="00526CDA"/>
    <w:rsid w:val="00527BC8"/>
    <w:rsid w:val="00533455"/>
    <w:rsid w:val="005337BC"/>
    <w:rsid w:val="0053565C"/>
    <w:rsid w:val="005370E1"/>
    <w:rsid w:val="00537C5B"/>
    <w:rsid w:val="005424EE"/>
    <w:rsid w:val="00542CF9"/>
    <w:rsid w:val="00545AB3"/>
    <w:rsid w:val="00545BEC"/>
    <w:rsid w:val="005461B5"/>
    <w:rsid w:val="005464BA"/>
    <w:rsid w:val="0055020D"/>
    <w:rsid w:val="005503FF"/>
    <w:rsid w:val="005515F0"/>
    <w:rsid w:val="00552049"/>
    <w:rsid w:val="0055218B"/>
    <w:rsid w:val="00552A08"/>
    <w:rsid w:val="005533CD"/>
    <w:rsid w:val="00553B1B"/>
    <w:rsid w:val="005564D3"/>
    <w:rsid w:val="005569B8"/>
    <w:rsid w:val="00560EF5"/>
    <w:rsid w:val="00562C29"/>
    <w:rsid w:val="00564593"/>
    <w:rsid w:val="005650B5"/>
    <w:rsid w:val="00567296"/>
    <w:rsid w:val="005677AF"/>
    <w:rsid w:val="00571403"/>
    <w:rsid w:val="00571799"/>
    <w:rsid w:val="00571EA6"/>
    <w:rsid w:val="005744EB"/>
    <w:rsid w:val="005748C8"/>
    <w:rsid w:val="00574C55"/>
    <w:rsid w:val="00574FBC"/>
    <w:rsid w:val="00576588"/>
    <w:rsid w:val="00576B9C"/>
    <w:rsid w:val="00577327"/>
    <w:rsid w:val="00577434"/>
    <w:rsid w:val="00580F8D"/>
    <w:rsid w:val="00581F5C"/>
    <w:rsid w:val="005824C6"/>
    <w:rsid w:val="00582620"/>
    <w:rsid w:val="00583626"/>
    <w:rsid w:val="0058446A"/>
    <w:rsid w:val="0059099D"/>
    <w:rsid w:val="00591FAE"/>
    <w:rsid w:val="00592F49"/>
    <w:rsid w:val="005942E7"/>
    <w:rsid w:val="00594B8B"/>
    <w:rsid w:val="005955ED"/>
    <w:rsid w:val="00597F55"/>
    <w:rsid w:val="005A0454"/>
    <w:rsid w:val="005A5FC3"/>
    <w:rsid w:val="005A64D1"/>
    <w:rsid w:val="005A67AF"/>
    <w:rsid w:val="005B11C2"/>
    <w:rsid w:val="005B2247"/>
    <w:rsid w:val="005B34FB"/>
    <w:rsid w:val="005B4B6A"/>
    <w:rsid w:val="005B5AC4"/>
    <w:rsid w:val="005B7173"/>
    <w:rsid w:val="005B722D"/>
    <w:rsid w:val="005B7510"/>
    <w:rsid w:val="005C2864"/>
    <w:rsid w:val="005C4325"/>
    <w:rsid w:val="005C4AF2"/>
    <w:rsid w:val="005C56F5"/>
    <w:rsid w:val="005C5D23"/>
    <w:rsid w:val="005C5E0B"/>
    <w:rsid w:val="005C5F51"/>
    <w:rsid w:val="005C6869"/>
    <w:rsid w:val="005D3131"/>
    <w:rsid w:val="005D3559"/>
    <w:rsid w:val="005D4614"/>
    <w:rsid w:val="005D689F"/>
    <w:rsid w:val="005D6D5E"/>
    <w:rsid w:val="005D71D2"/>
    <w:rsid w:val="005D7DC7"/>
    <w:rsid w:val="005E0E05"/>
    <w:rsid w:val="005E1B2D"/>
    <w:rsid w:val="005E1CF9"/>
    <w:rsid w:val="005E370C"/>
    <w:rsid w:val="005E4151"/>
    <w:rsid w:val="005F00ED"/>
    <w:rsid w:val="005F2219"/>
    <w:rsid w:val="005F2BDE"/>
    <w:rsid w:val="005F300B"/>
    <w:rsid w:val="005F6D9D"/>
    <w:rsid w:val="005F719C"/>
    <w:rsid w:val="005F7B31"/>
    <w:rsid w:val="00601565"/>
    <w:rsid w:val="00603088"/>
    <w:rsid w:val="006031A5"/>
    <w:rsid w:val="006037EC"/>
    <w:rsid w:val="00604D4C"/>
    <w:rsid w:val="00607686"/>
    <w:rsid w:val="0061199F"/>
    <w:rsid w:val="00612178"/>
    <w:rsid w:val="00612D38"/>
    <w:rsid w:val="00613BCE"/>
    <w:rsid w:val="00614151"/>
    <w:rsid w:val="006141A9"/>
    <w:rsid w:val="00623A3D"/>
    <w:rsid w:val="00625F55"/>
    <w:rsid w:val="00626114"/>
    <w:rsid w:val="006266E7"/>
    <w:rsid w:val="006277BC"/>
    <w:rsid w:val="00627B6F"/>
    <w:rsid w:val="0063004F"/>
    <w:rsid w:val="0063336E"/>
    <w:rsid w:val="00634942"/>
    <w:rsid w:val="00635222"/>
    <w:rsid w:val="0063528A"/>
    <w:rsid w:val="0063613C"/>
    <w:rsid w:val="00636AFE"/>
    <w:rsid w:val="00640DCB"/>
    <w:rsid w:val="006435B1"/>
    <w:rsid w:val="00643F3B"/>
    <w:rsid w:val="00644570"/>
    <w:rsid w:val="00645B68"/>
    <w:rsid w:val="00647279"/>
    <w:rsid w:val="0065238A"/>
    <w:rsid w:val="00652570"/>
    <w:rsid w:val="006527A7"/>
    <w:rsid w:val="00652E2F"/>
    <w:rsid w:val="00653BC2"/>
    <w:rsid w:val="0065449C"/>
    <w:rsid w:val="00654F65"/>
    <w:rsid w:val="00655650"/>
    <w:rsid w:val="00655D95"/>
    <w:rsid w:val="00656B36"/>
    <w:rsid w:val="00657178"/>
    <w:rsid w:val="00657460"/>
    <w:rsid w:val="00662E93"/>
    <w:rsid w:val="0066549C"/>
    <w:rsid w:val="00666171"/>
    <w:rsid w:val="00667758"/>
    <w:rsid w:val="0066784D"/>
    <w:rsid w:val="00667927"/>
    <w:rsid w:val="0067002E"/>
    <w:rsid w:val="006707F5"/>
    <w:rsid w:val="00670FEA"/>
    <w:rsid w:val="0067150C"/>
    <w:rsid w:val="00676442"/>
    <w:rsid w:val="00677C22"/>
    <w:rsid w:val="0068443C"/>
    <w:rsid w:val="006849D1"/>
    <w:rsid w:val="00687475"/>
    <w:rsid w:val="00690019"/>
    <w:rsid w:val="00692B67"/>
    <w:rsid w:val="006940BD"/>
    <w:rsid w:val="00696BBF"/>
    <w:rsid w:val="006A0D56"/>
    <w:rsid w:val="006A2D4F"/>
    <w:rsid w:val="006A33B0"/>
    <w:rsid w:val="006A516F"/>
    <w:rsid w:val="006A551F"/>
    <w:rsid w:val="006A7421"/>
    <w:rsid w:val="006B1EA3"/>
    <w:rsid w:val="006B27EF"/>
    <w:rsid w:val="006B2C4D"/>
    <w:rsid w:val="006B4355"/>
    <w:rsid w:val="006B5081"/>
    <w:rsid w:val="006B7E58"/>
    <w:rsid w:val="006C146C"/>
    <w:rsid w:val="006C1B87"/>
    <w:rsid w:val="006C223E"/>
    <w:rsid w:val="006C5305"/>
    <w:rsid w:val="006C5C4C"/>
    <w:rsid w:val="006C77E1"/>
    <w:rsid w:val="006C7D84"/>
    <w:rsid w:val="006D49C2"/>
    <w:rsid w:val="006D5582"/>
    <w:rsid w:val="006D6128"/>
    <w:rsid w:val="006D6187"/>
    <w:rsid w:val="006D6AE2"/>
    <w:rsid w:val="006E0BED"/>
    <w:rsid w:val="006E1D7E"/>
    <w:rsid w:val="006E245A"/>
    <w:rsid w:val="006E2D7D"/>
    <w:rsid w:val="006E30A7"/>
    <w:rsid w:val="006E336C"/>
    <w:rsid w:val="006E4424"/>
    <w:rsid w:val="006E67FD"/>
    <w:rsid w:val="006E7290"/>
    <w:rsid w:val="006F0DD8"/>
    <w:rsid w:val="006F1147"/>
    <w:rsid w:val="006F1CD2"/>
    <w:rsid w:val="006F1EC4"/>
    <w:rsid w:val="006F2457"/>
    <w:rsid w:val="006F3BA3"/>
    <w:rsid w:val="006F4013"/>
    <w:rsid w:val="006F474B"/>
    <w:rsid w:val="006F68AB"/>
    <w:rsid w:val="006F7CAC"/>
    <w:rsid w:val="007007DA"/>
    <w:rsid w:val="007024C2"/>
    <w:rsid w:val="0070307B"/>
    <w:rsid w:val="0070398A"/>
    <w:rsid w:val="00703B62"/>
    <w:rsid w:val="00703C5E"/>
    <w:rsid w:val="00705756"/>
    <w:rsid w:val="00707644"/>
    <w:rsid w:val="00707F49"/>
    <w:rsid w:val="00710173"/>
    <w:rsid w:val="00710431"/>
    <w:rsid w:val="00710672"/>
    <w:rsid w:val="0071187A"/>
    <w:rsid w:val="007160F3"/>
    <w:rsid w:val="0071740E"/>
    <w:rsid w:val="00717769"/>
    <w:rsid w:val="00717F12"/>
    <w:rsid w:val="007201B5"/>
    <w:rsid w:val="0072071C"/>
    <w:rsid w:val="007220CB"/>
    <w:rsid w:val="007221BD"/>
    <w:rsid w:val="0072330B"/>
    <w:rsid w:val="00723CA8"/>
    <w:rsid w:val="007244D1"/>
    <w:rsid w:val="00724C7D"/>
    <w:rsid w:val="0072566C"/>
    <w:rsid w:val="007266F6"/>
    <w:rsid w:val="00730C13"/>
    <w:rsid w:val="007316A9"/>
    <w:rsid w:val="00736754"/>
    <w:rsid w:val="007376A3"/>
    <w:rsid w:val="0074031D"/>
    <w:rsid w:val="00740D85"/>
    <w:rsid w:val="00741990"/>
    <w:rsid w:val="0074295B"/>
    <w:rsid w:val="00744BE0"/>
    <w:rsid w:val="00744E23"/>
    <w:rsid w:val="00746984"/>
    <w:rsid w:val="00746D11"/>
    <w:rsid w:val="00747237"/>
    <w:rsid w:val="0074724F"/>
    <w:rsid w:val="00747681"/>
    <w:rsid w:val="0075389E"/>
    <w:rsid w:val="00753A96"/>
    <w:rsid w:val="00754A0A"/>
    <w:rsid w:val="0075602D"/>
    <w:rsid w:val="007607F6"/>
    <w:rsid w:val="00760CF6"/>
    <w:rsid w:val="00760FDD"/>
    <w:rsid w:val="007625D3"/>
    <w:rsid w:val="00763907"/>
    <w:rsid w:val="007644D9"/>
    <w:rsid w:val="007652C6"/>
    <w:rsid w:val="007672A8"/>
    <w:rsid w:val="00770674"/>
    <w:rsid w:val="00771808"/>
    <w:rsid w:val="00772A08"/>
    <w:rsid w:val="00772D98"/>
    <w:rsid w:val="00773AED"/>
    <w:rsid w:val="0077479E"/>
    <w:rsid w:val="00775B6C"/>
    <w:rsid w:val="007761D5"/>
    <w:rsid w:val="0077714B"/>
    <w:rsid w:val="00783695"/>
    <w:rsid w:val="00784444"/>
    <w:rsid w:val="00784806"/>
    <w:rsid w:val="007849A9"/>
    <w:rsid w:val="00785551"/>
    <w:rsid w:val="00785722"/>
    <w:rsid w:val="00785CDD"/>
    <w:rsid w:val="00785FAC"/>
    <w:rsid w:val="0078692B"/>
    <w:rsid w:val="007874A0"/>
    <w:rsid w:val="007878CD"/>
    <w:rsid w:val="0079002B"/>
    <w:rsid w:val="00791CF6"/>
    <w:rsid w:val="00793DD5"/>
    <w:rsid w:val="007951DC"/>
    <w:rsid w:val="007967D2"/>
    <w:rsid w:val="00796C20"/>
    <w:rsid w:val="00797889"/>
    <w:rsid w:val="007A07FE"/>
    <w:rsid w:val="007A2BC7"/>
    <w:rsid w:val="007A3E5D"/>
    <w:rsid w:val="007A64DB"/>
    <w:rsid w:val="007A6635"/>
    <w:rsid w:val="007A73E3"/>
    <w:rsid w:val="007A7A92"/>
    <w:rsid w:val="007B0164"/>
    <w:rsid w:val="007B1695"/>
    <w:rsid w:val="007B1BE3"/>
    <w:rsid w:val="007B3D97"/>
    <w:rsid w:val="007B59C1"/>
    <w:rsid w:val="007B5C82"/>
    <w:rsid w:val="007B6678"/>
    <w:rsid w:val="007B6A74"/>
    <w:rsid w:val="007C03A8"/>
    <w:rsid w:val="007C0CD0"/>
    <w:rsid w:val="007C0DE7"/>
    <w:rsid w:val="007C1929"/>
    <w:rsid w:val="007C614B"/>
    <w:rsid w:val="007C6729"/>
    <w:rsid w:val="007C7F0B"/>
    <w:rsid w:val="007D02EE"/>
    <w:rsid w:val="007D0522"/>
    <w:rsid w:val="007D0FE4"/>
    <w:rsid w:val="007D184A"/>
    <w:rsid w:val="007D28E9"/>
    <w:rsid w:val="007D3A4E"/>
    <w:rsid w:val="007D454F"/>
    <w:rsid w:val="007D4F1C"/>
    <w:rsid w:val="007D5BA8"/>
    <w:rsid w:val="007D708E"/>
    <w:rsid w:val="007E20FA"/>
    <w:rsid w:val="007E3136"/>
    <w:rsid w:val="007E3704"/>
    <w:rsid w:val="007E48FD"/>
    <w:rsid w:val="007E5934"/>
    <w:rsid w:val="007E5EB9"/>
    <w:rsid w:val="007E7697"/>
    <w:rsid w:val="007F2450"/>
    <w:rsid w:val="007F3A84"/>
    <w:rsid w:val="007F4904"/>
    <w:rsid w:val="007F71F1"/>
    <w:rsid w:val="00800008"/>
    <w:rsid w:val="0080077E"/>
    <w:rsid w:val="00801742"/>
    <w:rsid w:val="008034B7"/>
    <w:rsid w:val="0080363E"/>
    <w:rsid w:val="00805275"/>
    <w:rsid w:val="00805DA4"/>
    <w:rsid w:val="0080789D"/>
    <w:rsid w:val="0081060F"/>
    <w:rsid w:val="00810B4C"/>
    <w:rsid w:val="008122A9"/>
    <w:rsid w:val="00813063"/>
    <w:rsid w:val="00813F0C"/>
    <w:rsid w:val="00816B5D"/>
    <w:rsid w:val="00820991"/>
    <w:rsid w:val="0082135A"/>
    <w:rsid w:val="00821F1D"/>
    <w:rsid w:val="0082279E"/>
    <w:rsid w:val="00823FBA"/>
    <w:rsid w:val="0082513E"/>
    <w:rsid w:val="00825BE3"/>
    <w:rsid w:val="00826C83"/>
    <w:rsid w:val="00830912"/>
    <w:rsid w:val="00832236"/>
    <w:rsid w:val="0083293F"/>
    <w:rsid w:val="008332B2"/>
    <w:rsid w:val="0083735C"/>
    <w:rsid w:val="00840FFF"/>
    <w:rsid w:val="00841448"/>
    <w:rsid w:val="00843887"/>
    <w:rsid w:val="00844283"/>
    <w:rsid w:val="008446F4"/>
    <w:rsid w:val="008448A4"/>
    <w:rsid w:val="00852F7D"/>
    <w:rsid w:val="00853F00"/>
    <w:rsid w:val="00853F20"/>
    <w:rsid w:val="0085494C"/>
    <w:rsid w:val="00854DB5"/>
    <w:rsid w:val="00855E3F"/>
    <w:rsid w:val="0085614E"/>
    <w:rsid w:val="00856AF9"/>
    <w:rsid w:val="00857506"/>
    <w:rsid w:val="008619CB"/>
    <w:rsid w:val="008620A3"/>
    <w:rsid w:val="00864103"/>
    <w:rsid w:val="00864609"/>
    <w:rsid w:val="00864865"/>
    <w:rsid w:val="00867782"/>
    <w:rsid w:val="008716C4"/>
    <w:rsid w:val="00872065"/>
    <w:rsid w:val="00872296"/>
    <w:rsid w:val="008722D5"/>
    <w:rsid w:val="00872457"/>
    <w:rsid w:val="00872E23"/>
    <w:rsid w:val="00873324"/>
    <w:rsid w:val="00873DFB"/>
    <w:rsid w:val="00874011"/>
    <w:rsid w:val="00874DA8"/>
    <w:rsid w:val="00875C1D"/>
    <w:rsid w:val="00876A2B"/>
    <w:rsid w:val="00876E5B"/>
    <w:rsid w:val="00877BD1"/>
    <w:rsid w:val="00880482"/>
    <w:rsid w:val="0088060B"/>
    <w:rsid w:val="0088499E"/>
    <w:rsid w:val="00885C07"/>
    <w:rsid w:val="00886511"/>
    <w:rsid w:val="00886B91"/>
    <w:rsid w:val="0088744A"/>
    <w:rsid w:val="0089176E"/>
    <w:rsid w:val="008929DA"/>
    <w:rsid w:val="00892F9F"/>
    <w:rsid w:val="008930F3"/>
    <w:rsid w:val="008940E0"/>
    <w:rsid w:val="00894280"/>
    <w:rsid w:val="008960EB"/>
    <w:rsid w:val="00896B71"/>
    <w:rsid w:val="00897A1B"/>
    <w:rsid w:val="00897F88"/>
    <w:rsid w:val="008A278A"/>
    <w:rsid w:val="008A286D"/>
    <w:rsid w:val="008A4364"/>
    <w:rsid w:val="008A47BF"/>
    <w:rsid w:val="008A7D18"/>
    <w:rsid w:val="008B038E"/>
    <w:rsid w:val="008B0697"/>
    <w:rsid w:val="008B1CE2"/>
    <w:rsid w:val="008B3536"/>
    <w:rsid w:val="008B3D81"/>
    <w:rsid w:val="008B5F63"/>
    <w:rsid w:val="008B71DD"/>
    <w:rsid w:val="008B7D25"/>
    <w:rsid w:val="008C0AEF"/>
    <w:rsid w:val="008C1DE3"/>
    <w:rsid w:val="008C2BB2"/>
    <w:rsid w:val="008C2DC5"/>
    <w:rsid w:val="008C4BD7"/>
    <w:rsid w:val="008C60EC"/>
    <w:rsid w:val="008C6244"/>
    <w:rsid w:val="008C7618"/>
    <w:rsid w:val="008C7E8B"/>
    <w:rsid w:val="008D0039"/>
    <w:rsid w:val="008D03CD"/>
    <w:rsid w:val="008D08DC"/>
    <w:rsid w:val="008D106D"/>
    <w:rsid w:val="008D12D7"/>
    <w:rsid w:val="008D16FD"/>
    <w:rsid w:val="008D2E58"/>
    <w:rsid w:val="008D3B1A"/>
    <w:rsid w:val="008D3BB1"/>
    <w:rsid w:val="008D56ED"/>
    <w:rsid w:val="008E116A"/>
    <w:rsid w:val="008E14AB"/>
    <w:rsid w:val="008E1C28"/>
    <w:rsid w:val="008E23C2"/>
    <w:rsid w:val="008E398B"/>
    <w:rsid w:val="008E540F"/>
    <w:rsid w:val="008E58CB"/>
    <w:rsid w:val="008E62DD"/>
    <w:rsid w:val="008F268A"/>
    <w:rsid w:val="008F2D36"/>
    <w:rsid w:val="008F2ECD"/>
    <w:rsid w:val="008F48F0"/>
    <w:rsid w:val="008F4D79"/>
    <w:rsid w:val="008F4D9F"/>
    <w:rsid w:val="008F663C"/>
    <w:rsid w:val="008F71A3"/>
    <w:rsid w:val="00901A64"/>
    <w:rsid w:val="00901DFD"/>
    <w:rsid w:val="00902908"/>
    <w:rsid w:val="009031A7"/>
    <w:rsid w:val="00903369"/>
    <w:rsid w:val="00903D0D"/>
    <w:rsid w:val="0090504E"/>
    <w:rsid w:val="009055CF"/>
    <w:rsid w:val="009069A7"/>
    <w:rsid w:val="00906A2C"/>
    <w:rsid w:val="00907CD1"/>
    <w:rsid w:val="009108FD"/>
    <w:rsid w:val="00910B70"/>
    <w:rsid w:val="0091105E"/>
    <w:rsid w:val="00912915"/>
    <w:rsid w:val="0091539C"/>
    <w:rsid w:val="00916275"/>
    <w:rsid w:val="00916851"/>
    <w:rsid w:val="009175EC"/>
    <w:rsid w:val="00917752"/>
    <w:rsid w:val="00920AA9"/>
    <w:rsid w:val="00920F9A"/>
    <w:rsid w:val="00921612"/>
    <w:rsid w:val="00922924"/>
    <w:rsid w:val="00922C42"/>
    <w:rsid w:val="00923B53"/>
    <w:rsid w:val="00924068"/>
    <w:rsid w:val="00924228"/>
    <w:rsid w:val="0092491A"/>
    <w:rsid w:val="00924C37"/>
    <w:rsid w:val="00925188"/>
    <w:rsid w:val="00925355"/>
    <w:rsid w:val="009258F5"/>
    <w:rsid w:val="00927429"/>
    <w:rsid w:val="0092776B"/>
    <w:rsid w:val="00927D42"/>
    <w:rsid w:val="009304F4"/>
    <w:rsid w:val="00930964"/>
    <w:rsid w:val="00932ECE"/>
    <w:rsid w:val="00934342"/>
    <w:rsid w:val="00934E50"/>
    <w:rsid w:val="00936BEE"/>
    <w:rsid w:val="0094087A"/>
    <w:rsid w:val="00940917"/>
    <w:rsid w:val="00942762"/>
    <w:rsid w:val="00947F29"/>
    <w:rsid w:val="00951E83"/>
    <w:rsid w:val="00952EA5"/>
    <w:rsid w:val="00953282"/>
    <w:rsid w:val="009539DC"/>
    <w:rsid w:val="00954E38"/>
    <w:rsid w:val="00954FC1"/>
    <w:rsid w:val="00955246"/>
    <w:rsid w:val="00957768"/>
    <w:rsid w:val="00960177"/>
    <w:rsid w:val="0096037B"/>
    <w:rsid w:val="00960996"/>
    <w:rsid w:val="009610F7"/>
    <w:rsid w:val="00962A52"/>
    <w:rsid w:val="009635E4"/>
    <w:rsid w:val="0096464A"/>
    <w:rsid w:val="00964A01"/>
    <w:rsid w:val="00967105"/>
    <w:rsid w:val="00967DE7"/>
    <w:rsid w:val="00974747"/>
    <w:rsid w:val="00975C24"/>
    <w:rsid w:val="009763EC"/>
    <w:rsid w:val="00976EAB"/>
    <w:rsid w:val="00977A3F"/>
    <w:rsid w:val="00980D83"/>
    <w:rsid w:val="00980F2B"/>
    <w:rsid w:val="00981780"/>
    <w:rsid w:val="00982F53"/>
    <w:rsid w:val="00986D73"/>
    <w:rsid w:val="00987B22"/>
    <w:rsid w:val="00987E05"/>
    <w:rsid w:val="0099173D"/>
    <w:rsid w:val="009921CB"/>
    <w:rsid w:val="00992873"/>
    <w:rsid w:val="00996198"/>
    <w:rsid w:val="00996718"/>
    <w:rsid w:val="00997059"/>
    <w:rsid w:val="00997CF1"/>
    <w:rsid w:val="009A1710"/>
    <w:rsid w:val="009A6AA4"/>
    <w:rsid w:val="009A6B9A"/>
    <w:rsid w:val="009B2179"/>
    <w:rsid w:val="009B227B"/>
    <w:rsid w:val="009B2640"/>
    <w:rsid w:val="009B4927"/>
    <w:rsid w:val="009B4ADE"/>
    <w:rsid w:val="009B639A"/>
    <w:rsid w:val="009B6D92"/>
    <w:rsid w:val="009B6FF8"/>
    <w:rsid w:val="009B79C6"/>
    <w:rsid w:val="009C17D5"/>
    <w:rsid w:val="009C3294"/>
    <w:rsid w:val="009C4464"/>
    <w:rsid w:val="009C5143"/>
    <w:rsid w:val="009C5FC1"/>
    <w:rsid w:val="009C629B"/>
    <w:rsid w:val="009D0708"/>
    <w:rsid w:val="009D0D83"/>
    <w:rsid w:val="009D2D0B"/>
    <w:rsid w:val="009D506E"/>
    <w:rsid w:val="009D7D82"/>
    <w:rsid w:val="009E0B17"/>
    <w:rsid w:val="009E21D6"/>
    <w:rsid w:val="009E315F"/>
    <w:rsid w:val="009E4322"/>
    <w:rsid w:val="009E43C2"/>
    <w:rsid w:val="009E504E"/>
    <w:rsid w:val="009E5E54"/>
    <w:rsid w:val="009E61EF"/>
    <w:rsid w:val="009E6E73"/>
    <w:rsid w:val="009E759C"/>
    <w:rsid w:val="009E76B0"/>
    <w:rsid w:val="009E7A8E"/>
    <w:rsid w:val="009F1CC0"/>
    <w:rsid w:val="009F210E"/>
    <w:rsid w:val="009F3D8F"/>
    <w:rsid w:val="009F3E9D"/>
    <w:rsid w:val="009F464D"/>
    <w:rsid w:val="009F4843"/>
    <w:rsid w:val="009F4B4F"/>
    <w:rsid w:val="009F4C18"/>
    <w:rsid w:val="009F4FF1"/>
    <w:rsid w:val="00A0070A"/>
    <w:rsid w:val="00A0148E"/>
    <w:rsid w:val="00A040DF"/>
    <w:rsid w:val="00A04A4A"/>
    <w:rsid w:val="00A051DD"/>
    <w:rsid w:val="00A0677F"/>
    <w:rsid w:val="00A074C5"/>
    <w:rsid w:val="00A07D62"/>
    <w:rsid w:val="00A101B9"/>
    <w:rsid w:val="00A103FF"/>
    <w:rsid w:val="00A108D6"/>
    <w:rsid w:val="00A10DC9"/>
    <w:rsid w:val="00A132B9"/>
    <w:rsid w:val="00A13774"/>
    <w:rsid w:val="00A13B36"/>
    <w:rsid w:val="00A1472F"/>
    <w:rsid w:val="00A15FBD"/>
    <w:rsid w:val="00A16CFC"/>
    <w:rsid w:val="00A16FED"/>
    <w:rsid w:val="00A17062"/>
    <w:rsid w:val="00A1733A"/>
    <w:rsid w:val="00A20164"/>
    <w:rsid w:val="00A208BB"/>
    <w:rsid w:val="00A20DD9"/>
    <w:rsid w:val="00A232EA"/>
    <w:rsid w:val="00A24379"/>
    <w:rsid w:val="00A249ED"/>
    <w:rsid w:val="00A252D3"/>
    <w:rsid w:val="00A2768F"/>
    <w:rsid w:val="00A32DC2"/>
    <w:rsid w:val="00A3464F"/>
    <w:rsid w:val="00A34D8B"/>
    <w:rsid w:val="00A35C7D"/>
    <w:rsid w:val="00A368B8"/>
    <w:rsid w:val="00A36EEE"/>
    <w:rsid w:val="00A418F7"/>
    <w:rsid w:val="00A41A81"/>
    <w:rsid w:val="00A4236E"/>
    <w:rsid w:val="00A440A2"/>
    <w:rsid w:val="00A444BF"/>
    <w:rsid w:val="00A44F65"/>
    <w:rsid w:val="00A458F3"/>
    <w:rsid w:val="00A47822"/>
    <w:rsid w:val="00A5067F"/>
    <w:rsid w:val="00A5133F"/>
    <w:rsid w:val="00A51BC5"/>
    <w:rsid w:val="00A53D6A"/>
    <w:rsid w:val="00A53E85"/>
    <w:rsid w:val="00A5408E"/>
    <w:rsid w:val="00A56C26"/>
    <w:rsid w:val="00A57037"/>
    <w:rsid w:val="00A623B0"/>
    <w:rsid w:val="00A6251D"/>
    <w:rsid w:val="00A631F8"/>
    <w:rsid w:val="00A63CF2"/>
    <w:rsid w:val="00A65E43"/>
    <w:rsid w:val="00A6757B"/>
    <w:rsid w:val="00A70209"/>
    <w:rsid w:val="00A70B22"/>
    <w:rsid w:val="00A70CC3"/>
    <w:rsid w:val="00A7245B"/>
    <w:rsid w:val="00A73A14"/>
    <w:rsid w:val="00A743B7"/>
    <w:rsid w:val="00A7631F"/>
    <w:rsid w:val="00A76CE7"/>
    <w:rsid w:val="00A8119A"/>
    <w:rsid w:val="00A81303"/>
    <w:rsid w:val="00A81362"/>
    <w:rsid w:val="00A8214C"/>
    <w:rsid w:val="00A831ED"/>
    <w:rsid w:val="00A84353"/>
    <w:rsid w:val="00A84705"/>
    <w:rsid w:val="00A8492F"/>
    <w:rsid w:val="00A84C26"/>
    <w:rsid w:val="00A85038"/>
    <w:rsid w:val="00A854E5"/>
    <w:rsid w:val="00A862F8"/>
    <w:rsid w:val="00A86562"/>
    <w:rsid w:val="00A8764C"/>
    <w:rsid w:val="00A925C2"/>
    <w:rsid w:val="00A92F0B"/>
    <w:rsid w:val="00A937C7"/>
    <w:rsid w:val="00A945FD"/>
    <w:rsid w:val="00A94D33"/>
    <w:rsid w:val="00A972C7"/>
    <w:rsid w:val="00A977B9"/>
    <w:rsid w:val="00AA0C1A"/>
    <w:rsid w:val="00AA1A05"/>
    <w:rsid w:val="00AA34D3"/>
    <w:rsid w:val="00AA546C"/>
    <w:rsid w:val="00AA5834"/>
    <w:rsid w:val="00AA61C1"/>
    <w:rsid w:val="00AA6446"/>
    <w:rsid w:val="00AA6B01"/>
    <w:rsid w:val="00AA6E33"/>
    <w:rsid w:val="00AA74F8"/>
    <w:rsid w:val="00AA7C4A"/>
    <w:rsid w:val="00AB397B"/>
    <w:rsid w:val="00AB3A31"/>
    <w:rsid w:val="00AB3C47"/>
    <w:rsid w:val="00AB3D60"/>
    <w:rsid w:val="00AB412D"/>
    <w:rsid w:val="00AB4440"/>
    <w:rsid w:val="00AB4AA0"/>
    <w:rsid w:val="00AB558B"/>
    <w:rsid w:val="00AC134C"/>
    <w:rsid w:val="00AC3418"/>
    <w:rsid w:val="00AC3D87"/>
    <w:rsid w:val="00AC578A"/>
    <w:rsid w:val="00AC589E"/>
    <w:rsid w:val="00AC60EC"/>
    <w:rsid w:val="00AC64DC"/>
    <w:rsid w:val="00AC741D"/>
    <w:rsid w:val="00AD2735"/>
    <w:rsid w:val="00AD6F4D"/>
    <w:rsid w:val="00AD7A71"/>
    <w:rsid w:val="00AE1B55"/>
    <w:rsid w:val="00AE1C04"/>
    <w:rsid w:val="00AE1FC6"/>
    <w:rsid w:val="00AE3130"/>
    <w:rsid w:val="00AE3D6A"/>
    <w:rsid w:val="00AE6263"/>
    <w:rsid w:val="00AE73AA"/>
    <w:rsid w:val="00AE7D02"/>
    <w:rsid w:val="00AF21E1"/>
    <w:rsid w:val="00AF22CC"/>
    <w:rsid w:val="00AF2B97"/>
    <w:rsid w:val="00AF2FC9"/>
    <w:rsid w:val="00AF3677"/>
    <w:rsid w:val="00AF6477"/>
    <w:rsid w:val="00AF7FE8"/>
    <w:rsid w:val="00B00D0E"/>
    <w:rsid w:val="00B0218A"/>
    <w:rsid w:val="00B02911"/>
    <w:rsid w:val="00B036EC"/>
    <w:rsid w:val="00B04678"/>
    <w:rsid w:val="00B04CE2"/>
    <w:rsid w:val="00B055ED"/>
    <w:rsid w:val="00B056E4"/>
    <w:rsid w:val="00B05955"/>
    <w:rsid w:val="00B06211"/>
    <w:rsid w:val="00B0621E"/>
    <w:rsid w:val="00B06EF3"/>
    <w:rsid w:val="00B07A01"/>
    <w:rsid w:val="00B115D9"/>
    <w:rsid w:val="00B11E66"/>
    <w:rsid w:val="00B13829"/>
    <w:rsid w:val="00B15509"/>
    <w:rsid w:val="00B15759"/>
    <w:rsid w:val="00B1627D"/>
    <w:rsid w:val="00B16738"/>
    <w:rsid w:val="00B16DAF"/>
    <w:rsid w:val="00B16EC1"/>
    <w:rsid w:val="00B2030B"/>
    <w:rsid w:val="00B21CCC"/>
    <w:rsid w:val="00B21D10"/>
    <w:rsid w:val="00B225D3"/>
    <w:rsid w:val="00B25CE0"/>
    <w:rsid w:val="00B30131"/>
    <w:rsid w:val="00B33E35"/>
    <w:rsid w:val="00B34487"/>
    <w:rsid w:val="00B34733"/>
    <w:rsid w:val="00B3580F"/>
    <w:rsid w:val="00B35A12"/>
    <w:rsid w:val="00B35F16"/>
    <w:rsid w:val="00B40165"/>
    <w:rsid w:val="00B421D2"/>
    <w:rsid w:val="00B43833"/>
    <w:rsid w:val="00B438BC"/>
    <w:rsid w:val="00B45B88"/>
    <w:rsid w:val="00B463C5"/>
    <w:rsid w:val="00B46907"/>
    <w:rsid w:val="00B46C2E"/>
    <w:rsid w:val="00B47F3F"/>
    <w:rsid w:val="00B47FF0"/>
    <w:rsid w:val="00B5100C"/>
    <w:rsid w:val="00B519A6"/>
    <w:rsid w:val="00B52D2B"/>
    <w:rsid w:val="00B52FAD"/>
    <w:rsid w:val="00B5354A"/>
    <w:rsid w:val="00B54A1C"/>
    <w:rsid w:val="00B54D85"/>
    <w:rsid w:val="00B568E1"/>
    <w:rsid w:val="00B56C0C"/>
    <w:rsid w:val="00B56C6A"/>
    <w:rsid w:val="00B5723A"/>
    <w:rsid w:val="00B613DD"/>
    <w:rsid w:val="00B62702"/>
    <w:rsid w:val="00B63172"/>
    <w:rsid w:val="00B67E8A"/>
    <w:rsid w:val="00B70201"/>
    <w:rsid w:val="00B71036"/>
    <w:rsid w:val="00B71DFE"/>
    <w:rsid w:val="00B7258A"/>
    <w:rsid w:val="00B72722"/>
    <w:rsid w:val="00B74595"/>
    <w:rsid w:val="00B750CF"/>
    <w:rsid w:val="00B75AE3"/>
    <w:rsid w:val="00B77146"/>
    <w:rsid w:val="00B7775E"/>
    <w:rsid w:val="00B77988"/>
    <w:rsid w:val="00B77D36"/>
    <w:rsid w:val="00B81B76"/>
    <w:rsid w:val="00B8297F"/>
    <w:rsid w:val="00B83FCB"/>
    <w:rsid w:val="00B84C40"/>
    <w:rsid w:val="00B85FE2"/>
    <w:rsid w:val="00B87735"/>
    <w:rsid w:val="00B90371"/>
    <w:rsid w:val="00B90939"/>
    <w:rsid w:val="00B954CA"/>
    <w:rsid w:val="00B95BE5"/>
    <w:rsid w:val="00B95CC5"/>
    <w:rsid w:val="00B971FC"/>
    <w:rsid w:val="00BA0C5B"/>
    <w:rsid w:val="00BA14D5"/>
    <w:rsid w:val="00BA1A44"/>
    <w:rsid w:val="00BA1DE6"/>
    <w:rsid w:val="00BA5D48"/>
    <w:rsid w:val="00BA5D6C"/>
    <w:rsid w:val="00BA5DD9"/>
    <w:rsid w:val="00BA5FD6"/>
    <w:rsid w:val="00BA6606"/>
    <w:rsid w:val="00BA6CE0"/>
    <w:rsid w:val="00BA70CB"/>
    <w:rsid w:val="00BB0967"/>
    <w:rsid w:val="00BB2558"/>
    <w:rsid w:val="00BB275D"/>
    <w:rsid w:val="00BB4047"/>
    <w:rsid w:val="00BB4784"/>
    <w:rsid w:val="00BB61F5"/>
    <w:rsid w:val="00BB6EC8"/>
    <w:rsid w:val="00BB7903"/>
    <w:rsid w:val="00BB7C53"/>
    <w:rsid w:val="00BC05CA"/>
    <w:rsid w:val="00BC30C6"/>
    <w:rsid w:val="00BC59AD"/>
    <w:rsid w:val="00BC5AFF"/>
    <w:rsid w:val="00BC5F83"/>
    <w:rsid w:val="00BC6ACF"/>
    <w:rsid w:val="00BD04F4"/>
    <w:rsid w:val="00BD133F"/>
    <w:rsid w:val="00BD1474"/>
    <w:rsid w:val="00BD210F"/>
    <w:rsid w:val="00BD394D"/>
    <w:rsid w:val="00BD3CF9"/>
    <w:rsid w:val="00BD5508"/>
    <w:rsid w:val="00BD5B70"/>
    <w:rsid w:val="00BD6783"/>
    <w:rsid w:val="00BD7102"/>
    <w:rsid w:val="00BE03E5"/>
    <w:rsid w:val="00BE0D84"/>
    <w:rsid w:val="00BE180A"/>
    <w:rsid w:val="00BE5762"/>
    <w:rsid w:val="00BE6643"/>
    <w:rsid w:val="00BE698F"/>
    <w:rsid w:val="00BE7D4F"/>
    <w:rsid w:val="00BF0631"/>
    <w:rsid w:val="00BF21C4"/>
    <w:rsid w:val="00BF2475"/>
    <w:rsid w:val="00BF2F58"/>
    <w:rsid w:val="00BF4166"/>
    <w:rsid w:val="00BF444C"/>
    <w:rsid w:val="00BF562D"/>
    <w:rsid w:val="00BF613D"/>
    <w:rsid w:val="00C003CC"/>
    <w:rsid w:val="00C04558"/>
    <w:rsid w:val="00C05540"/>
    <w:rsid w:val="00C0589D"/>
    <w:rsid w:val="00C06032"/>
    <w:rsid w:val="00C076EE"/>
    <w:rsid w:val="00C10092"/>
    <w:rsid w:val="00C140A3"/>
    <w:rsid w:val="00C1597D"/>
    <w:rsid w:val="00C15B83"/>
    <w:rsid w:val="00C16679"/>
    <w:rsid w:val="00C16D6C"/>
    <w:rsid w:val="00C209B5"/>
    <w:rsid w:val="00C21A8F"/>
    <w:rsid w:val="00C232B3"/>
    <w:rsid w:val="00C23C3E"/>
    <w:rsid w:val="00C24F9F"/>
    <w:rsid w:val="00C256CB"/>
    <w:rsid w:val="00C26103"/>
    <w:rsid w:val="00C26E18"/>
    <w:rsid w:val="00C27E34"/>
    <w:rsid w:val="00C30BD9"/>
    <w:rsid w:val="00C31365"/>
    <w:rsid w:val="00C31A99"/>
    <w:rsid w:val="00C31D87"/>
    <w:rsid w:val="00C3211C"/>
    <w:rsid w:val="00C32CD2"/>
    <w:rsid w:val="00C33C79"/>
    <w:rsid w:val="00C34862"/>
    <w:rsid w:val="00C37A4A"/>
    <w:rsid w:val="00C40B36"/>
    <w:rsid w:val="00C43410"/>
    <w:rsid w:val="00C437CE"/>
    <w:rsid w:val="00C43982"/>
    <w:rsid w:val="00C43CDA"/>
    <w:rsid w:val="00C43D6E"/>
    <w:rsid w:val="00C43F16"/>
    <w:rsid w:val="00C4785F"/>
    <w:rsid w:val="00C50361"/>
    <w:rsid w:val="00C503BE"/>
    <w:rsid w:val="00C504B8"/>
    <w:rsid w:val="00C52408"/>
    <w:rsid w:val="00C528EC"/>
    <w:rsid w:val="00C546DF"/>
    <w:rsid w:val="00C54E82"/>
    <w:rsid w:val="00C5636F"/>
    <w:rsid w:val="00C5725B"/>
    <w:rsid w:val="00C63428"/>
    <w:rsid w:val="00C654C9"/>
    <w:rsid w:val="00C672C4"/>
    <w:rsid w:val="00C70B07"/>
    <w:rsid w:val="00C72B7A"/>
    <w:rsid w:val="00C75CA1"/>
    <w:rsid w:val="00C8127E"/>
    <w:rsid w:val="00C82BDF"/>
    <w:rsid w:val="00C83DDF"/>
    <w:rsid w:val="00C85F34"/>
    <w:rsid w:val="00C86864"/>
    <w:rsid w:val="00C86975"/>
    <w:rsid w:val="00C870E4"/>
    <w:rsid w:val="00C877C6"/>
    <w:rsid w:val="00C87ACD"/>
    <w:rsid w:val="00C90326"/>
    <w:rsid w:val="00C903D5"/>
    <w:rsid w:val="00C9086B"/>
    <w:rsid w:val="00C9141B"/>
    <w:rsid w:val="00C91573"/>
    <w:rsid w:val="00C92163"/>
    <w:rsid w:val="00C92A0A"/>
    <w:rsid w:val="00C92F7C"/>
    <w:rsid w:val="00C93157"/>
    <w:rsid w:val="00C96582"/>
    <w:rsid w:val="00C96D54"/>
    <w:rsid w:val="00C97FA1"/>
    <w:rsid w:val="00CA1775"/>
    <w:rsid w:val="00CA2423"/>
    <w:rsid w:val="00CA6825"/>
    <w:rsid w:val="00CA6FF9"/>
    <w:rsid w:val="00CA7266"/>
    <w:rsid w:val="00CA7C79"/>
    <w:rsid w:val="00CB08D4"/>
    <w:rsid w:val="00CB1FED"/>
    <w:rsid w:val="00CB28C6"/>
    <w:rsid w:val="00CB2EC1"/>
    <w:rsid w:val="00CB4727"/>
    <w:rsid w:val="00CB54AA"/>
    <w:rsid w:val="00CB6CB2"/>
    <w:rsid w:val="00CB71EC"/>
    <w:rsid w:val="00CB75E6"/>
    <w:rsid w:val="00CB7B51"/>
    <w:rsid w:val="00CC04E9"/>
    <w:rsid w:val="00CC1944"/>
    <w:rsid w:val="00CC2BA1"/>
    <w:rsid w:val="00CC31F6"/>
    <w:rsid w:val="00CC3AB3"/>
    <w:rsid w:val="00CC4606"/>
    <w:rsid w:val="00CC540F"/>
    <w:rsid w:val="00CD16CB"/>
    <w:rsid w:val="00CD1F4C"/>
    <w:rsid w:val="00CD207A"/>
    <w:rsid w:val="00CD26ED"/>
    <w:rsid w:val="00CD2C2C"/>
    <w:rsid w:val="00CD47FC"/>
    <w:rsid w:val="00CD4B55"/>
    <w:rsid w:val="00CD4BEA"/>
    <w:rsid w:val="00CD5F8B"/>
    <w:rsid w:val="00CD6D23"/>
    <w:rsid w:val="00CD7D59"/>
    <w:rsid w:val="00CD7FFB"/>
    <w:rsid w:val="00CE206A"/>
    <w:rsid w:val="00CE5A9E"/>
    <w:rsid w:val="00CE5F88"/>
    <w:rsid w:val="00CE7DA7"/>
    <w:rsid w:val="00CF1775"/>
    <w:rsid w:val="00CF26CE"/>
    <w:rsid w:val="00CF379E"/>
    <w:rsid w:val="00CF4AB5"/>
    <w:rsid w:val="00D003D7"/>
    <w:rsid w:val="00D00539"/>
    <w:rsid w:val="00D01406"/>
    <w:rsid w:val="00D02912"/>
    <w:rsid w:val="00D03902"/>
    <w:rsid w:val="00D066A0"/>
    <w:rsid w:val="00D07B57"/>
    <w:rsid w:val="00D07E15"/>
    <w:rsid w:val="00D101C7"/>
    <w:rsid w:val="00D13F9D"/>
    <w:rsid w:val="00D14DCB"/>
    <w:rsid w:val="00D159C1"/>
    <w:rsid w:val="00D16FEE"/>
    <w:rsid w:val="00D17B82"/>
    <w:rsid w:val="00D17BF1"/>
    <w:rsid w:val="00D2114B"/>
    <w:rsid w:val="00D21B5F"/>
    <w:rsid w:val="00D22424"/>
    <w:rsid w:val="00D24135"/>
    <w:rsid w:val="00D25F11"/>
    <w:rsid w:val="00D26B56"/>
    <w:rsid w:val="00D27FE8"/>
    <w:rsid w:val="00D30AA1"/>
    <w:rsid w:val="00D30BD7"/>
    <w:rsid w:val="00D31B84"/>
    <w:rsid w:val="00D31F15"/>
    <w:rsid w:val="00D36A14"/>
    <w:rsid w:val="00D3720A"/>
    <w:rsid w:val="00D374E5"/>
    <w:rsid w:val="00D37810"/>
    <w:rsid w:val="00D4085D"/>
    <w:rsid w:val="00D40B4A"/>
    <w:rsid w:val="00D40E09"/>
    <w:rsid w:val="00D414A8"/>
    <w:rsid w:val="00D41E74"/>
    <w:rsid w:val="00D431BB"/>
    <w:rsid w:val="00D44D8D"/>
    <w:rsid w:val="00D44FBF"/>
    <w:rsid w:val="00D453C2"/>
    <w:rsid w:val="00D458B4"/>
    <w:rsid w:val="00D46D6E"/>
    <w:rsid w:val="00D46E9E"/>
    <w:rsid w:val="00D476E9"/>
    <w:rsid w:val="00D47989"/>
    <w:rsid w:val="00D5041E"/>
    <w:rsid w:val="00D504EE"/>
    <w:rsid w:val="00D51683"/>
    <w:rsid w:val="00D51764"/>
    <w:rsid w:val="00D51DDC"/>
    <w:rsid w:val="00D5355C"/>
    <w:rsid w:val="00D5385D"/>
    <w:rsid w:val="00D542CF"/>
    <w:rsid w:val="00D56AD0"/>
    <w:rsid w:val="00D57D68"/>
    <w:rsid w:val="00D57DDC"/>
    <w:rsid w:val="00D60173"/>
    <w:rsid w:val="00D60B99"/>
    <w:rsid w:val="00D60F67"/>
    <w:rsid w:val="00D62334"/>
    <w:rsid w:val="00D62D8A"/>
    <w:rsid w:val="00D63FC6"/>
    <w:rsid w:val="00D65AEE"/>
    <w:rsid w:val="00D66203"/>
    <w:rsid w:val="00D671E2"/>
    <w:rsid w:val="00D67CAD"/>
    <w:rsid w:val="00D70700"/>
    <w:rsid w:val="00D7083B"/>
    <w:rsid w:val="00D70ADB"/>
    <w:rsid w:val="00D71F12"/>
    <w:rsid w:val="00D72201"/>
    <w:rsid w:val="00D73343"/>
    <w:rsid w:val="00D74733"/>
    <w:rsid w:val="00D75E6E"/>
    <w:rsid w:val="00D76FD2"/>
    <w:rsid w:val="00D7766B"/>
    <w:rsid w:val="00D77731"/>
    <w:rsid w:val="00D77D9E"/>
    <w:rsid w:val="00D80141"/>
    <w:rsid w:val="00D81972"/>
    <w:rsid w:val="00D83127"/>
    <w:rsid w:val="00D91B6D"/>
    <w:rsid w:val="00D92AC7"/>
    <w:rsid w:val="00D92E00"/>
    <w:rsid w:val="00D94687"/>
    <w:rsid w:val="00D954DD"/>
    <w:rsid w:val="00D95F9A"/>
    <w:rsid w:val="00D975A1"/>
    <w:rsid w:val="00DA0C22"/>
    <w:rsid w:val="00DA2119"/>
    <w:rsid w:val="00DA30C0"/>
    <w:rsid w:val="00DA4C1C"/>
    <w:rsid w:val="00DA4C65"/>
    <w:rsid w:val="00DA5D80"/>
    <w:rsid w:val="00DA6FA9"/>
    <w:rsid w:val="00DA7051"/>
    <w:rsid w:val="00DA7C31"/>
    <w:rsid w:val="00DB08E8"/>
    <w:rsid w:val="00DB3D52"/>
    <w:rsid w:val="00DB4ECE"/>
    <w:rsid w:val="00DB510E"/>
    <w:rsid w:val="00DB563A"/>
    <w:rsid w:val="00DB5EF4"/>
    <w:rsid w:val="00DC0252"/>
    <w:rsid w:val="00DC18F0"/>
    <w:rsid w:val="00DC20FA"/>
    <w:rsid w:val="00DC31E0"/>
    <w:rsid w:val="00DC3BB2"/>
    <w:rsid w:val="00DC4604"/>
    <w:rsid w:val="00DC48B0"/>
    <w:rsid w:val="00DC561D"/>
    <w:rsid w:val="00DC60DB"/>
    <w:rsid w:val="00DC7BEA"/>
    <w:rsid w:val="00DD04E5"/>
    <w:rsid w:val="00DD1365"/>
    <w:rsid w:val="00DD29C0"/>
    <w:rsid w:val="00DD2A03"/>
    <w:rsid w:val="00DD4FA7"/>
    <w:rsid w:val="00DD6791"/>
    <w:rsid w:val="00DD6D30"/>
    <w:rsid w:val="00DD7010"/>
    <w:rsid w:val="00DD743C"/>
    <w:rsid w:val="00DD79DB"/>
    <w:rsid w:val="00DE002B"/>
    <w:rsid w:val="00DE0162"/>
    <w:rsid w:val="00DE17A9"/>
    <w:rsid w:val="00DE1C09"/>
    <w:rsid w:val="00DE4615"/>
    <w:rsid w:val="00DE5A96"/>
    <w:rsid w:val="00DE68E1"/>
    <w:rsid w:val="00DE71AB"/>
    <w:rsid w:val="00DE7FA5"/>
    <w:rsid w:val="00DE7FD7"/>
    <w:rsid w:val="00DF02A9"/>
    <w:rsid w:val="00DF2944"/>
    <w:rsid w:val="00DF3B07"/>
    <w:rsid w:val="00DF3F4A"/>
    <w:rsid w:val="00DF45EB"/>
    <w:rsid w:val="00DF69F1"/>
    <w:rsid w:val="00DF7022"/>
    <w:rsid w:val="00E016AA"/>
    <w:rsid w:val="00E0297A"/>
    <w:rsid w:val="00E02EFC"/>
    <w:rsid w:val="00E06D5E"/>
    <w:rsid w:val="00E07DDF"/>
    <w:rsid w:val="00E1154E"/>
    <w:rsid w:val="00E135BD"/>
    <w:rsid w:val="00E14143"/>
    <w:rsid w:val="00E14CA6"/>
    <w:rsid w:val="00E178DD"/>
    <w:rsid w:val="00E20951"/>
    <w:rsid w:val="00E2145F"/>
    <w:rsid w:val="00E222FE"/>
    <w:rsid w:val="00E2341F"/>
    <w:rsid w:val="00E24414"/>
    <w:rsid w:val="00E24A56"/>
    <w:rsid w:val="00E27106"/>
    <w:rsid w:val="00E30C75"/>
    <w:rsid w:val="00E31A08"/>
    <w:rsid w:val="00E322C0"/>
    <w:rsid w:val="00E3294C"/>
    <w:rsid w:val="00E337D2"/>
    <w:rsid w:val="00E35A80"/>
    <w:rsid w:val="00E35FB7"/>
    <w:rsid w:val="00E368BB"/>
    <w:rsid w:val="00E406F1"/>
    <w:rsid w:val="00E408BC"/>
    <w:rsid w:val="00E40CFD"/>
    <w:rsid w:val="00E411B7"/>
    <w:rsid w:val="00E41963"/>
    <w:rsid w:val="00E422DA"/>
    <w:rsid w:val="00E42AD3"/>
    <w:rsid w:val="00E4482E"/>
    <w:rsid w:val="00E4566E"/>
    <w:rsid w:val="00E46709"/>
    <w:rsid w:val="00E46E31"/>
    <w:rsid w:val="00E5272D"/>
    <w:rsid w:val="00E55A1F"/>
    <w:rsid w:val="00E56379"/>
    <w:rsid w:val="00E569F5"/>
    <w:rsid w:val="00E56AD3"/>
    <w:rsid w:val="00E56DB2"/>
    <w:rsid w:val="00E60EE8"/>
    <w:rsid w:val="00E619DF"/>
    <w:rsid w:val="00E61BE3"/>
    <w:rsid w:val="00E62724"/>
    <w:rsid w:val="00E62B27"/>
    <w:rsid w:val="00E6356C"/>
    <w:rsid w:val="00E63B6E"/>
    <w:rsid w:val="00E640FA"/>
    <w:rsid w:val="00E64A08"/>
    <w:rsid w:val="00E66A27"/>
    <w:rsid w:val="00E70F1C"/>
    <w:rsid w:val="00E7281C"/>
    <w:rsid w:val="00E7307E"/>
    <w:rsid w:val="00E73E2C"/>
    <w:rsid w:val="00E74A93"/>
    <w:rsid w:val="00E75751"/>
    <w:rsid w:val="00E75E90"/>
    <w:rsid w:val="00E7602F"/>
    <w:rsid w:val="00E76E31"/>
    <w:rsid w:val="00E81205"/>
    <w:rsid w:val="00E8197E"/>
    <w:rsid w:val="00E82347"/>
    <w:rsid w:val="00E82E99"/>
    <w:rsid w:val="00E84017"/>
    <w:rsid w:val="00E84B1F"/>
    <w:rsid w:val="00E84F70"/>
    <w:rsid w:val="00E850D0"/>
    <w:rsid w:val="00E86B0C"/>
    <w:rsid w:val="00E8760B"/>
    <w:rsid w:val="00E901C5"/>
    <w:rsid w:val="00E90609"/>
    <w:rsid w:val="00E917E7"/>
    <w:rsid w:val="00E9195D"/>
    <w:rsid w:val="00E92F64"/>
    <w:rsid w:val="00E93F89"/>
    <w:rsid w:val="00E956CA"/>
    <w:rsid w:val="00E95FBF"/>
    <w:rsid w:val="00E96C91"/>
    <w:rsid w:val="00EA12FF"/>
    <w:rsid w:val="00EA2A91"/>
    <w:rsid w:val="00EA3731"/>
    <w:rsid w:val="00EA5505"/>
    <w:rsid w:val="00EA5544"/>
    <w:rsid w:val="00EA5C8C"/>
    <w:rsid w:val="00EA5FCC"/>
    <w:rsid w:val="00EB0853"/>
    <w:rsid w:val="00EB296A"/>
    <w:rsid w:val="00EB3B20"/>
    <w:rsid w:val="00EB4100"/>
    <w:rsid w:val="00EB46A1"/>
    <w:rsid w:val="00EB4986"/>
    <w:rsid w:val="00EB56AA"/>
    <w:rsid w:val="00EB610A"/>
    <w:rsid w:val="00EC0C71"/>
    <w:rsid w:val="00EC1F2A"/>
    <w:rsid w:val="00EC23DC"/>
    <w:rsid w:val="00EC2803"/>
    <w:rsid w:val="00EC2BB2"/>
    <w:rsid w:val="00EC3BAA"/>
    <w:rsid w:val="00EC4DBC"/>
    <w:rsid w:val="00EC5065"/>
    <w:rsid w:val="00EC5393"/>
    <w:rsid w:val="00EC55F1"/>
    <w:rsid w:val="00EC5966"/>
    <w:rsid w:val="00EC6060"/>
    <w:rsid w:val="00EC67C8"/>
    <w:rsid w:val="00EC6803"/>
    <w:rsid w:val="00ED156F"/>
    <w:rsid w:val="00ED251C"/>
    <w:rsid w:val="00ED6173"/>
    <w:rsid w:val="00ED69BA"/>
    <w:rsid w:val="00EE0910"/>
    <w:rsid w:val="00EE18FA"/>
    <w:rsid w:val="00EE210A"/>
    <w:rsid w:val="00EE2520"/>
    <w:rsid w:val="00EE35FB"/>
    <w:rsid w:val="00EE3BEA"/>
    <w:rsid w:val="00EE4023"/>
    <w:rsid w:val="00EE50CD"/>
    <w:rsid w:val="00EE560C"/>
    <w:rsid w:val="00EE7A5F"/>
    <w:rsid w:val="00EF3059"/>
    <w:rsid w:val="00EF41A5"/>
    <w:rsid w:val="00EF5F48"/>
    <w:rsid w:val="00EF6F68"/>
    <w:rsid w:val="00F00DB3"/>
    <w:rsid w:val="00F0265D"/>
    <w:rsid w:val="00F0296A"/>
    <w:rsid w:val="00F03403"/>
    <w:rsid w:val="00F03697"/>
    <w:rsid w:val="00F04F26"/>
    <w:rsid w:val="00F06940"/>
    <w:rsid w:val="00F11003"/>
    <w:rsid w:val="00F116D6"/>
    <w:rsid w:val="00F1366D"/>
    <w:rsid w:val="00F1371A"/>
    <w:rsid w:val="00F14871"/>
    <w:rsid w:val="00F160A8"/>
    <w:rsid w:val="00F17248"/>
    <w:rsid w:val="00F172FA"/>
    <w:rsid w:val="00F17947"/>
    <w:rsid w:val="00F20FC5"/>
    <w:rsid w:val="00F2261B"/>
    <w:rsid w:val="00F22DA5"/>
    <w:rsid w:val="00F22F41"/>
    <w:rsid w:val="00F22FCF"/>
    <w:rsid w:val="00F301D5"/>
    <w:rsid w:val="00F30D8C"/>
    <w:rsid w:val="00F32664"/>
    <w:rsid w:val="00F3752B"/>
    <w:rsid w:val="00F4109C"/>
    <w:rsid w:val="00F430D1"/>
    <w:rsid w:val="00F43385"/>
    <w:rsid w:val="00F43AF2"/>
    <w:rsid w:val="00F4672D"/>
    <w:rsid w:val="00F4694C"/>
    <w:rsid w:val="00F46C74"/>
    <w:rsid w:val="00F47F86"/>
    <w:rsid w:val="00F5081A"/>
    <w:rsid w:val="00F50E35"/>
    <w:rsid w:val="00F51045"/>
    <w:rsid w:val="00F527EA"/>
    <w:rsid w:val="00F539B6"/>
    <w:rsid w:val="00F53C1B"/>
    <w:rsid w:val="00F53DE9"/>
    <w:rsid w:val="00F54ABF"/>
    <w:rsid w:val="00F54D3B"/>
    <w:rsid w:val="00F5584D"/>
    <w:rsid w:val="00F56C49"/>
    <w:rsid w:val="00F57CCC"/>
    <w:rsid w:val="00F60102"/>
    <w:rsid w:val="00F610B8"/>
    <w:rsid w:val="00F619BB"/>
    <w:rsid w:val="00F660EB"/>
    <w:rsid w:val="00F667BF"/>
    <w:rsid w:val="00F6750E"/>
    <w:rsid w:val="00F67B7A"/>
    <w:rsid w:val="00F70491"/>
    <w:rsid w:val="00F70596"/>
    <w:rsid w:val="00F73BBF"/>
    <w:rsid w:val="00F750B6"/>
    <w:rsid w:val="00F755A9"/>
    <w:rsid w:val="00F76BCE"/>
    <w:rsid w:val="00F76C60"/>
    <w:rsid w:val="00F77080"/>
    <w:rsid w:val="00F77269"/>
    <w:rsid w:val="00F80AEB"/>
    <w:rsid w:val="00F8109D"/>
    <w:rsid w:val="00F8143E"/>
    <w:rsid w:val="00F81AF0"/>
    <w:rsid w:val="00F81F08"/>
    <w:rsid w:val="00F81F52"/>
    <w:rsid w:val="00F83884"/>
    <w:rsid w:val="00F85FF7"/>
    <w:rsid w:val="00F86D14"/>
    <w:rsid w:val="00F907A6"/>
    <w:rsid w:val="00F91BDD"/>
    <w:rsid w:val="00F91ECE"/>
    <w:rsid w:val="00F91F90"/>
    <w:rsid w:val="00F92057"/>
    <w:rsid w:val="00F922D0"/>
    <w:rsid w:val="00F93E3C"/>
    <w:rsid w:val="00FA04C2"/>
    <w:rsid w:val="00FA169D"/>
    <w:rsid w:val="00FA2435"/>
    <w:rsid w:val="00FA2A1E"/>
    <w:rsid w:val="00FA36B7"/>
    <w:rsid w:val="00FA4EE0"/>
    <w:rsid w:val="00FA6190"/>
    <w:rsid w:val="00FA6297"/>
    <w:rsid w:val="00FB00FA"/>
    <w:rsid w:val="00FB023F"/>
    <w:rsid w:val="00FB1772"/>
    <w:rsid w:val="00FB2A82"/>
    <w:rsid w:val="00FB303F"/>
    <w:rsid w:val="00FB319D"/>
    <w:rsid w:val="00FB35AC"/>
    <w:rsid w:val="00FB6309"/>
    <w:rsid w:val="00FB7221"/>
    <w:rsid w:val="00FB7559"/>
    <w:rsid w:val="00FB7598"/>
    <w:rsid w:val="00FC0D8B"/>
    <w:rsid w:val="00FC1423"/>
    <w:rsid w:val="00FC157C"/>
    <w:rsid w:val="00FC18AB"/>
    <w:rsid w:val="00FC2118"/>
    <w:rsid w:val="00FC2D91"/>
    <w:rsid w:val="00FC30B4"/>
    <w:rsid w:val="00FC3CD1"/>
    <w:rsid w:val="00FC3FEA"/>
    <w:rsid w:val="00FC4B0A"/>
    <w:rsid w:val="00FC5D85"/>
    <w:rsid w:val="00FC61DC"/>
    <w:rsid w:val="00FC6674"/>
    <w:rsid w:val="00FC71A1"/>
    <w:rsid w:val="00FD06EE"/>
    <w:rsid w:val="00FD0A82"/>
    <w:rsid w:val="00FD1681"/>
    <w:rsid w:val="00FD2E65"/>
    <w:rsid w:val="00FD3A28"/>
    <w:rsid w:val="00FD3C90"/>
    <w:rsid w:val="00FD45E6"/>
    <w:rsid w:val="00FD4AFF"/>
    <w:rsid w:val="00FD5582"/>
    <w:rsid w:val="00FD5F25"/>
    <w:rsid w:val="00FE0DA6"/>
    <w:rsid w:val="00FE19EC"/>
    <w:rsid w:val="00FE1DA8"/>
    <w:rsid w:val="00FE29A5"/>
    <w:rsid w:val="00FE2F90"/>
    <w:rsid w:val="00FE312B"/>
    <w:rsid w:val="00FE32B5"/>
    <w:rsid w:val="00FE3C07"/>
    <w:rsid w:val="00FE40F5"/>
    <w:rsid w:val="00FE4CC6"/>
    <w:rsid w:val="00FE5A1B"/>
    <w:rsid w:val="00FE5ACA"/>
    <w:rsid w:val="00FE5D97"/>
    <w:rsid w:val="00FE64AE"/>
    <w:rsid w:val="00FE6530"/>
    <w:rsid w:val="00FE6C87"/>
    <w:rsid w:val="00FE727E"/>
    <w:rsid w:val="00FF107B"/>
    <w:rsid w:val="00FF123D"/>
    <w:rsid w:val="00FF1F4A"/>
    <w:rsid w:val="00FF2FA5"/>
    <w:rsid w:val="00FF4B0B"/>
    <w:rsid w:val="00FF6BB4"/>
    <w:rsid w:val="00FF77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9E99F"/>
  <w15:chartTrackingRefBased/>
  <w15:docId w15:val="{CF759AE2-4F67-4A95-957C-56C4DD873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728"/>
    <w:pPr>
      <w:spacing w:after="200" w:line="276" w:lineRule="auto"/>
    </w:pPr>
  </w:style>
  <w:style w:type="paragraph" w:styleId="Ttulo1">
    <w:name w:val="heading 1"/>
    <w:basedOn w:val="Normal"/>
    <w:next w:val="Normal"/>
    <w:link w:val="Ttulo1Car"/>
    <w:uiPriority w:val="9"/>
    <w:qFormat/>
    <w:rsid w:val="003F4D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84C4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826C8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F4DC7"/>
    <w:rPr>
      <w:rFonts w:asciiTheme="majorHAnsi" w:eastAsiaTheme="majorEastAsia" w:hAnsiTheme="majorHAnsi" w:cstheme="majorBidi"/>
      <w:color w:val="2E74B5" w:themeColor="accent1" w:themeShade="BF"/>
      <w:sz w:val="32"/>
      <w:szCs w:val="32"/>
    </w:rPr>
  </w:style>
  <w:style w:type="paragraph" w:styleId="Encabezado">
    <w:name w:val="header"/>
    <w:basedOn w:val="Normal"/>
    <w:link w:val="EncabezadoCar"/>
    <w:uiPriority w:val="99"/>
    <w:unhideWhenUsed/>
    <w:rsid w:val="003F4D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F4DC7"/>
  </w:style>
  <w:style w:type="table" w:styleId="Tablaconcuadrcula">
    <w:name w:val="Table Grid"/>
    <w:basedOn w:val="Tablanormal"/>
    <w:uiPriority w:val="39"/>
    <w:rsid w:val="003F4D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3F4D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F4DC7"/>
  </w:style>
  <w:style w:type="paragraph" w:styleId="NormalWeb">
    <w:name w:val="Normal (Web)"/>
    <w:aliases w:val="Normal (Web) Car,Normal (Web) Car1 Car Car,Normal (Web) Car Car Car Car Car Car Car Car Car Car,Normal (Web) Car Car Car Car Car Car,Car Car Car,Car Car Car Car Car,Car,Car Car, Car Car Car, Car Car Car Car Car, Car Car Car Car, Car Car Ca"/>
    <w:basedOn w:val="Normal"/>
    <w:link w:val="NormalWebCar1"/>
    <w:uiPriority w:val="99"/>
    <w:qFormat/>
    <w:rsid w:val="003F4DC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NormalWebCar1">
    <w:name w:val="Normal (Web) Car1"/>
    <w:aliases w:val="Normal (Web) Car Car,Normal (Web) Car1 Car Car Car,Normal (Web) Car Car Car Car Car Car Car Car Car Car Car,Normal (Web) Car Car Car Car Car Car Car,Car Car Car Car,Car Car Car Car Car Car,Car Car1,Car Car Car1, Car Car Car Car1"/>
    <w:link w:val="NormalWeb"/>
    <w:uiPriority w:val="99"/>
    <w:rsid w:val="003F4DC7"/>
    <w:rPr>
      <w:rFonts w:ascii="Times New Roman" w:eastAsia="Times New Roman" w:hAnsi="Times New Roman" w:cs="Times New Roman"/>
      <w:sz w:val="24"/>
      <w:szCs w:val="24"/>
      <w:lang w:val="es-ES" w:eastAsia="es-ES"/>
    </w:rPr>
  </w:style>
  <w:style w:type="paragraph" w:styleId="Textonotapie">
    <w:name w:val="footnote text"/>
    <w:aliases w:val="Car3,Footnote Text Char Char Char Char Char,Footnote Text Char Char Char Char,Footnote Text Cha,Footnote reference,FA Fu,Footnote Text Char Char Char,FA Fußnotentext,FA Fu?notentext,Footnote Text Char Char,FA Fuﬂnotentext,Ca, Car3,Ca1,C"/>
    <w:basedOn w:val="Normal"/>
    <w:link w:val="TextonotapieCar"/>
    <w:uiPriority w:val="99"/>
    <w:qFormat/>
    <w:rsid w:val="003F4DC7"/>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Car3 Car,Footnote Text Char Char Char Char Char Car,Footnote Text Char Char Char Char Car,Footnote Text Cha Car,Footnote reference Car,FA Fu Car,Footnote Text Char Char Char Car,FA Fußnotentext Car,FA Fu?notentext Car,Ca Car, Car3 Car"/>
    <w:basedOn w:val="Fuentedeprrafopredeter"/>
    <w:link w:val="Textonotapie"/>
    <w:uiPriority w:val="99"/>
    <w:qFormat/>
    <w:rsid w:val="003F4DC7"/>
    <w:rPr>
      <w:rFonts w:ascii="Times New Roman" w:eastAsia="Times New Roman" w:hAnsi="Times New Roman" w:cs="Times New Roman"/>
      <w:sz w:val="20"/>
      <w:szCs w:val="20"/>
      <w:lang w:val="es-ES" w:eastAsia="es-ES"/>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link w:val="4GChar"/>
    <w:uiPriority w:val="99"/>
    <w:qFormat/>
    <w:rsid w:val="003F4DC7"/>
    <w:rPr>
      <w:vertAlign w:val="superscript"/>
    </w:rPr>
  </w:style>
  <w:style w:type="character" w:styleId="Hipervnculo">
    <w:name w:val="Hyperlink"/>
    <w:basedOn w:val="Fuentedeprrafopredeter"/>
    <w:uiPriority w:val="99"/>
    <w:unhideWhenUsed/>
    <w:rsid w:val="003F4DC7"/>
    <w:rPr>
      <w:color w:val="0563C1" w:themeColor="hyperlink"/>
      <w:u w:val="single"/>
    </w:rPr>
  </w:style>
  <w:style w:type="paragraph" w:styleId="Prrafodelista">
    <w:name w:val="List Paragraph"/>
    <w:aliases w:val="CNBV Parrafo1,Párrafo de lista1,Cita texto,Parrafo 1,Lista multicolor - Énfasis 11,Lista vistosa - Énfasis 11,Cuadrícula media 1 - Énfasis 21,Footnote,List Paragraph2,List Paragraph1,Colorful List - Accent 11,List Paragraph-Thesis,lp1,l"/>
    <w:basedOn w:val="Normal"/>
    <w:link w:val="PrrafodelistaCar"/>
    <w:uiPriority w:val="34"/>
    <w:qFormat/>
    <w:rsid w:val="003F4DC7"/>
    <w:pPr>
      <w:spacing w:after="160" w:line="259" w:lineRule="auto"/>
      <w:ind w:left="720"/>
      <w:contextualSpacing/>
    </w:pPr>
  </w:style>
  <w:style w:type="character" w:styleId="Textoennegrita">
    <w:name w:val="Strong"/>
    <w:basedOn w:val="Fuentedeprrafopredeter"/>
    <w:uiPriority w:val="22"/>
    <w:qFormat/>
    <w:rsid w:val="003F4DC7"/>
    <w:rPr>
      <w:b/>
      <w:bCs/>
    </w:r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Footnote Car,List Paragraph2 Car,List Paragraph1 Car,lp1 Car"/>
    <w:link w:val="Prrafodelista"/>
    <w:uiPriority w:val="34"/>
    <w:qFormat/>
    <w:locked/>
    <w:rsid w:val="003F4DC7"/>
  </w:style>
  <w:style w:type="character" w:customStyle="1" w:styleId="Cuerpodeltexto2">
    <w:name w:val="Cuerpo del texto (2)_"/>
    <w:basedOn w:val="Fuentedeprrafopredeter"/>
    <w:link w:val="Cuerpodeltexto20"/>
    <w:uiPriority w:val="99"/>
    <w:locked/>
    <w:rsid w:val="003F4DC7"/>
    <w:rPr>
      <w:rFonts w:ascii="Arial" w:hAnsi="Arial" w:cs="Arial"/>
      <w:sz w:val="26"/>
      <w:szCs w:val="26"/>
      <w:shd w:val="clear" w:color="auto" w:fill="FFFFFF"/>
    </w:rPr>
  </w:style>
  <w:style w:type="paragraph" w:customStyle="1" w:styleId="Cuerpodeltexto20">
    <w:name w:val="Cuerpo del texto (2)"/>
    <w:basedOn w:val="Normal"/>
    <w:link w:val="Cuerpodeltexto2"/>
    <w:uiPriority w:val="99"/>
    <w:rsid w:val="003F4DC7"/>
    <w:pPr>
      <w:widowControl w:val="0"/>
      <w:shd w:val="clear" w:color="auto" w:fill="FFFFFF"/>
      <w:spacing w:before="300" w:after="420" w:line="240" w:lineRule="atLeast"/>
      <w:jc w:val="both"/>
    </w:pPr>
    <w:rPr>
      <w:rFonts w:ascii="Arial" w:hAnsi="Arial" w:cs="Arial"/>
      <w:sz w:val="26"/>
      <w:szCs w:val="26"/>
    </w:rPr>
  </w:style>
  <w:style w:type="paragraph" w:styleId="Textodeglobo">
    <w:name w:val="Balloon Text"/>
    <w:basedOn w:val="Normal"/>
    <w:link w:val="TextodegloboCar"/>
    <w:uiPriority w:val="99"/>
    <w:semiHidden/>
    <w:unhideWhenUsed/>
    <w:rsid w:val="003063F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063F1"/>
    <w:rPr>
      <w:rFonts w:ascii="Segoe UI" w:hAnsi="Segoe UI" w:cs="Segoe UI"/>
      <w:sz w:val="18"/>
      <w:szCs w:val="18"/>
    </w:rPr>
  </w:style>
  <w:style w:type="character" w:styleId="Hipervnculovisitado">
    <w:name w:val="FollowedHyperlink"/>
    <w:basedOn w:val="Fuentedeprrafopredeter"/>
    <w:uiPriority w:val="99"/>
    <w:semiHidden/>
    <w:unhideWhenUsed/>
    <w:rsid w:val="0003473A"/>
    <w:rPr>
      <w:color w:val="954F72" w:themeColor="followedHyperlink"/>
      <w:u w:val="single"/>
    </w:rPr>
  </w:style>
  <w:style w:type="character" w:customStyle="1" w:styleId="Ttulo2Car">
    <w:name w:val="Título 2 Car"/>
    <w:basedOn w:val="Fuentedeprrafopredeter"/>
    <w:link w:val="Ttulo2"/>
    <w:uiPriority w:val="9"/>
    <w:rsid w:val="00B84C40"/>
    <w:rPr>
      <w:rFonts w:asciiTheme="majorHAnsi" w:eastAsiaTheme="majorEastAsia" w:hAnsiTheme="majorHAnsi" w:cstheme="majorBidi"/>
      <w:color w:val="2E74B5" w:themeColor="accent1" w:themeShade="BF"/>
      <w:sz w:val="26"/>
      <w:szCs w:val="26"/>
    </w:rPr>
  </w:style>
  <w:style w:type="paragraph" w:styleId="Lista">
    <w:name w:val="List"/>
    <w:basedOn w:val="Normal"/>
    <w:uiPriority w:val="99"/>
    <w:unhideWhenUsed/>
    <w:rsid w:val="00B84C40"/>
    <w:pPr>
      <w:ind w:left="283" w:hanging="283"/>
      <w:contextualSpacing/>
    </w:pPr>
  </w:style>
  <w:style w:type="paragraph" w:styleId="Lista2">
    <w:name w:val="List 2"/>
    <w:basedOn w:val="Normal"/>
    <w:uiPriority w:val="99"/>
    <w:unhideWhenUsed/>
    <w:rsid w:val="00B84C40"/>
    <w:pPr>
      <w:ind w:left="566" w:hanging="283"/>
      <w:contextualSpacing/>
    </w:pPr>
  </w:style>
  <w:style w:type="paragraph" w:styleId="Lista3">
    <w:name w:val="List 3"/>
    <w:basedOn w:val="Normal"/>
    <w:uiPriority w:val="99"/>
    <w:unhideWhenUsed/>
    <w:rsid w:val="00B84C40"/>
    <w:pPr>
      <w:ind w:left="849" w:hanging="283"/>
      <w:contextualSpacing/>
    </w:pPr>
  </w:style>
  <w:style w:type="paragraph" w:styleId="Saludo">
    <w:name w:val="Salutation"/>
    <w:basedOn w:val="Normal"/>
    <w:next w:val="Normal"/>
    <w:link w:val="SaludoCar"/>
    <w:uiPriority w:val="99"/>
    <w:unhideWhenUsed/>
    <w:rsid w:val="00B84C40"/>
  </w:style>
  <w:style w:type="character" w:customStyle="1" w:styleId="SaludoCar">
    <w:name w:val="Saludo Car"/>
    <w:basedOn w:val="Fuentedeprrafopredeter"/>
    <w:link w:val="Saludo"/>
    <w:uiPriority w:val="99"/>
    <w:rsid w:val="00B84C40"/>
  </w:style>
  <w:style w:type="paragraph" w:styleId="Listaconvietas">
    <w:name w:val="List Bullet"/>
    <w:basedOn w:val="Normal"/>
    <w:uiPriority w:val="99"/>
    <w:unhideWhenUsed/>
    <w:rsid w:val="00B84C40"/>
    <w:pPr>
      <w:numPr>
        <w:numId w:val="1"/>
      </w:numPr>
      <w:contextualSpacing/>
    </w:pPr>
  </w:style>
  <w:style w:type="paragraph" w:styleId="Listaconvietas2">
    <w:name w:val="List Bullet 2"/>
    <w:basedOn w:val="Normal"/>
    <w:uiPriority w:val="99"/>
    <w:unhideWhenUsed/>
    <w:rsid w:val="00B84C40"/>
    <w:pPr>
      <w:numPr>
        <w:numId w:val="2"/>
      </w:numPr>
      <w:contextualSpacing/>
    </w:pPr>
  </w:style>
  <w:style w:type="paragraph" w:styleId="Ttulo">
    <w:name w:val="Title"/>
    <w:basedOn w:val="Normal"/>
    <w:next w:val="Normal"/>
    <w:link w:val="TtuloCar"/>
    <w:qFormat/>
    <w:rsid w:val="00B84C4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B84C40"/>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B84C40"/>
    <w:pPr>
      <w:spacing w:after="120"/>
    </w:pPr>
  </w:style>
  <w:style w:type="character" w:customStyle="1" w:styleId="TextoindependienteCar">
    <w:name w:val="Texto independiente Car"/>
    <w:basedOn w:val="Fuentedeprrafopredeter"/>
    <w:link w:val="Textoindependiente"/>
    <w:uiPriority w:val="99"/>
    <w:rsid w:val="00B84C40"/>
  </w:style>
  <w:style w:type="paragraph" w:styleId="Sangradetextonormal">
    <w:name w:val="Body Text Indent"/>
    <w:basedOn w:val="Normal"/>
    <w:link w:val="SangradetextonormalCar"/>
    <w:uiPriority w:val="99"/>
    <w:semiHidden/>
    <w:unhideWhenUsed/>
    <w:rsid w:val="00B84C40"/>
    <w:pPr>
      <w:spacing w:after="120"/>
      <w:ind w:left="283"/>
    </w:pPr>
  </w:style>
  <w:style w:type="character" w:customStyle="1" w:styleId="SangradetextonormalCar">
    <w:name w:val="Sangría de texto normal Car"/>
    <w:basedOn w:val="Fuentedeprrafopredeter"/>
    <w:link w:val="Sangradetextonormal"/>
    <w:uiPriority w:val="99"/>
    <w:semiHidden/>
    <w:rsid w:val="00B84C40"/>
  </w:style>
  <w:style w:type="paragraph" w:styleId="Textoindependienteprimerasangra2">
    <w:name w:val="Body Text First Indent 2"/>
    <w:basedOn w:val="Sangradetextonormal"/>
    <w:link w:val="Textoindependienteprimerasangra2Car"/>
    <w:uiPriority w:val="99"/>
    <w:unhideWhenUsed/>
    <w:rsid w:val="00B84C40"/>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84C40"/>
  </w:style>
  <w:style w:type="paragraph" w:styleId="Listaconvietas3">
    <w:name w:val="List Bullet 3"/>
    <w:basedOn w:val="Normal"/>
    <w:uiPriority w:val="99"/>
    <w:unhideWhenUsed/>
    <w:rsid w:val="00783695"/>
    <w:pPr>
      <w:numPr>
        <w:numId w:val="3"/>
      </w:numPr>
      <w:contextualSpacing/>
    </w:pPr>
  </w:style>
  <w:style w:type="character" w:styleId="nfasis">
    <w:name w:val="Emphasis"/>
    <w:uiPriority w:val="20"/>
    <w:qFormat/>
    <w:rsid w:val="00903D0D"/>
    <w:rPr>
      <w:i/>
      <w:iCs/>
    </w:rPr>
  </w:style>
  <w:style w:type="paragraph" w:customStyle="1" w:styleId="footnotedescription">
    <w:name w:val="footnote description"/>
    <w:next w:val="Normal"/>
    <w:link w:val="footnotedescriptionChar"/>
    <w:hidden/>
    <w:rsid w:val="000A7FA1"/>
    <w:pPr>
      <w:spacing w:after="0"/>
      <w:jc w:val="both"/>
    </w:pPr>
    <w:rPr>
      <w:rFonts w:ascii="Arial" w:eastAsia="Arial" w:hAnsi="Arial" w:cs="Arial"/>
      <w:color w:val="000000"/>
      <w:sz w:val="20"/>
      <w:lang w:val="es-ES" w:eastAsia="es-ES"/>
    </w:rPr>
  </w:style>
  <w:style w:type="character" w:customStyle="1" w:styleId="footnotedescriptionChar">
    <w:name w:val="footnote description Char"/>
    <w:link w:val="footnotedescription"/>
    <w:rsid w:val="000A7FA1"/>
    <w:rPr>
      <w:rFonts w:ascii="Arial" w:eastAsia="Arial" w:hAnsi="Arial" w:cs="Arial"/>
      <w:color w:val="000000"/>
      <w:sz w:val="20"/>
      <w:lang w:val="es-ES" w:eastAsia="es-ES"/>
    </w:rPr>
  </w:style>
  <w:style w:type="character" w:customStyle="1" w:styleId="footnotemark">
    <w:name w:val="footnote mark"/>
    <w:hidden/>
    <w:rsid w:val="000A7FA1"/>
    <w:rPr>
      <w:rFonts w:ascii="Arial" w:eastAsia="Arial" w:hAnsi="Arial" w:cs="Arial"/>
      <w:color w:val="000000"/>
      <w:sz w:val="20"/>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F30D8C"/>
    <w:pPr>
      <w:spacing w:after="0" w:line="240" w:lineRule="auto"/>
      <w:jc w:val="both"/>
    </w:pPr>
    <w:rPr>
      <w:vertAlign w:val="superscript"/>
    </w:rPr>
  </w:style>
  <w:style w:type="paragraph" w:styleId="Sinespaciado">
    <w:name w:val="No Spacing"/>
    <w:uiPriority w:val="1"/>
    <w:qFormat/>
    <w:rsid w:val="007E5EB9"/>
    <w:pPr>
      <w:spacing w:after="0" w:line="240" w:lineRule="auto"/>
    </w:pPr>
  </w:style>
  <w:style w:type="paragraph" w:customStyle="1" w:styleId="Default">
    <w:name w:val="Default"/>
    <w:rsid w:val="00265335"/>
    <w:pPr>
      <w:autoSpaceDE w:val="0"/>
      <w:autoSpaceDN w:val="0"/>
      <w:adjustRightInd w:val="0"/>
      <w:spacing w:after="0" w:line="240" w:lineRule="auto"/>
    </w:pPr>
    <w:rPr>
      <w:rFonts w:ascii="Times New Roman" w:hAnsi="Times New Roman" w:cs="Times New Roman"/>
      <w:color w:val="000000"/>
      <w:sz w:val="24"/>
      <w:szCs w:val="24"/>
      <w:lang w:val="es-ES"/>
    </w:rPr>
  </w:style>
  <w:style w:type="paragraph" w:customStyle="1" w:styleId="xmsonormal">
    <w:name w:val="x_msonormal"/>
    <w:basedOn w:val="Normal"/>
    <w:rsid w:val="006F114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xmsofootnotereference">
    <w:name w:val="x_msofootnotereference"/>
    <w:basedOn w:val="Fuentedeprrafopredeter"/>
    <w:rsid w:val="006F1147"/>
  </w:style>
  <w:style w:type="paragraph" w:customStyle="1" w:styleId="xmsofootnotetext">
    <w:name w:val="x_msofootnotetext"/>
    <w:basedOn w:val="Normal"/>
    <w:rsid w:val="006F114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tuloTDC">
    <w:name w:val="TOC Heading"/>
    <w:basedOn w:val="Ttulo1"/>
    <w:next w:val="Normal"/>
    <w:uiPriority w:val="39"/>
    <w:unhideWhenUsed/>
    <w:qFormat/>
    <w:rsid w:val="00FC1423"/>
    <w:pPr>
      <w:spacing w:line="259" w:lineRule="auto"/>
      <w:outlineLvl w:val="9"/>
    </w:pPr>
    <w:rPr>
      <w:lang w:eastAsia="es-MX"/>
    </w:rPr>
  </w:style>
  <w:style w:type="paragraph" w:styleId="TDC1">
    <w:name w:val="toc 1"/>
    <w:basedOn w:val="Normal"/>
    <w:next w:val="Normal"/>
    <w:autoRedefine/>
    <w:uiPriority w:val="39"/>
    <w:unhideWhenUsed/>
    <w:rsid w:val="00FC1423"/>
    <w:pPr>
      <w:spacing w:after="100" w:line="259" w:lineRule="auto"/>
    </w:pPr>
  </w:style>
  <w:style w:type="paragraph" w:styleId="TDC2">
    <w:name w:val="toc 2"/>
    <w:basedOn w:val="Normal"/>
    <w:next w:val="Normal"/>
    <w:autoRedefine/>
    <w:uiPriority w:val="39"/>
    <w:unhideWhenUsed/>
    <w:rsid w:val="00FC1423"/>
    <w:pPr>
      <w:spacing w:after="100" w:line="259" w:lineRule="auto"/>
      <w:ind w:left="220"/>
    </w:pPr>
  </w:style>
  <w:style w:type="character" w:customStyle="1" w:styleId="Ttulo3Car">
    <w:name w:val="Título 3 Car"/>
    <w:basedOn w:val="Fuentedeprrafopredeter"/>
    <w:link w:val="Ttulo3"/>
    <w:uiPriority w:val="9"/>
    <w:semiHidden/>
    <w:rsid w:val="00826C83"/>
    <w:rPr>
      <w:rFonts w:asciiTheme="majorHAnsi" w:eastAsiaTheme="majorEastAsia" w:hAnsiTheme="majorHAnsi" w:cstheme="majorBidi"/>
      <w:color w:val="1F4D78" w:themeColor="accent1" w:themeShade="7F"/>
      <w:sz w:val="24"/>
      <w:szCs w:val="24"/>
    </w:rPr>
  </w:style>
  <w:style w:type="table" w:styleId="Tablaconcuadrcula1clara-nfasis4">
    <w:name w:val="Grid Table 1 Light Accent 4"/>
    <w:basedOn w:val="Tablanormal"/>
    <w:uiPriority w:val="46"/>
    <w:rsid w:val="00507D62"/>
    <w:pPr>
      <w:spacing w:after="0" w:line="240" w:lineRule="auto"/>
    </w:pPr>
    <w:rPr>
      <w:kern w:val="2"/>
      <w14:ligatures w14:val="standardContextual"/>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customStyle="1" w:styleId="Body">
    <w:name w:val="Body"/>
    <w:rsid w:val="00AA6E33"/>
    <w:pPr>
      <w:pBdr>
        <w:top w:val="nil"/>
        <w:left w:val="nil"/>
        <w:bottom w:val="nil"/>
        <w:right w:val="nil"/>
        <w:between w:val="nil"/>
        <w:bar w:val="nil"/>
      </w:pBdr>
    </w:pPr>
    <w:rPr>
      <w:rFonts w:ascii="Aptos" w:eastAsia="Aptos" w:hAnsi="Aptos" w:cs="Aptos"/>
      <w:color w:val="000000"/>
      <w:kern w:val="2"/>
      <w:u w:color="000000"/>
      <w:bdr w:val="nil"/>
      <w:lang w:val="de-DE" w:eastAsia="es-MX"/>
      <w14:textOutline w14:w="0" w14:cap="flat" w14:cmpd="sng" w14:algn="ctr">
        <w14:noFill/>
        <w14:prstDash w14:val="solid"/>
        <w14:bevel/>
      </w14:textOutline>
    </w:rPr>
  </w:style>
  <w:style w:type="paragraph" w:customStyle="1" w:styleId="Mora">
    <w:name w:val="Mora"/>
    <w:basedOn w:val="Normal"/>
    <w:link w:val="MoraChar"/>
    <w:uiPriority w:val="1"/>
    <w:qFormat/>
    <w:rsid w:val="00AA6E33"/>
    <w:pPr>
      <w:pBdr>
        <w:top w:val="nil"/>
        <w:left w:val="nil"/>
        <w:bottom w:val="nil"/>
        <w:right w:val="nil"/>
        <w:between w:val="nil"/>
        <w:bar w:val="nil"/>
      </w:pBdr>
      <w:spacing w:after="0" w:line="240" w:lineRule="auto"/>
      <w:jc w:val="center"/>
    </w:pPr>
    <w:rPr>
      <w:rFonts w:ascii="Arial" w:eastAsia="Arial" w:hAnsi="Arial" w:cs="Arial"/>
      <w:b/>
      <w:bCs/>
      <w:sz w:val="28"/>
      <w:szCs w:val="28"/>
      <w:bdr w:val="nil"/>
    </w:rPr>
  </w:style>
  <w:style w:type="character" w:customStyle="1" w:styleId="MoraChar">
    <w:name w:val="Mora Char"/>
    <w:basedOn w:val="Fuentedeprrafopredeter"/>
    <w:link w:val="Mora"/>
    <w:uiPriority w:val="1"/>
    <w:rsid w:val="00AA6E33"/>
    <w:rPr>
      <w:rFonts w:ascii="Arial" w:eastAsia="Arial" w:hAnsi="Arial" w:cs="Arial"/>
      <w:b/>
      <w:bCs/>
      <w:sz w:val="28"/>
      <w:szCs w:val="28"/>
      <w:bdr w:val="nil"/>
    </w:rPr>
  </w:style>
  <w:style w:type="paragraph" w:styleId="Revisin">
    <w:name w:val="Revision"/>
    <w:hidden/>
    <w:uiPriority w:val="99"/>
    <w:semiHidden/>
    <w:rsid w:val="00F53DE9"/>
    <w:pPr>
      <w:spacing w:after="0" w:line="240" w:lineRule="auto"/>
    </w:pPr>
  </w:style>
  <w:style w:type="table" w:customStyle="1" w:styleId="Tablaconcuadrcula223">
    <w:name w:val="Tabla con cuadrícula223"/>
    <w:basedOn w:val="Tablanormal"/>
    <w:uiPriority w:val="39"/>
    <w:rsid w:val="00B115D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2916">
      <w:bodyDiv w:val="1"/>
      <w:marLeft w:val="0"/>
      <w:marRight w:val="0"/>
      <w:marTop w:val="0"/>
      <w:marBottom w:val="0"/>
      <w:divBdr>
        <w:top w:val="none" w:sz="0" w:space="0" w:color="auto"/>
        <w:left w:val="none" w:sz="0" w:space="0" w:color="auto"/>
        <w:bottom w:val="none" w:sz="0" w:space="0" w:color="auto"/>
        <w:right w:val="none" w:sz="0" w:space="0" w:color="auto"/>
      </w:divBdr>
    </w:div>
    <w:div w:id="245069274">
      <w:bodyDiv w:val="1"/>
      <w:marLeft w:val="0"/>
      <w:marRight w:val="0"/>
      <w:marTop w:val="0"/>
      <w:marBottom w:val="0"/>
      <w:divBdr>
        <w:top w:val="none" w:sz="0" w:space="0" w:color="auto"/>
        <w:left w:val="none" w:sz="0" w:space="0" w:color="auto"/>
        <w:bottom w:val="none" w:sz="0" w:space="0" w:color="auto"/>
        <w:right w:val="none" w:sz="0" w:space="0" w:color="auto"/>
      </w:divBdr>
    </w:div>
    <w:div w:id="245503312">
      <w:bodyDiv w:val="1"/>
      <w:marLeft w:val="0"/>
      <w:marRight w:val="0"/>
      <w:marTop w:val="0"/>
      <w:marBottom w:val="0"/>
      <w:divBdr>
        <w:top w:val="none" w:sz="0" w:space="0" w:color="auto"/>
        <w:left w:val="none" w:sz="0" w:space="0" w:color="auto"/>
        <w:bottom w:val="none" w:sz="0" w:space="0" w:color="auto"/>
        <w:right w:val="none" w:sz="0" w:space="0" w:color="auto"/>
      </w:divBdr>
    </w:div>
    <w:div w:id="306126952">
      <w:bodyDiv w:val="1"/>
      <w:marLeft w:val="0"/>
      <w:marRight w:val="0"/>
      <w:marTop w:val="0"/>
      <w:marBottom w:val="0"/>
      <w:divBdr>
        <w:top w:val="none" w:sz="0" w:space="0" w:color="auto"/>
        <w:left w:val="none" w:sz="0" w:space="0" w:color="auto"/>
        <w:bottom w:val="none" w:sz="0" w:space="0" w:color="auto"/>
        <w:right w:val="none" w:sz="0" w:space="0" w:color="auto"/>
      </w:divBdr>
    </w:div>
    <w:div w:id="309402520">
      <w:bodyDiv w:val="1"/>
      <w:marLeft w:val="0"/>
      <w:marRight w:val="0"/>
      <w:marTop w:val="0"/>
      <w:marBottom w:val="0"/>
      <w:divBdr>
        <w:top w:val="none" w:sz="0" w:space="0" w:color="auto"/>
        <w:left w:val="none" w:sz="0" w:space="0" w:color="auto"/>
        <w:bottom w:val="none" w:sz="0" w:space="0" w:color="auto"/>
        <w:right w:val="none" w:sz="0" w:space="0" w:color="auto"/>
      </w:divBdr>
    </w:div>
    <w:div w:id="316808676">
      <w:bodyDiv w:val="1"/>
      <w:marLeft w:val="0"/>
      <w:marRight w:val="0"/>
      <w:marTop w:val="0"/>
      <w:marBottom w:val="0"/>
      <w:divBdr>
        <w:top w:val="none" w:sz="0" w:space="0" w:color="auto"/>
        <w:left w:val="none" w:sz="0" w:space="0" w:color="auto"/>
        <w:bottom w:val="none" w:sz="0" w:space="0" w:color="auto"/>
        <w:right w:val="none" w:sz="0" w:space="0" w:color="auto"/>
      </w:divBdr>
    </w:div>
    <w:div w:id="353115800">
      <w:bodyDiv w:val="1"/>
      <w:marLeft w:val="0"/>
      <w:marRight w:val="0"/>
      <w:marTop w:val="0"/>
      <w:marBottom w:val="0"/>
      <w:divBdr>
        <w:top w:val="none" w:sz="0" w:space="0" w:color="auto"/>
        <w:left w:val="none" w:sz="0" w:space="0" w:color="auto"/>
        <w:bottom w:val="none" w:sz="0" w:space="0" w:color="auto"/>
        <w:right w:val="none" w:sz="0" w:space="0" w:color="auto"/>
      </w:divBdr>
    </w:div>
    <w:div w:id="388580927">
      <w:bodyDiv w:val="1"/>
      <w:marLeft w:val="0"/>
      <w:marRight w:val="0"/>
      <w:marTop w:val="0"/>
      <w:marBottom w:val="0"/>
      <w:divBdr>
        <w:top w:val="none" w:sz="0" w:space="0" w:color="auto"/>
        <w:left w:val="none" w:sz="0" w:space="0" w:color="auto"/>
        <w:bottom w:val="none" w:sz="0" w:space="0" w:color="auto"/>
        <w:right w:val="none" w:sz="0" w:space="0" w:color="auto"/>
      </w:divBdr>
    </w:div>
    <w:div w:id="393745552">
      <w:bodyDiv w:val="1"/>
      <w:marLeft w:val="0"/>
      <w:marRight w:val="0"/>
      <w:marTop w:val="0"/>
      <w:marBottom w:val="0"/>
      <w:divBdr>
        <w:top w:val="none" w:sz="0" w:space="0" w:color="auto"/>
        <w:left w:val="none" w:sz="0" w:space="0" w:color="auto"/>
        <w:bottom w:val="none" w:sz="0" w:space="0" w:color="auto"/>
        <w:right w:val="none" w:sz="0" w:space="0" w:color="auto"/>
      </w:divBdr>
    </w:div>
    <w:div w:id="401375061">
      <w:bodyDiv w:val="1"/>
      <w:marLeft w:val="0"/>
      <w:marRight w:val="0"/>
      <w:marTop w:val="0"/>
      <w:marBottom w:val="0"/>
      <w:divBdr>
        <w:top w:val="none" w:sz="0" w:space="0" w:color="auto"/>
        <w:left w:val="none" w:sz="0" w:space="0" w:color="auto"/>
        <w:bottom w:val="none" w:sz="0" w:space="0" w:color="auto"/>
        <w:right w:val="none" w:sz="0" w:space="0" w:color="auto"/>
      </w:divBdr>
    </w:div>
    <w:div w:id="420876300">
      <w:bodyDiv w:val="1"/>
      <w:marLeft w:val="0"/>
      <w:marRight w:val="0"/>
      <w:marTop w:val="0"/>
      <w:marBottom w:val="0"/>
      <w:divBdr>
        <w:top w:val="none" w:sz="0" w:space="0" w:color="auto"/>
        <w:left w:val="none" w:sz="0" w:space="0" w:color="auto"/>
        <w:bottom w:val="none" w:sz="0" w:space="0" w:color="auto"/>
        <w:right w:val="none" w:sz="0" w:space="0" w:color="auto"/>
      </w:divBdr>
    </w:div>
    <w:div w:id="478883495">
      <w:bodyDiv w:val="1"/>
      <w:marLeft w:val="0"/>
      <w:marRight w:val="0"/>
      <w:marTop w:val="0"/>
      <w:marBottom w:val="0"/>
      <w:divBdr>
        <w:top w:val="none" w:sz="0" w:space="0" w:color="auto"/>
        <w:left w:val="none" w:sz="0" w:space="0" w:color="auto"/>
        <w:bottom w:val="none" w:sz="0" w:space="0" w:color="auto"/>
        <w:right w:val="none" w:sz="0" w:space="0" w:color="auto"/>
      </w:divBdr>
    </w:div>
    <w:div w:id="505631304">
      <w:bodyDiv w:val="1"/>
      <w:marLeft w:val="0"/>
      <w:marRight w:val="0"/>
      <w:marTop w:val="0"/>
      <w:marBottom w:val="0"/>
      <w:divBdr>
        <w:top w:val="none" w:sz="0" w:space="0" w:color="auto"/>
        <w:left w:val="none" w:sz="0" w:space="0" w:color="auto"/>
        <w:bottom w:val="none" w:sz="0" w:space="0" w:color="auto"/>
        <w:right w:val="none" w:sz="0" w:space="0" w:color="auto"/>
      </w:divBdr>
    </w:div>
    <w:div w:id="511726866">
      <w:bodyDiv w:val="1"/>
      <w:marLeft w:val="0"/>
      <w:marRight w:val="0"/>
      <w:marTop w:val="0"/>
      <w:marBottom w:val="0"/>
      <w:divBdr>
        <w:top w:val="none" w:sz="0" w:space="0" w:color="auto"/>
        <w:left w:val="none" w:sz="0" w:space="0" w:color="auto"/>
        <w:bottom w:val="none" w:sz="0" w:space="0" w:color="auto"/>
        <w:right w:val="none" w:sz="0" w:space="0" w:color="auto"/>
      </w:divBdr>
    </w:div>
    <w:div w:id="527722069">
      <w:bodyDiv w:val="1"/>
      <w:marLeft w:val="0"/>
      <w:marRight w:val="0"/>
      <w:marTop w:val="0"/>
      <w:marBottom w:val="0"/>
      <w:divBdr>
        <w:top w:val="none" w:sz="0" w:space="0" w:color="auto"/>
        <w:left w:val="none" w:sz="0" w:space="0" w:color="auto"/>
        <w:bottom w:val="none" w:sz="0" w:space="0" w:color="auto"/>
        <w:right w:val="none" w:sz="0" w:space="0" w:color="auto"/>
      </w:divBdr>
    </w:div>
    <w:div w:id="560988587">
      <w:bodyDiv w:val="1"/>
      <w:marLeft w:val="0"/>
      <w:marRight w:val="0"/>
      <w:marTop w:val="0"/>
      <w:marBottom w:val="0"/>
      <w:divBdr>
        <w:top w:val="none" w:sz="0" w:space="0" w:color="auto"/>
        <w:left w:val="none" w:sz="0" w:space="0" w:color="auto"/>
        <w:bottom w:val="none" w:sz="0" w:space="0" w:color="auto"/>
        <w:right w:val="none" w:sz="0" w:space="0" w:color="auto"/>
      </w:divBdr>
    </w:div>
    <w:div w:id="587352124">
      <w:bodyDiv w:val="1"/>
      <w:marLeft w:val="0"/>
      <w:marRight w:val="0"/>
      <w:marTop w:val="0"/>
      <w:marBottom w:val="0"/>
      <w:divBdr>
        <w:top w:val="none" w:sz="0" w:space="0" w:color="auto"/>
        <w:left w:val="none" w:sz="0" w:space="0" w:color="auto"/>
        <w:bottom w:val="none" w:sz="0" w:space="0" w:color="auto"/>
        <w:right w:val="none" w:sz="0" w:space="0" w:color="auto"/>
      </w:divBdr>
    </w:div>
    <w:div w:id="676157954">
      <w:bodyDiv w:val="1"/>
      <w:marLeft w:val="0"/>
      <w:marRight w:val="0"/>
      <w:marTop w:val="0"/>
      <w:marBottom w:val="0"/>
      <w:divBdr>
        <w:top w:val="none" w:sz="0" w:space="0" w:color="auto"/>
        <w:left w:val="none" w:sz="0" w:space="0" w:color="auto"/>
        <w:bottom w:val="none" w:sz="0" w:space="0" w:color="auto"/>
        <w:right w:val="none" w:sz="0" w:space="0" w:color="auto"/>
      </w:divBdr>
    </w:div>
    <w:div w:id="699822503">
      <w:bodyDiv w:val="1"/>
      <w:marLeft w:val="0"/>
      <w:marRight w:val="0"/>
      <w:marTop w:val="0"/>
      <w:marBottom w:val="0"/>
      <w:divBdr>
        <w:top w:val="none" w:sz="0" w:space="0" w:color="auto"/>
        <w:left w:val="none" w:sz="0" w:space="0" w:color="auto"/>
        <w:bottom w:val="none" w:sz="0" w:space="0" w:color="auto"/>
        <w:right w:val="none" w:sz="0" w:space="0" w:color="auto"/>
      </w:divBdr>
    </w:div>
    <w:div w:id="703868597">
      <w:bodyDiv w:val="1"/>
      <w:marLeft w:val="0"/>
      <w:marRight w:val="0"/>
      <w:marTop w:val="0"/>
      <w:marBottom w:val="0"/>
      <w:divBdr>
        <w:top w:val="none" w:sz="0" w:space="0" w:color="auto"/>
        <w:left w:val="none" w:sz="0" w:space="0" w:color="auto"/>
        <w:bottom w:val="none" w:sz="0" w:space="0" w:color="auto"/>
        <w:right w:val="none" w:sz="0" w:space="0" w:color="auto"/>
      </w:divBdr>
    </w:div>
    <w:div w:id="755438655">
      <w:bodyDiv w:val="1"/>
      <w:marLeft w:val="0"/>
      <w:marRight w:val="0"/>
      <w:marTop w:val="0"/>
      <w:marBottom w:val="0"/>
      <w:divBdr>
        <w:top w:val="none" w:sz="0" w:space="0" w:color="auto"/>
        <w:left w:val="none" w:sz="0" w:space="0" w:color="auto"/>
        <w:bottom w:val="none" w:sz="0" w:space="0" w:color="auto"/>
        <w:right w:val="none" w:sz="0" w:space="0" w:color="auto"/>
      </w:divBdr>
    </w:div>
    <w:div w:id="798955905">
      <w:bodyDiv w:val="1"/>
      <w:marLeft w:val="0"/>
      <w:marRight w:val="0"/>
      <w:marTop w:val="0"/>
      <w:marBottom w:val="0"/>
      <w:divBdr>
        <w:top w:val="none" w:sz="0" w:space="0" w:color="auto"/>
        <w:left w:val="none" w:sz="0" w:space="0" w:color="auto"/>
        <w:bottom w:val="none" w:sz="0" w:space="0" w:color="auto"/>
        <w:right w:val="none" w:sz="0" w:space="0" w:color="auto"/>
      </w:divBdr>
    </w:div>
    <w:div w:id="838349977">
      <w:bodyDiv w:val="1"/>
      <w:marLeft w:val="0"/>
      <w:marRight w:val="0"/>
      <w:marTop w:val="0"/>
      <w:marBottom w:val="0"/>
      <w:divBdr>
        <w:top w:val="none" w:sz="0" w:space="0" w:color="auto"/>
        <w:left w:val="none" w:sz="0" w:space="0" w:color="auto"/>
        <w:bottom w:val="none" w:sz="0" w:space="0" w:color="auto"/>
        <w:right w:val="none" w:sz="0" w:space="0" w:color="auto"/>
      </w:divBdr>
    </w:div>
    <w:div w:id="932980458">
      <w:bodyDiv w:val="1"/>
      <w:marLeft w:val="0"/>
      <w:marRight w:val="0"/>
      <w:marTop w:val="0"/>
      <w:marBottom w:val="0"/>
      <w:divBdr>
        <w:top w:val="none" w:sz="0" w:space="0" w:color="auto"/>
        <w:left w:val="none" w:sz="0" w:space="0" w:color="auto"/>
        <w:bottom w:val="none" w:sz="0" w:space="0" w:color="auto"/>
        <w:right w:val="none" w:sz="0" w:space="0" w:color="auto"/>
      </w:divBdr>
    </w:div>
    <w:div w:id="953485643">
      <w:bodyDiv w:val="1"/>
      <w:marLeft w:val="0"/>
      <w:marRight w:val="0"/>
      <w:marTop w:val="0"/>
      <w:marBottom w:val="0"/>
      <w:divBdr>
        <w:top w:val="none" w:sz="0" w:space="0" w:color="auto"/>
        <w:left w:val="none" w:sz="0" w:space="0" w:color="auto"/>
        <w:bottom w:val="none" w:sz="0" w:space="0" w:color="auto"/>
        <w:right w:val="none" w:sz="0" w:space="0" w:color="auto"/>
      </w:divBdr>
    </w:div>
    <w:div w:id="1051266896">
      <w:bodyDiv w:val="1"/>
      <w:marLeft w:val="0"/>
      <w:marRight w:val="0"/>
      <w:marTop w:val="0"/>
      <w:marBottom w:val="0"/>
      <w:divBdr>
        <w:top w:val="none" w:sz="0" w:space="0" w:color="auto"/>
        <w:left w:val="none" w:sz="0" w:space="0" w:color="auto"/>
        <w:bottom w:val="none" w:sz="0" w:space="0" w:color="auto"/>
        <w:right w:val="none" w:sz="0" w:space="0" w:color="auto"/>
      </w:divBdr>
    </w:div>
    <w:div w:id="1059356429">
      <w:bodyDiv w:val="1"/>
      <w:marLeft w:val="0"/>
      <w:marRight w:val="0"/>
      <w:marTop w:val="0"/>
      <w:marBottom w:val="0"/>
      <w:divBdr>
        <w:top w:val="none" w:sz="0" w:space="0" w:color="auto"/>
        <w:left w:val="none" w:sz="0" w:space="0" w:color="auto"/>
        <w:bottom w:val="none" w:sz="0" w:space="0" w:color="auto"/>
        <w:right w:val="none" w:sz="0" w:space="0" w:color="auto"/>
      </w:divBdr>
    </w:div>
    <w:div w:id="1073309178">
      <w:bodyDiv w:val="1"/>
      <w:marLeft w:val="0"/>
      <w:marRight w:val="0"/>
      <w:marTop w:val="0"/>
      <w:marBottom w:val="0"/>
      <w:divBdr>
        <w:top w:val="none" w:sz="0" w:space="0" w:color="auto"/>
        <w:left w:val="none" w:sz="0" w:space="0" w:color="auto"/>
        <w:bottom w:val="none" w:sz="0" w:space="0" w:color="auto"/>
        <w:right w:val="none" w:sz="0" w:space="0" w:color="auto"/>
      </w:divBdr>
    </w:div>
    <w:div w:id="1078861879">
      <w:bodyDiv w:val="1"/>
      <w:marLeft w:val="0"/>
      <w:marRight w:val="0"/>
      <w:marTop w:val="0"/>
      <w:marBottom w:val="0"/>
      <w:divBdr>
        <w:top w:val="none" w:sz="0" w:space="0" w:color="auto"/>
        <w:left w:val="none" w:sz="0" w:space="0" w:color="auto"/>
        <w:bottom w:val="none" w:sz="0" w:space="0" w:color="auto"/>
        <w:right w:val="none" w:sz="0" w:space="0" w:color="auto"/>
      </w:divBdr>
    </w:div>
    <w:div w:id="1094011472">
      <w:bodyDiv w:val="1"/>
      <w:marLeft w:val="0"/>
      <w:marRight w:val="0"/>
      <w:marTop w:val="0"/>
      <w:marBottom w:val="0"/>
      <w:divBdr>
        <w:top w:val="none" w:sz="0" w:space="0" w:color="auto"/>
        <w:left w:val="none" w:sz="0" w:space="0" w:color="auto"/>
        <w:bottom w:val="none" w:sz="0" w:space="0" w:color="auto"/>
        <w:right w:val="none" w:sz="0" w:space="0" w:color="auto"/>
      </w:divBdr>
    </w:div>
    <w:div w:id="1112672554">
      <w:bodyDiv w:val="1"/>
      <w:marLeft w:val="0"/>
      <w:marRight w:val="0"/>
      <w:marTop w:val="0"/>
      <w:marBottom w:val="0"/>
      <w:divBdr>
        <w:top w:val="none" w:sz="0" w:space="0" w:color="auto"/>
        <w:left w:val="none" w:sz="0" w:space="0" w:color="auto"/>
        <w:bottom w:val="none" w:sz="0" w:space="0" w:color="auto"/>
        <w:right w:val="none" w:sz="0" w:space="0" w:color="auto"/>
      </w:divBdr>
    </w:div>
    <w:div w:id="1125655123">
      <w:bodyDiv w:val="1"/>
      <w:marLeft w:val="0"/>
      <w:marRight w:val="0"/>
      <w:marTop w:val="0"/>
      <w:marBottom w:val="0"/>
      <w:divBdr>
        <w:top w:val="none" w:sz="0" w:space="0" w:color="auto"/>
        <w:left w:val="none" w:sz="0" w:space="0" w:color="auto"/>
        <w:bottom w:val="none" w:sz="0" w:space="0" w:color="auto"/>
        <w:right w:val="none" w:sz="0" w:space="0" w:color="auto"/>
      </w:divBdr>
    </w:div>
    <w:div w:id="1138690091">
      <w:bodyDiv w:val="1"/>
      <w:marLeft w:val="0"/>
      <w:marRight w:val="0"/>
      <w:marTop w:val="0"/>
      <w:marBottom w:val="0"/>
      <w:divBdr>
        <w:top w:val="none" w:sz="0" w:space="0" w:color="auto"/>
        <w:left w:val="none" w:sz="0" w:space="0" w:color="auto"/>
        <w:bottom w:val="none" w:sz="0" w:space="0" w:color="auto"/>
        <w:right w:val="none" w:sz="0" w:space="0" w:color="auto"/>
      </w:divBdr>
    </w:div>
    <w:div w:id="1209564324">
      <w:bodyDiv w:val="1"/>
      <w:marLeft w:val="0"/>
      <w:marRight w:val="0"/>
      <w:marTop w:val="0"/>
      <w:marBottom w:val="0"/>
      <w:divBdr>
        <w:top w:val="none" w:sz="0" w:space="0" w:color="auto"/>
        <w:left w:val="none" w:sz="0" w:space="0" w:color="auto"/>
        <w:bottom w:val="none" w:sz="0" w:space="0" w:color="auto"/>
        <w:right w:val="none" w:sz="0" w:space="0" w:color="auto"/>
      </w:divBdr>
    </w:div>
    <w:div w:id="1278291790">
      <w:bodyDiv w:val="1"/>
      <w:marLeft w:val="0"/>
      <w:marRight w:val="0"/>
      <w:marTop w:val="0"/>
      <w:marBottom w:val="0"/>
      <w:divBdr>
        <w:top w:val="none" w:sz="0" w:space="0" w:color="auto"/>
        <w:left w:val="none" w:sz="0" w:space="0" w:color="auto"/>
        <w:bottom w:val="none" w:sz="0" w:space="0" w:color="auto"/>
        <w:right w:val="none" w:sz="0" w:space="0" w:color="auto"/>
      </w:divBdr>
    </w:div>
    <w:div w:id="1297906895">
      <w:bodyDiv w:val="1"/>
      <w:marLeft w:val="0"/>
      <w:marRight w:val="0"/>
      <w:marTop w:val="0"/>
      <w:marBottom w:val="0"/>
      <w:divBdr>
        <w:top w:val="none" w:sz="0" w:space="0" w:color="auto"/>
        <w:left w:val="none" w:sz="0" w:space="0" w:color="auto"/>
        <w:bottom w:val="none" w:sz="0" w:space="0" w:color="auto"/>
        <w:right w:val="none" w:sz="0" w:space="0" w:color="auto"/>
      </w:divBdr>
    </w:div>
    <w:div w:id="1316956840">
      <w:bodyDiv w:val="1"/>
      <w:marLeft w:val="0"/>
      <w:marRight w:val="0"/>
      <w:marTop w:val="0"/>
      <w:marBottom w:val="0"/>
      <w:divBdr>
        <w:top w:val="none" w:sz="0" w:space="0" w:color="auto"/>
        <w:left w:val="none" w:sz="0" w:space="0" w:color="auto"/>
        <w:bottom w:val="none" w:sz="0" w:space="0" w:color="auto"/>
        <w:right w:val="none" w:sz="0" w:space="0" w:color="auto"/>
      </w:divBdr>
    </w:div>
    <w:div w:id="1343121453">
      <w:bodyDiv w:val="1"/>
      <w:marLeft w:val="0"/>
      <w:marRight w:val="0"/>
      <w:marTop w:val="0"/>
      <w:marBottom w:val="0"/>
      <w:divBdr>
        <w:top w:val="none" w:sz="0" w:space="0" w:color="auto"/>
        <w:left w:val="none" w:sz="0" w:space="0" w:color="auto"/>
        <w:bottom w:val="none" w:sz="0" w:space="0" w:color="auto"/>
        <w:right w:val="none" w:sz="0" w:space="0" w:color="auto"/>
      </w:divBdr>
      <w:divsChild>
        <w:div w:id="1577283088">
          <w:marLeft w:val="0"/>
          <w:marRight w:val="0"/>
          <w:marTop w:val="0"/>
          <w:marBottom w:val="0"/>
          <w:divBdr>
            <w:top w:val="none" w:sz="0" w:space="0" w:color="auto"/>
            <w:left w:val="none" w:sz="0" w:space="0" w:color="auto"/>
            <w:bottom w:val="none" w:sz="0" w:space="0" w:color="auto"/>
            <w:right w:val="none" w:sz="0" w:space="0" w:color="auto"/>
          </w:divBdr>
        </w:div>
        <w:div w:id="1631589186">
          <w:marLeft w:val="0"/>
          <w:marRight w:val="0"/>
          <w:marTop w:val="0"/>
          <w:marBottom w:val="0"/>
          <w:divBdr>
            <w:top w:val="none" w:sz="0" w:space="0" w:color="auto"/>
            <w:left w:val="none" w:sz="0" w:space="0" w:color="auto"/>
            <w:bottom w:val="none" w:sz="0" w:space="0" w:color="auto"/>
            <w:right w:val="none" w:sz="0" w:space="0" w:color="auto"/>
          </w:divBdr>
          <w:divsChild>
            <w:div w:id="212723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24362">
      <w:bodyDiv w:val="1"/>
      <w:marLeft w:val="0"/>
      <w:marRight w:val="0"/>
      <w:marTop w:val="0"/>
      <w:marBottom w:val="0"/>
      <w:divBdr>
        <w:top w:val="none" w:sz="0" w:space="0" w:color="auto"/>
        <w:left w:val="none" w:sz="0" w:space="0" w:color="auto"/>
        <w:bottom w:val="none" w:sz="0" w:space="0" w:color="auto"/>
        <w:right w:val="none" w:sz="0" w:space="0" w:color="auto"/>
      </w:divBdr>
    </w:div>
    <w:div w:id="1373194461">
      <w:bodyDiv w:val="1"/>
      <w:marLeft w:val="0"/>
      <w:marRight w:val="0"/>
      <w:marTop w:val="0"/>
      <w:marBottom w:val="0"/>
      <w:divBdr>
        <w:top w:val="none" w:sz="0" w:space="0" w:color="auto"/>
        <w:left w:val="none" w:sz="0" w:space="0" w:color="auto"/>
        <w:bottom w:val="none" w:sz="0" w:space="0" w:color="auto"/>
        <w:right w:val="none" w:sz="0" w:space="0" w:color="auto"/>
      </w:divBdr>
    </w:div>
    <w:div w:id="1416321170">
      <w:bodyDiv w:val="1"/>
      <w:marLeft w:val="0"/>
      <w:marRight w:val="0"/>
      <w:marTop w:val="0"/>
      <w:marBottom w:val="0"/>
      <w:divBdr>
        <w:top w:val="none" w:sz="0" w:space="0" w:color="auto"/>
        <w:left w:val="none" w:sz="0" w:space="0" w:color="auto"/>
        <w:bottom w:val="none" w:sz="0" w:space="0" w:color="auto"/>
        <w:right w:val="none" w:sz="0" w:space="0" w:color="auto"/>
      </w:divBdr>
    </w:div>
    <w:div w:id="1549075761">
      <w:bodyDiv w:val="1"/>
      <w:marLeft w:val="0"/>
      <w:marRight w:val="0"/>
      <w:marTop w:val="0"/>
      <w:marBottom w:val="0"/>
      <w:divBdr>
        <w:top w:val="none" w:sz="0" w:space="0" w:color="auto"/>
        <w:left w:val="none" w:sz="0" w:space="0" w:color="auto"/>
        <w:bottom w:val="none" w:sz="0" w:space="0" w:color="auto"/>
        <w:right w:val="none" w:sz="0" w:space="0" w:color="auto"/>
      </w:divBdr>
    </w:div>
    <w:div w:id="1551183536">
      <w:bodyDiv w:val="1"/>
      <w:marLeft w:val="0"/>
      <w:marRight w:val="0"/>
      <w:marTop w:val="0"/>
      <w:marBottom w:val="0"/>
      <w:divBdr>
        <w:top w:val="none" w:sz="0" w:space="0" w:color="auto"/>
        <w:left w:val="none" w:sz="0" w:space="0" w:color="auto"/>
        <w:bottom w:val="none" w:sz="0" w:space="0" w:color="auto"/>
        <w:right w:val="none" w:sz="0" w:space="0" w:color="auto"/>
      </w:divBdr>
    </w:div>
    <w:div w:id="1619876850">
      <w:bodyDiv w:val="1"/>
      <w:marLeft w:val="0"/>
      <w:marRight w:val="0"/>
      <w:marTop w:val="0"/>
      <w:marBottom w:val="0"/>
      <w:divBdr>
        <w:top w:val="none" w:sz="0" w:space="0" w:color="auto"/>
        <w:left w:val="none" w:sz="0" w:space="0" w:color="auto"/>
        <w:bottom w:val="none" w:sz="0" w:space="0" w:color="auto"/>
        <w:right w:val="none" w:sz="0" w:space="0" w:color="auto"/>
      </w:divBdr>
    </w:div>
    <w:div w:id="1627080914">
      <w:bodyDiv w:val="1"/>
      <w:marLeft w:val="0"/>
      <w:marRight w:val="0"/>
      <w:marTop w:val="0"/>
      <w:marBottom w:val="0"/>
      <w:divBdr>
        <w:top w:val="none" w:sz="0" w:space="0" w:color="auto"/>
        <w:left w:val="none" w:sz="0" w:space="0" w:color="auto"/>
        <w:bottom w:val="none" w:sz="0" w:space="0" w:color="auto"/>
        <w:right w:val="none" w:sz="0" w:space="0" w:color="auto"/>
      </w:divBdr>
    </w:div>
    <w:div w:id="1680039614">
      <w:bodyDiv w:val="1"/>
      <w:marLeft w:val="0"/>
      <w:marRight w:val="0"/>
      <w:marTop w:val="0"/>
      <w:marBottom w:val="0"/>
      <w:divBdr>
        <w:top w:val="none" w:sz="0" w:space="0" w:color="auto"/>
        <w:left w:val="none" w:sz="0" w:space="0" w:color="auto"/>
        <w:bottom w:val="none" w:sz="0" w:space="0" w:color="auto"/>
        <w:right w:val="none" w:sz="0" w:space="0" w:color="auto"/>
      </w:divBdr>
    </w:div>
    <w:div w:id="1700472672">
      <w:bodyDiv w:val="1"/>
      <w:marLeft w:val="0"/>
      <w:marRight w:val="0"/>
      <w:marTop w:val="0"/>
      <w:marBottom w:val="0"/>
      <w:divBdr>
        <w:top w:val="none" w:sz="0" w:space="0" w:color="auto"/>
        <w:left w:val="none" w:sz="0" w:space="0" w:color="auto"/>
        <w:bottom w:val="none" w:sz="0" w:space="0" w:color="auto"/>
        <w:right w:val="none" w:sz="0" w:space="0" w:color="auto"/>
      </w:divBdr>
    </w:div>
    <w:div w:id="1712684901">
      <w:bodyDiv w:val="1"/>
      <w:marLeft w:val="0"/>
      <w:marRight w:val="0"/>
      <w:marTop w:val="0"/>
      <w:marBottom w:val="0"/>
      <w:divBdr>
        <w:top w:val="none" w:sz="0" w:space="0" w:color="auto"/>
        <w:left w:val="none" w:sz="0" w:space="0" w:color="auto"/>
        <w:bottom w:val="none" w:sz="0" w:space="0" w:color="auto"/>
        <w:right w:val="none" w:sz="0" w:space="0" w:color="auto"/>
      </w:divBdr>
    </w:div>
    <w:div w:id="1743874134">
      <w:bodyDiv w:val="1"/>
      <w:marLeft w:val="0"/>
      <w:marRight w:val="0"/>
      <w:marTop w:val="0"/>
      <w:marBottom w:val="0"/>
      <w:divBdr>
        <w:top w:val="none" w:sz="0" w:space="0" w:color="auto"/>
        <w:left w:val="none" w:sz="0" w:space="0" w:color="auto"/>
        <w:bottom w:val="none" w:sz="0" w:space="0" w:color="auto"/>
        <w:right w:val="none" w:sz="0" w:space="0" w:color="auto"/>
      </w:divBdr>
    </w:div>
    <w:div w:id="1767577357">
      <w:bodyDiv w:val="1"/>
      <w:marLeft w:val="0"/>
      <w:marRight w:val="0"/>
      <w:marTop w:val="0"/>
      <w:marBottom w:val="0"/>
      <w:divBdr>
        <w:top w:val="none" w:sz="0" w:space="0" w:color="auto"/>
        <w:left w:val="none" w:sz="0" w:space="0" w:color="auto"/>
        <w:bottom w:val="none" w:sz="0" w:space="0" w:color="auto"/>
        <w:right w:val="none" w:sz="0" w:space="0" w:color="auto"/>
      </w:divBdr>
    </w:div>
    <w:div w:id="1768117824">
      <w:bodyDiv w:val="1"/>
      <w:marLeft w:val="0"/>
      <w:marRight w:val="0"/>
      <w:marTop w:val="0"/>
      <w:marBottom w:val="0"/>
      <w:divBdr>
        <w:top w:val="none" w:sz="0" w:space="0" w:color="auto"/>
        <w:left w:val="none" w:sz="0" w:space="0" w:color="auto"/>
        <w:bottom w:val="none" w:sz="0" w:space="0" w:color="auto"/>
        <w:right w:val="none" w:sz="0" w:space="0" w:color="auto"/>
      </w:divBdr>
    </w:div>
    <w:div w:id="1785417426">
      <w:bodyDiv w:val="1"/>
      <w:marLeft w:val="0"/>
      <w:marRight w:val="0"/>
      <w:marTop w:val="0"/>
      <w:marBottom w:val="0"/>
      <w:divBdr>
        <w:top w:val="none" w:sz="0" w:space="0" w:color="auto"/>
        <w:left w:val="none" w:sz="0" w:space="0" w:color="auto"/>
        <w:bottom w:val="none" w:sz="0" w:space="0" w:color="auto"/>
        <w:right w:val="none" w:sz="0" w:space="0" w:color="auto"/>
      </w:divBdr>
    </w:div>
    <w:div w:id="1798181584">
      <w:bodyDiv w:val="1"/>
      <w:marLeft w:val="0"/>
      <w:marRight w:val="0"/>
      <w:marTop w:val="0"/>
      <w:marBottom w:val="0"/>
      <w:divBdr>
        <w:top w:val="none" w:sz="0" w:space="0" w:color="auto"/>
        <w:left w:val="none" w:sz="0" w:space="0" w:color="auto"/>
        <w:bottom w:val="none" w:sz="0" w:space="0" w:color="auto"/>
        <w:right w:val="none" w:sz="0" w:space="0" w:color="auto"/>
      </w:divBdr>
    </w:div>
    <w:div w:id="1822498964">
      <w:bodyDiv w:val="1"/>
      <w:marLeft w:val="0"/>
      <w:marRight w:val="0"/>
      <w:marTop w:val="0"/>
      <w:marBottom w:val="0"/>
      <w:divBdr>
        <w:top w:val="none" w:sz="0" w:space="0" w:color="auto"/>
        <w:left w:val="none" w:sz="0" w:space="0" w:color="auto"/>
        <w:bottom w:val="none" w:sz="0" w:space="0" w:color="auto"/>
        <w:right w:val="none" w:sz="0" w:space="0" w:color="auto"/>
      </w:divBdr>
    </w:div>
    <w:div w:id="1878620195">
      <w:bodyDiv w:val="1"/>
      <w:marLeft w:val="0"/>
      <w:marRight w:val="0"/>
      <w:marTop w:val="0"/>
      <w:marBottom w:val="0"/>
      <w:divBdr>
        <w:top w:val="none" w:sz="0" w:space="0" w:color="auto"/>
        <w:left w:val="none" w:sz="0" w:space="0" w:color="auto"/>
        <w:bottom w:val="none" w:sz="0" w:space="0" w:color="auto"/>
        <w:right w:val="none" w:sz="0" w:space="0" w:color="auto"/>
      </w:divBdr>
    </w:div>
    <w:div w:id="1939368888">
      <w:bodyDiv w:val="1"/>
      <w:marLeft w:val="0"/>
      <w:marRight w:val="0"/>
      <w:marTop w:val="0"/>
      <w:marBottom w:val="0"/>
      <w:divBdr>
        <w:top w:val="none" w:sz="0" w:space="0" w:color="auto"/>
        <w:left w:val="none" w:sz="0" w:space="0" w:color="auto"/>
        <w:bottom w:val="none" w:sz="0" w:space="0" w:color="auto"/>
        <w:right w:val="none" w:sz="0" w:space="0" w:color="auto"/>
      </w:divBdr>
    </w:div>
    <w:div w:id="1951203672">
      <w:bodyDiv w:val="1"/>
      <w:marLeft w:val="0"/>
      <w:marRight w:val="0"/>
      <w:marTop w:val="0"/>
      <w:marBottom w:val="0"/>
      <w:divBdr>
        <w:top w:val="none" w:sz="0" w:space="0" w:color="auto"/>
        <w:left w:val="none" w:sz="0" w:space="0" w:color="auto"/>
        <w:bottom w:val="none" w:sz="0" w:space="0" w:color="auto"/>
        <w:right w:val="none" w:sz="0" w:space="0" w:color="auto"/>
      </w:divBdr>
    </w:div>
    <w:div w:id="1958674890">
      <w:bodyDiv w:val="1"/>
      <w:marLeft w:val="0"/>
      <w:marRight w:val="0"/>
      <w:marTop w:val="0"/>
      <w:marBottom w:val="0"/>
      <w:divBdr>
        <w:top w:val="none" w:sz="0" w:space="0" w:color="auto"/>
        <w:left w:val="none" w:sz="0" w:space="0" w:color="auto"/>
        <w:bottom w:val="none" w:sz="0" w:space="0" w:color="auto"/>
        <w:right w:val="none" w:sz="0" w:space="0" w:color="auto"/>
      </w:divBdr>
    </w:div>
    <w:div w:id="1998456821">
      <w:bodyDiv w:val="1"/>
      <w:marLeft w:val="0"/>
      <w:marRight w:val="0"/>
      <w:marTop w:val="0"/>
      <w:marBottom w:val="0"/>
      <w:divBdr>
        <w:top w:val="none" w:sz="0" w:space="0" w:color="auto"/>
        <w:left w:val="none" w:sz="0" w:space="0" w:color="auto"/>
        <w:bottom w:val="none" w:sz="0" w:space="0" w:color="auto"/>
        <w:right w:val="none" w:sz="0" w:space="0" w:color="auto"/>
      </w:divBdr>
    </w:div>
    <w:div w:id="2003580313">
      <w:bodyDiv w:val="1"/>
      <w:marLeft w:val="0"/>
      <w:marRight w:val="0"/>
      <w:marTop w:val="0"/>
      <w:marBottom w:val="0"/>
      <w:divBdr>
        <w:top w:val="none" w:sz="0" w:space="0" w:color="auto"/>
        <w:left w:val="none" w:sz="0" w:space="0" w:color="auto"/>
        <w:bottom w:val="none" w:sz="0" w:space="0" w:color="auto"/>
        <w:right w:val="none" w:sz="0" w:space="0" w:color="auto"/>
      </w:divBdr>
    </w:div>
    <w:div w:id="2034958608">
      <w:bodyDiv w:val="1"/>
      <w:marLeft w:val="0"/>
      <w:marRight w:val="0"/>
      <w:marTop w:val="0"/>
      <w:marBottom w:val="0"/>
      <w:divBdr>
        <w:top w:val="none" w:sz="0" w:space="0" w:color="auto"/>
        <w:left w:val="none" w:sz="0" w:space="0" w:color="auto"/>
        <w:bottom w:val="none" w:sz="0" w:space="0" w:color="auto"/>
        <w:right w:val="none" w:sz="0" w:space="0" w:color="auto"/>
      </w:divBdr>
    </w:div>
    <w:div w:id="2037926221">
      <w:bodyDiv w:val="1"/>
      <w:marLeft w:val="0"/>
      <w:marRight w:val="0"/>
      <w:marTop w:val="0"/>
      <w:marBottom w:val="0"/>
      <w:divBdr>
        <w:top w:val="none" w:sz="0" w:space="0" w:color="auto"/>
        <w:left w:val="none" w:sz="0" w:space="0" w:color="auto"/>
        <w:bottom w:val="none" w:sz="0" w:space="0" w:color="auto"/>
        <w:right w:val="none" w:sz="0" w:space="0" w:color="auto"/>
      </w:divBdr>
    </w:div>
    <w:div w:id="2068139776">
      <w:bodyDiv w:val="1"/>
      <w:marLeft w:val="0"/>
      <w:marRight w:val="0"/>
      <w:marTop w:val="0"/>
      <w:marBottom w:val="0"/>
      <w:divBdr>
        <w:top w:val="none" w:sz="0" w:space="0" w:color="auto"/>
        <w:left w:val="none" w:sz="0" w:space="0" w:color="auto"/>
        <w:bottom w:val="none" w:sz="0" w:space="0" w:color="auto"/>
        <w:right w:val="none" w:sz="0" w:space="0" w:color="auto"/>
      </w:divBdr>
    </w:div>
    <w:div w:id="2068726554">
      <w:bodyDiv w:val="1"/>
      <w:marLeft w:val="0"/>
      <w:marRight w:val="0"/>
      <w:marTop w:val="0"/>
      <w:marBottom w:val="0"/>
      <w:divBdr>
        <w:top w:val="none" w:sz="0" w:space="0" w:color="auto"/>
        <w:left w:val="none" w:sz="0" w:space="0" w:color="auto"/>
        <w:bottom w:val="none" w:sz="0" w:space="0" w:color="auto"/>
        <w:right w:val="none" w:sz="0" w:space="0" w:color="auto"/>
      </w:divBdr>
    </w:div>
    <w:div w:id="2107722318">
      <w:bodyDiv w:val="1"/>
      <w:marLeft w:val="0"/>
      <w:marRight w:val="0"/>
      <w:marTop w:val="0"/>
      <w:marBottom w:val="0"/>
      <w:divBdr>
        <w:top w:val="none" w:sz="0" w:space="0" w:color="auto"/>
        <w:left w:val="none" w:sz="0" w:space="0" w:color="auto"/>
        <w:bottom w:val="none" w:sz="0" w:space="0" w:color="auto"/>
        <w:right w:val="none" w:sz="0" w:space="0" w:color="auto"/>
      </w:divBdr>
    </w:div>
    <w:div w:id="214075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B457089C71E1E4BB77FCB5B75DD96C7" ma:contentTypeVersion="4" ma:contentTypeDescription="Crear nuevo documento." ma:contentTypeScope="" ma:versionID="598c4825f7e4d0e93175338f5e0e1b1e">
  <xsd:schema xmlns:xsd="http://www.w3.org/2001/XMLSchema" xmlns:xs="http://www.w3.org/2001/XMLSchema" xmlns:p="http://schemas.microsoft.com/office/2006/metadata/properties" xmlns:ns3="f8e02319-f435-4223-a89d-4ae9be9a2f48" targetNamespace="http://schemas.microsoft.com/office/2006/metadata/properties" ma:root="true" ma:fieldsID="631d71008edc343d2184c38604893977" ns3:_="">
    <xsd:import namespace="f8e02319-f435-4223-a89d-4ae9be9a2f4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02319-f435-4223-a89d-4ae9be9a2f4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89DCE2-A136-4CD6-ACAD-BF076E3E57E5}">
  <ds:schemaRefs>
    <ds:schemaRef ds:uri="http://schemas.openxmlformats.org/officeDocument/2006/bibliography"/>
  </ds:schemaRefs>
</ds:datastoreItem>
</file>

<file path=customXml/itemProps2.xml><?xml version="1.0" encoding="utf-8"?>
<ds:datastoreItem xmlns:ds="http://schemas.openxmlformats.org/officeDocument/2006/customXml" ds:itemID="{D2A07A56-0AC5-4E5B-A24D-C2F02C7B94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02319-f435-4223-a89d-4ae9be9a2f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701F12-F4C9-47CA-B68A-4B8AAA6D625F}">
  <ds:schemaRefs>
    <ds:schemaRef ds:uri="http://schemas.microsoft.com/sharepoint/v3/contenttype/forms"/>
  </ds:schemaRefs>
</ds:datastoreItem>
</file>

<file path=customXml/itemProps4.xml><?xml version="1.0" encoding="utf-8"?>
<ds:datastoreItem xmlns:ds="http://schemas.openxmlformats.org/officeDocument/2006/customXml" ds:itemID="{77902910-F5A1-425D-A6D9-B7EFBE54BB5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24</Pages>
  <Words>4820</Words>
  <Characters>26513</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Martiñon</dc:creator>
  <cp:keywords/>
  <dc:description/>
  <cp:lastModifiedBy>Yenifer Pedraza_Fuentes</cp:lastModifiedBy>
  <cp:revision>8</cp:revision>
  <cp:lastPrinted>2025-07-24T23:55:00Z</cp:lastPrinted>
  <dcterms:created xsi:type="dcterms:W3CDTF">2025-07-23T21:48:00Z</dcterms:created>
  <dcterms:modified xsi:type="dcterms:W3CDTF">2025-07-24T23:55:00Z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0x0101002B457089C71E1E4BB77FCB5B75DD96C7</vt:lpwstr>
  </property>
</Properties>
</file>