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9B4695" w14:textId="7828B831"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 xml:space="preserve">JUICIO </w:t>
      </w:r>
      <w:r w:rsidR="006F14E7" w:rsidRPr="00B23532">
        <w:rPr>
          <w:rFonts w:ascii="Arial" w:eastAsia="Times New Roman" w:hAnsi="Arial" w:cs="Arial"/>
          <w:b/>
          <w:bCs/>
          <w:sz w:val="28"/>
          <w:szCs w:val="28"/>
          <w:lang w:eastAsia="es-ES"/>
        </w:rPr>
        <w:t>PARA LA PROTECCIÓN DE LOS DERECHOS POLÍTICO-ELECTORALES DE LA CIUDADANÍA</w:t>
      </w:r>
    </w:p>
    <w:p w14:paraId="25EFC5DB"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p>
    <w:p w14:paraId="7A86229E"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EXPEDIENTE:</w:t>
      </w:r>
    </w:p>
    <w:p w14:paraId="06EB1338" w14:textId="5CD612A8"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r w:rsidRPr="00B23532">
        <w:rPr>
          <w:rFonts w:ascii="Arial" w:eastAsia="Times New Roman" w:hAnsi="Arial" w:cs="Arial"/>
          <w:bCs/>
          <w:sz w:val="28"/>
          <w:szCs w:val="28"/>
          <w:lang w:eastAsia="es-ES"/>
        </w:rPr>
        <w:t>TECDMX-J</w:t>
      </w:r>
      <w:r w:rsidR="006F14E7" w:rsidRPr="00B23532">
        <w:rPr>
          <w:rFonts w:ascii="Arial" w:eastAsia="Times New Roman" w:hAnsi="Arial" w:cs="Arial"/>
          <w:bCs/>
          <w:sz w:val="28"/>
          <w:szCs w:val="28"/>
          <w:lang w:eastAsia="es-ES"/>
        </w:rPr>
        <w:t>LDC</w:t>
      </w:r>
      <w:r w:rsidRPr="00B23532">
        <w:rPr>
          <w:rFonts w:ascii="Arial" w:eastAsia="Times New Roman" w:hAnsi="Arial" w:cs="Arial"/>
          <w:bCs/>
          <w:sz w:val="28"/>
          <w:szCs w:val="28"/>
          <w:lang w:eastAsia="es-ES"/>
        </w:rPr>
        <w:t>-</w:t>
      </w:r>
      <w:r w:rsidR="006E66E1" w:rsidRPr="00B23532">
        <w:rPr>
          <w:rFonts w:ascii="Arial" w:eastAsia="Times New Roman" w:hAnsi="Arial" w:cs="Arial"/>
          <w:bCs/>
          <w:sz w:val="28"/>
          <w:szCs w:val="28"/>
          <w:lang w:eastAsia="es-ES"/>
        </w:rPr>
        <w:t>118</w:t>
      </w:r>
      <w:r w:rsidRPr="00B23532">
        <w:rPr>
          <w:rFonts w:ascii="Arial" w:eastAsia="Times New Roman" w:hAnsi="Arial" w:cs="Arial"/>
          <w:bCs/>
          <w:sz w:val="28"/>
          <w:szCs w:val="28"/>
          <w:lang w:eastAsia="es-ES"/>
        </w:rPr>
        <w:t>/202</w:t>
      </w:r>
      <w:r w:rsidR="006F14E7" w:rsidRPr="00B23532">
        <w:rPr>
          <w:rFonts w:ascii="Arial" w:eastAsia="Times New Roman" w:hAnsi="Arial" w:cs="Arial"/>
          <w:bCs/>
          <w:sz w:val="28"/>
          <w:szCs w:val="28"/>
          <w:lang w:eastAsia="es-ES"/>
        </w:rPr>
        <w:t>6</w:t>
      </w:r>
      <w:r w:rsidR="00A87CFC" w:rsidRPr="00B23532">
        <w:rPr>
          <w:rFonts w:ascii="Arial" w:eastAsia="Times New Roman" w:hAnsi="Arial" w:cs="Arial"/>
          <w:bCs/>
          <w:sz w:val="28"/>
          <w:szCs w:val="28"/>
          <w:lang w:eastAsia="es-ES"/>
        </w:rPr>
        <w:t xml:space="preserve"> </w:t>
      </w:r>
    </w:p>
    <w:p w14:paraId="034CFCBA"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p>
    <w:p w14:paraId="3B881395" w14:textId="776DB2FE"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 xml:space="preserve">PARTE ACTORA: </w:t>
      </w:r>
    </w:p>
    <w:p w14:paraId="6E6414D1" w14:textId="1EC33862" w:rsidR="00B056E4" w:rsidRPr="00B23532" w:rsidRDefault="00B1660A"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Cs/>
          <w:sz w:val="28"/>
          <w:szCs w:val="28"/>
          <w:lang w:eastAsia="es-ES"/>
        </w:rPr>
        <w:t>DATO PROTEGIDO</w:t>
      </w:r>
    </w:p>
    <w:p w14:paraId="107F9708"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p>
    <w:p w14:paraId="09D1C030"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AUTORIDAD RESPONSABLE:</w:t>
      </w:r>
    </w:p>
    <w:p w14:paraId="4EC6A058" w14:textId="048120DC" w:rsidR="00B056E4" w:rsidRPr="00B23532" w:rsidRDefault="006E66E1"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r w:rsidRPr="00B23532">
        <w:rPr>
          <w:rFonts w:ascii="Arial" w:eastAsia="Times New Roman" w:hAnsi="Arial" w:cs="Arial"/>
          <w:bCs/>
          <w:sz w:val="28"/>
          <w:szCs w:val="28"/>
          <w:lang w:eastAsia="es-ES"/>
        </w:rPr>
        <w:t>DIRECCIÓN DISTRITAL 20 DEL INSTITUTO ELECTORAL DE LA CIUDAD DE MÉXICO</w:t>
      </w:r>
    </w:p>
    <w:p w14:paraId="35021E92" w14:textId="77777777"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p>
    <w:p w14:paraId="2D5B8F45" w14:textId="3B998BA9" w:rsidR="00B056E4" w:rsidRPr="00B23532" w:rsidRDefault="00B056E4" w:rsidP="00F67736">
      <w:pPr>
        <w:shd w:val="clear" w:color="auto" w:fill="FFFFFF" w:themeFill="background1"/>
        <w:spacing w:after="0" w:line="240" w:lineRule="auto"/>
        <w:ind w:left="2835"/>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MAGISTRADO PONENTE</w:t>
      </w:r>
      <w:r w:rsidR="00854DB5" w:rsidRPr="00B23532">
        <w:rPr>
          <w:rFonts w:ascii="Arial" w:eastAsia="Times New Roman" w:hAnsi="Arial" w:cs="Arial"/>
          <w:b/>
          <w:bCs/>
          <w:sz w:val="28"/>
          <w:szCs w:val="28"/>
          <w:lang w:eastAsia="es-ES"/>
        </w:rPr>
        <w:t>:</w:t>
      </w:r>
      <w:r w:rsidRPr="00B23532">
        <w:rPr>
          <w:rFonts w:ascii="Arial" w:eastAsia="Times New Roman" w:hAnsi="Arial" w:cs="Arial"/>
          <w:b/>
          <w:bCs/>
          <w:sz w:val="28"/>
          <w:szCs w:val="28"/>
          <w:lang w:eastAsia="es-ES"/>
        </w:rPr>
        <w:t xml:space="preserve"> </w:t>
      </w:r>
    </w:p>
    <w:p w14:paraId="4AC7C63A" w14:textId="034D5929" w:rsidR="00B056E4" w:rsidRPr="00B23532" w:rsidRDefault="00854DB5" w:rsidP="00F67736">
      <w:pPr>
        <w:shd w:val="clear" w:color="auto" w:fill="FFFFFF" w:themeFill="background1"/>
        <w:tabs>
          <w:tab w:val="left" w:pos="1202"/>
        </w:tabs>
        <w:spacing w:after="0" w:line="240" w:lineRule="auto"/>
        <w:ind w:left="2835"/>
        <w:contextualSpacing/>
        <w:jc w:val="both"/>
        <w:rPr>
          <w:rFonts w:ascii="Arial" w:eastAsia="Times New Roman" w:hAnsi="Arial" w:cs="Arial"/>
          <w:bCs/>
          <w:sz w:val="28"/>
          <w:szCs w:val="28"/>
          <w:lang w:eastAsia="es-ES"/>
        </w:rPr>
      </w:pPr>
      <w:r w:rsidRPr="00B23532">
        <w:rPr>
          <w:rFonts w:ascii="Arial" w:eastAsia="Times New Roman" w:hAnsi="Arial" w:cs="Arial"/>
          <w:bCs/>
          <w:sz w:val="28"/>
          <w:szCs w:val="28"/>
          <w:lang w:eastAsia="es-ES"/>
        </w:rPr>
        <w:t>JOSÉ JESÚS HERNÁNDEZ RODRÍGUEZ</w:t>
      </w:r>
    </w:p>
    <w:p w14:paraId="5861D0F1" w14:textId="77777777" w:rsidR="00854DB5" w:rsidRPr="00B23532" w:rsidRDefault="00854DB5" w:rsidP="00F67736">
      <w:pPr>
        <w:shd w:val="clear" w:color="auto" w:fill="FFFFFF" w:themeFill="background1"/>
        <w:tabs>
          <w:tab w:val="left" w:pos="1202"/>
        </w:tabs>
        <w:spacing w:after="0" w:line="240" w:lineRule="auto"/>
        <w:ind w:left="2835"/>
        <w:contextualSpacing/>
        <w:jc w:val="both"/>
        <w:rPr>
          <w:rFonts w:ascii="Arial" w:eastAsia="Times New Roman" w:hAnsi="Arial" w:cs="Arial"/>
          <w:bCs/>
          <w:sz w:val="28"/>
          <w:szCs w:val="28"/>
          <w:lang w:eastAsia="es-ES"/>
        </w:rPr>
      </w:pPr>
    </w:p>
    <w:p w14:paraId="73A3A0E0" w14:textId="51EDE578" w:rsidR="006F14E7" w:rsidRPr="00B23532" w:rsidRDefault="006F14E7"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r w:rsidRPr="00B23532">
        <w:rPr>
          <w:rFonts w:ascii="Arial" w:eastAsia="Times New Roman" w:hAnsi="Arial" w:cs="Arial"/>
          <w:b/>
          <w:bCs/>
          <w:sz w:val="28"/>
          <w:szCs w:val="28"/>
          <w:lang w:eastAsia="es-ES"/>
        </w:rPr>
        <w:t>SECRETARIO:</w:t>
      </w:r>
      <w:r w:rsidR="006E66E1" w:rsidRPr="00B23532">
        <w:rPr>
          <w:rFonts w:ascii="Arial" w:eastAsia="Times New Roman" w:hAnsi="Arial" w:cs="Arial"/>
          <w:b/>
          <w:bCs/>
          <w:sz w:val="28"/>
          <w:szCs w:val="28"/>
          <w:lang w:eastAsia="es-ES"/>
        </w:rPr>
        <w:t xml:space="preserve"> </w:t>
      </w:r>
      <w:r w:rsidR="006E66E1" w:rsidRPr="00B23532">
        <w:rPr>
          <w:rFonts w:ascii="Arial" w:eastAsia="Times New Roman" w:hAnsi="Arial" w:cs="Arial"/>
          <w:bCs/>
          <w:sz w:val="28"/>
          <w:szCs w:val="28"/>
          <w:lang w:eastAsia="es-ES"/>
        </w:rPr>
        <w:t>XAVIER SOTO PARRAO</w:t>
      </w:r>
    </w:p>
    <w:p w14:paraId="5D383A6C" w14:textId="77777777" w:rsidR="006E66E1" w:rsidRPr="00B23532" w:rsidRDefault="006E66E1"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p>
    <w:p w14:paraId="643C5A84" w14:textId="6579A4E7" w:rsidR="006E66E1" w:rsidRPr="00B23532" w:rsidRDefault="006E66E1" w:rsidP="00F67736">
      <w:pPr>
        <w:shd w:val="clear" w:color="auto" w:fill="FFFFFF" w:themeFill="background1"/>
        <w:spacing w:after="0" w:line="240" w:lineRule="auto"/>
        <w:ind w:left="2835"/>
        <w:contextualSpacing/>
        <w:jc w:val="both"/>
        <w:rPr>
          <w:rFonts w:ascii="Arial" w:eastAsia="Times New Roman" w:hAnsi="Arial" w:cs="Arial"/>
          <w:bCs/>
          <w:sz w:val="28"/>
          <w:szCs w:val="28"/>
          <w:lang w:eastAsia="es-ES"/>
        </w:rPr>
      </w:pPr>
      <w:r w:rsidRPr="00B23532">
        <w:rPr>
          <w:rFonts w:ascii="Arial" w:eastAsia="Times New Roman" w:hAnsi="Arial" w:cs="Arial"/>
          <w:b/>
          <w:bCs/>
          <w:sz w:val="28"/>
          <w:szCs w:val="28"/>
          <w:lang w:eastAsia="es-ES"/>
        </w:rPr>
        <w:t>COLABOR</w:t>
      </w:r>
      <w:r w:rsidR="007C40DB" w:rsidRPr="00B23532">
        <w:rPr>
          <w:rFonts w:ascii="Arial" w:eastAsia="Times New Roman" w:hAnsi="Arial" w:cs="Arial"/>
          <w:b/>
          <w:bCs/>
          <w:sz w:val="28"/>
          <w:szCs w:val="28"/>
          <w:lang w:eastAsia="es-ES"/>
        </w:rPr>
        <w:t>ARON</w:t>
      </w:r>
      <w:r w:rsidRPr="00B23532">
        <w:rPr>
          <w:rFonts w:ascii="Arial" w:eastAsia="Times New Roman" w:hAnsi="Arial" w:cs="Arial"/>
          <w:b/>
          <w:bCs/>
          <w:sz w:val="28"/>
          <w:szCs w:val="28"/>
          <w:lang w:eastAsia="es-ES"/>
        </w:rPr>
        <w:t>:</w:t>
      </w:r>
      <w:r w:rsidRPr="00B23532">
        <w:rPr>
          <w:rFonts w:ascii="Arial" w:eastAsia="Times New Roman" w:hAnsi="Arial" w:cs="Arial"/>
          <w:bCs/>
          <w:sz w:val="28"/>
          <w:szCs w:val="28"/>
          <w:lang w:eastAsia="es-ES"/>
        </w:rPr>
        <w:t xml:space="preserve"> SILVIA DIANA ESCOBAR CORREA </w:t>
      </w:r>
      <w:r w:rsidR="00FC3DFF" w:rsidRPr="00B23532">
        <w:rPr>
          <w:rFonts w:ascii="Arial" w:eastAsia="Times New Roman" w:hAnsi="Arial" w:cs="Arial"/>
          <w:bCs/>
          <w:sz w:val="28"/>
          <w:szCs w:val="28"/>
          <w:lang w:eastAsia="es-ES"/>
        </w:rPr>
        <w:t>Y JOEL HIDALGO EVERARDO</w:t>
      </w:r>
    </w:p>
    <w:p w14:paraId="59A6255D" w14:textId="77777777" w:rsidR="00B1660A" w:rsidRPr="00B23532" w:rsidRDefault="00B1660A" w:rsidP="00236DBF">
      <w:pPr>
        <w:shd w:val="clear" w:color="auto" w:fill="FFFFFF" w:themeFill="background1"/>
        <w:spacing w:after="0" w:line="360" w:lineRule="auto"/>
        <w:contextualSpacing/>
        <w:jc w:val="both"/>
        <w:rPr>
          <w:rFonts w:ascii="Arial" w:eastAsia="Times New Roman" w:hAnsi="Arial" w:cs="Arial"/>
          <w:bCs/>
          <w:sz w:val="28"/>
          <w:szCs w:val="28"/>
          <w:lang w:eastAsia="es-ES"/>
        </w:rPr>
      </w:pPr>
    </w:p>
    <w:p w14:paraId="6B3611EE" w14:textId="14688EA5" w:rsidR="00B056E4" w:rsidRPr="00B23532" w:rsidRDefault="0018321F" w:rsidP="00236DBF">
      <w:pPr>
        <w:shd w:val="clear" w:color="auto" w:fill="FFFFFF" w:themeFill="background1"/>
        <w:spacing w:after="0" w:line="360" w:lineRule="auto"/>
        <w:contextualSpacing/>
        <w:jc w:val="both"/>
        <w:rPr>
          <w:rFonts w:ascii="Arial" w:eastAsia="Times New Roman" w:hAnsi="Arial" w:cs="Arial"/>
          <w:bCs/>
          <w:sz w:val="28"/>
          <w:szCs w:val="28"/>
          <w:lang w:eastAsia="es-ES"/>
        </w:rPr>
      </w:pPr>
      <w:r w:rsidRPr="00B23532">
        <w:rPr>
          <w:rFonts w:ascii="Arial" w:eastAsia="Times New Roman" w:hAnsi="Arial" w:cs="Arial"/>
          <w:bCs/>
          <w:sz w:val="28"/>
          <w:szCs w:val="28"/>
          <w:lang w:eastAsia="es-ES"/>
        </w:rPr>
        <w:t xml:space="preserve">Ciudad de México a </w:t>
      </w:r>
      <w:r w:rsidR="00D12A87">
        <w:rPr>
          <w:rFonts w:ascii="Arial" w:eastAsia="Times New Roman" w:hAnsi="Arial" w:cs="Arial"/>
          <w:bCs/>
          <w:sz w:val="28"/>
          <w:szCs w:val="28"/>
          <w:lang w:eastAsia="es-ES"/>
        </w:rPr>
        <w:t xml:space="preserve">veintitrés </w:t>
      </w:r>
      <w:r w:rsidR="00B056E4" w:rsidRPr="00B23532">
        <w:rPr>
          <w:rFonts w:ascii="Arial" w:eastAsia="Times New Roman" w:hAnsi="Arial" w:cs="Arial"/>
          <w:bCs/>
          <w:sz w:val="28"/>
          <w:szCs w:val="28"/>
          <w:lang w:eastAsia="es-ES"/>
        </w:rPr>
        <w:t xml:space="preserve">de </w:t>
      </w:r>
      <w:r w:rsidR="006E66E1" w:rsidRPr="00B23532">
        <w:rPr>
          <w:rFonts w:ascii="Arial" w:eastAsia="Times New Roman" w:hAnsi="Arial" w:cs="Arial"/>
          <w:bCs/>
          <w:sz w:val="28"/>
          <w:szCs w:val="28"/>
          <w:lang w:eastAsia="es-ES"/>
        </w:rPr>
        <w:t>julio</w:t>
      </w:r>
      <w:r w:rsidR="00854DB5" w:rsidRPr="00B23532">
        <w:rPr>
          <w:rFonts w:ascii="Arial" w:eastAsia="Times New Roman" w:hAnsi="Arial" w:cs="Arial"/>
          <w:bCs/>
          <w:sz w:val="28"/>
          <w:szCs w:val="28"/>
          <w:lang w:eastAsia="es-ES"/>
        </w:rPr>
        <w:t xml:space="preserve"> de dos mil veinti</w:t>
      </w:r>
      <w:r w:rsidR="006F14E7" w:rsidRPr="00B23532">
        <w:rPr>
          <w:rFonts w:ascii="Arial" w:eastAsia="Times New Roman" w:hAnsi="Arial" w:cs="Arial"/>
          <w:bCs/>
          <w:sz w:val="28"/>
          <w:szCs w:val="28"/>
          <w:lang w:eastAsia="es-ES"/>
        </w:rPr>
        <w:t>séis</w:t>
      </w:r>
      <w:r w:rsidR="00120B11" w:rsidRPr="00B23532">
        <w:rPr>
          <w:rFonts w:ascii="Arial" w:eastAsia="Times New Roman" w:hAnsi="Arial" w:cs="Arial"/>
          <w:bCs/>
          <w:sz w:val="28"/>
          <w:szCs w:val="28"/>
          <w:lang w:eastAsia="es-ES"/>
        </w:rPr>
        <w:t>.</w:t>
      </w:r>
      <w:r w:rsidR="00134210" w:rsidRPr="00B23532">
        <w:rPr>
          <w:rStyle w:val="Refdenotaalpie"/>
          <w:rFonts w:ascii="Arial" w:eastAsia="Times New Roman" w:hAnsi="Arial" w:cs="Arial"/>
          <w:bCs/>
          <w:sz w:val="28"/>
          <w:szCs w:val="28"/>
          <w:lang w:eastAsia="es-ES"/>
        </w:rPr>
        <w:footnoteReference w:id="1"/>
      </w:r>
    </w:p>
    <w:p w14:paraId="145AD784" w14:textId="7DC41D18" w:rsidR="00B056E4" w:rsidRPr="00B23532" w:rsidRDefault="00B056E4" w:rsidP="00236DBF">
      <w:pPr>
        <w:shd w:val="clear" w:color="auto" w:fill="FFFFFF" w:themeFill="background1"/>
        <w:tabs>
          <w:tab w:val="left" w:pos="3348"/>
        </w:tabs>
        <w:spacing w:after="0" w:line="360" w:lineRule="auto"/>
        <w:contextualSpacing/>
        <w:jc w:val="both"/>
        <w:rPr>
          <w:rFonts w:ascii="Arial" w:eastAsia="Times New Roman" w:hAnsi="Arial" w:cs="Arial"/>
          <w:sz w:val="28"/>
          <w:szCs w:val="28"/>
          <w:lang w:eastAsia="es-ES"/>
        </w:rPr>
      </w:pPr>
    </w:p>
    <w:p w14:paraId="2E6844E2" w14:textId="77777777" w:rsidR="00B1660A" w:rsidRPr="00B23532" w:rsidRDefault="00B1660A" w:rsidP="00B1660A">
      <w:pPr>
        <w:shd w:val="clear" w:color="auto" w:fill="FFFFFF" w:themeFill="background1"/>
        <w:tabs>
          <w:tab w:val="left" w:pos="3348"/>
        </w:tabs>
        <w:spacing w:after="0" w:line="360" w:lineRule="auto"/>
        <w:contextualSpacing/>
        <w:jc w:val="both"/>
        <w:rPr>
          <w:rFonts w:ascii="Arial" w:hAnsi="Arial" w:cs="Arial"/>
          <w:color w:val="000000" w:themeColor="text1"/>
          <w:sz w:val="28"/>
          <w:szCs w:val="28"/>
        </w:rPr>
      </w:pPr>
      <w:r w:rsidRPr="00B23532">
        <w:rPr>
          <w:rFonts w:ascii="Arial" w:hAnsi="Arial" w:cs="Arial"/>
          <w:color w:val="000000" w:themeColor="text1"/>
          <w:sz w:val="28"/>
          <w:szCs w:val="28"/>
        </w:rPr>
        <w:t xml:space="preserve">El Pleno del Tribunal Electoral de la Ciudad de México, en sesión pública de esta fecha, determina </w:t>
      </w:r>
      <w:r w:rsidRPr="00B23532">
        <w:rPr>
          <w:rFonts w:ascii="Arial" w:hAnsi="Arial" w:cs="Arial"/>
          <w:b/>
          <w:bCs/>
          <w:color w:val="000000" w:themeColor="text1"/>
          <w:sz w:val="28"/>
          <w:szCs w:val="28"/>
        </w:rPr>
        <w:t>desechar</w:t>
      </w:r>
      <w:r w:rsidRPr="00B23532">
        <w:rPr>
          <w:rFonts w:ascii="Arial" w:hAnsi="Arial" w:cs="Arial"/>
          <w:color w:val="000000" w:themeColor="text1"/>
          <w:sz w:val="28"/>
          <w:szCs w:val="28"/>
        </w:rPr>
        <w:t xml:space="preserve"> la demanda promovida por la parte actora, dada la </w:t>
      </w:r>
      <w:r w:rsidRPr="00B23532">
        <w:rPr>
          <w:rFonts w:ascii="Arial" w:hAnsi="Arial" w:cs="Arial"/>
          <w:b/>
          <w:bCs/>
          <w:color w:val="000000" w:themeColor="text1"/>
          <w:sz w:val="28"/>
          <w:szCs w:val="28"/>
        </w:rPr>
        <w:t xml:space="preserve">falta de interés </w:t>
      </w:r>
      <w:r w:rsidRPr="00B23532">
        <w:rPr>
          <w:rFonts w:ascii="Arial" w:hAnsi="Arial" w:cs="Arial"/>
          <w:color w:val="000000" w:themeColor="text1"/>
          <w:sz w:val="28"/>
          <w:szCs w:val="28"/>
        </w:rPr>
        <w:t>de la parte actora.</w:t>
      </w:r>
    </w:p>
    <w:sdt>
      <w:sdtPr>
        <w:rPr>
          <w:rFonts w:ascii="Arial" w:eastAsiaTheme="minorHAnsi" w:hAnsi="Arial" w:cs="Arial"/>
          <w:color w:val="auto"/>
          <w:sz w:val="20"/>
          <w:szCs w:val="20"/>
          <w:lang w:eastAsia="en-US"/>
        </w:rPr>
        <w:id w:val="601772946"/>
        <w:docPartObj>
          <w:docPartGallery w:val="Table of Contents"/>
          <w:docPartUnique/>
        </w:docPartObj>
      </w:sdtPr>
      <w:sdtEndPr>
        <w:rPr>
          <w:rFonts w:asciiTheme="minorHAnsi" w:hAnsiTheme="minorHAnsi" w:cstheme="minorBidi"/>
          <w:b/>
          <w:bCs/>
          <w:sz w:val="22"/>
          <w:szCs w:val="22"/>
        </w:rPr>
      </w:sdtEndPr>
      <w:sdtContent>
        <w:p w14:paraId="79CB5A6D" w14:textId="043AF1B5" w:rsidR="00FC1423" w:rsidRPr="00B23532" w:rsidRDefault="00FC1423" w:rsidP="001612CE">
          <w:pPr>
            <w:pStyle w:val="TtuloTDC"/>
            <w:contextualSpacing/>
            <w:jc w:val="center"/>
            <w:rPr>
              <w:rFonts w:ascii="Arial" w:hAnsi="Arial" w:cs="Arial"/>
              <w:b/>
              <w:bCs/>
              <w:color w:val="auto"/>
              <w:sz w:val="22"/>
              <w:szCs w:val="22"/>
            </w:rPr>
          </w:pPr>
          <w:r w:rsidRPr="00B23532">
            <w:rPr>
              <w:rFonts w:ascii="Arial" w:hAnsi="Arial" w:cs="Arial"/>
              <w:b/>
              <w:bCs/>
              <w:color w:val="auto"/>
              <w:sz w:val="22"/>
              <w:szCs w:val="22"/>
            </w:rPr>
            <w:t>Í</w:t>
          </w:r>
          <w:r w:rsidR="0065449C" w:rsidRPr="00B23532">
            <w:rPr>
              <w:rFonts w:ascii="Arial" w:hAnsi="Arial" w:cs="Arial"/>
              <w:b/>
              <w:bCs/>
              <w:color w:val="auto"/>
              <w:sz w:val="22"/>
              <w:szCs w:val="22"/>
            </w:rPr>
            <w:t xml:space="preserve"> </w:t>
          </w:r>
          <w:r w:rsidRPr="00B23532">
            <w:rPr>
              <w:rFonts w:ascii="Arial" w:hAnsi="Arial" w:cs="Arial"/>
              <w:b/>
              <w:bCs/>
              <w:color w:val="auto"/>
              <w:sz w:val="22"/>
              <w:szCs w:val="22"/>
            </w:rPr>
            <w:t>N</w:t>
          </w:r>
          <w:r w:rsidR="0065449C" w:rsidRPr="00B23532">
            <w:rPr>
              <w:rFonts w:ascii="Arial" w:hAnsi="Arial" w:cs="Arial"/>
              <w:b/>
              <w:bCs/>
              <w:color w:val="auto"/>
              <w:sz w:val="22"/>
              <w:szCs w:val="22"/>
            </w:rPr>
            <w:t xml:space="preserve"> </w:t>
          </w:r>
          <w:r w:rsidRPr="00B23532">
            <w:rPr>
              <w:rFonts w:ascii="Arial" w:hAnsi="Arial" w:cs="Arial"/>
              <w:b/>
              <w:bCs/>
              <w:color w:val="auto"/>
              <w:sz w:val="22"/>
              <w:szCs w:val="22"/>
            </w:rPr>
            <w:t>D</w:t>
          </w:r>
          <w:r w:rsidR="0065449C" w:rsidRPr="00B23532">
            <w:rPr>
              <w:rFonts w:ascii="Arial" w:hAnsi="Arial" w:cs="Arial"/>
              <w:b/>
              <w:bCs/>
              <w:color w:val="auto"/>
              <w:sz w:val="22"/>
              <w:szCs w:val="22"/>
            </w:rPr>
            <w:t xml:space="preserve"> </w:t>
          </w:r>
          <w:r w:rsidRPr="00B23532">
            <w:rPr>
              <w:rFonts w:ascii="Arial" w:hAnsi="Arial" w:cs="Arial"/>
              <w:b/>
              <w:bCs/>
              <w:color w:val="auto"/>
              <w:sz w:val="22"/>
              <w:szCs w:val="22"/>
            </w:rPr>
            <w:t>I</w:t>
          </w:r>
          <w:r w:rsidR="0065449C" w:rsidRPr="00B23532">
            <w:rPr>
              <w:rFonts w:ascii="Arial" w:hAnsi="Arial" w:cs="Arial"/>
              <w:b/>
              <w:bCs/>
              <w:color w:val="auto"/>
              <w:sz w:val="22"/>
              <w:szCs w:val="22"/>
            </w:rPr>
            <w:t xml:space="preserve"> </w:t>
          </w:r>
          <w:r w:rsidRPr="00B23532">
            <w:rPr>
              <w:rFonts w:ascii="Arial" w:hAnsi="Arial" w:cs="Arial"/>
              <w:b/>
              <w:bCs/>
              <w:color w:val="auto"/>
              <w:sz w:val="22"/>
              <w:szCs w:val="22"/>
            </w:rPr>
            <w:t>C</w:t>
          </w:r>
          <w:r w:rsidR="0065449C" w:rsidRPr="00B23532">
            <w:rPr>
              <w:rFonts w:ascii="Arial" w:hAnsi="Arial" w:cs="Arial"/>
              <w:b/>
              <w:bCs/>
              <w:color w:val="auto"/>
              <w:sz w:val="22"/>
              <w:szCs w:val="22"/>
            </w:rPr>
            <w:t xml:space="preserve"> </w:t>
          </w:r>
          <w:r w:rsidRPr="00B23532">
            <w:rPr>
              <w:rFonts w:ascii="Arial" w:hAnsi="Arial" w:cs="Arial"/>
              <w:b/>
              <w:bCs/>
              <w:color w:val="auto"/>
              <w:sz w:val="22"/>
              <w:szCs w:val="22"/>
            </w:rPr>
            <w:t>E</w:t>
          </w:r>
        </w:p>
        <w:p w14:paraId="196E5D8A" w14:textId="77777777" w:rsidR="00D45968" w:rsidRPr="00B23532" w:rsidRDefault="00D45968" w:rsidP="00D45968">
          <w:pPr>
            <w:rPr>
              <w:lang w:eastAsia="es-MX"/>
            </w:rPr>
          </w:pPr>
        </w:p>
        <w:p w14:paraId="0ABCEFF4" w14:textId="54C0B685" w:rsidR="00D45968" w:rsidRPr="00B23532" w:rsidRDefault="00FC1423">
          <w:pPr>
            <w:pStyle w:val="TDC1"/>
            <w:tabs>
              <w:tab w:val="right" w:leader="dot" w:pos="7977"/>
            </w:tabs>
            <w:rPr>
              <w:rFonts w:ascii="Arial" w:eastAsiaTheme="minorEastAsia" w:hAnsi="Arial" w:cs="Arial"/>
              <w:noProof/>
              <w:kern w:val="2"/>
              <w:sz w:val="24"/>
              <w:szCs w:val="24"/>
              <w:lang w:eastAsia="es-MX"/>
              <w14:ligatures w14:val="standardContextual"/>
            </w:rPr>
          </w:pPr>
          <w:r w:rsidRPr="00B23532">
            <w:rPr>
              <w:rFonts w:ascii="Arial" w:hAnsi="Arial" w:cs="Arial"/>
            </w:rPr>
            <w:fldChar w:fldCharType="begin"/>
          </w:r>
          <w:r w:rsidRPr="00B23532">
            <w:rPr>
              <w:rFonts w:ascii="Arial" w:hAnsi="Arial" w:cs="Arial"/>
            </w:rPr>
            <w:instrText xml:space="preserve"> TOC \o "1-3" \h \z \u </w:instrText>
          </w:r>
          <w:r w:rsidRPr="00B23532">
            <w:rPr>
              <w:rFonts w:ascii="Arial" w:hAnsi="Arial" w:cs="Arial"/>
            </w:rPr>
            <w:fldChar w:fldCharType="separate"/>
          </w:r>
          <w:hyperlink w:anchor="_Toc234507470" w:history="1">
            <w:r w:rsidR="00D45968" w:rsidRPr="00B23532">
              <w:rPr>
                <w:rStyle w:val="Hipervnculo"/>
                <w:rFonts w:ascii="Arial" w:hAnsi="Arial" w:cs="Arial"/>
                <w:noProof/>
              </w:rPr>
              <w:t>G L O S A R I O</w:t>
            </w:r>
            <w:r w:rsidR="00D45968" w:rsidRPr="00B23532">
              <w:rPr>
                <w:rFonts w:ascii="Arial" w:hAnsi="Arial" w:cs="Arial"/>
                <w:noProof/>
                <w:webHidden/>
              </w:rPr>
              <w:tab/>
            </w:r>
            <w:r w:rsidR="00D45968" w:rsidRPr="00B23532">
              <w:rPr>
                <w:rFonts w:ascii="Arial" w:hAnsi="Arial" w:cs="Arial"/>
                <w:noProof/>
                <w:webHidden/>
              </w:rPr>
              <w:fldChar w:fldCharType="begin"/>
            </w:r>
            <w:r w:rsidR="00D45968" w:rsidRPr="00B23532">
              <w:rPr>
                <w:rFonts w:ascii="Arial" w:hAnsi="Arial" w:cs="Arial"/>
                <w:noProof/>
                <w:webHidden/>
              </w:rPr>
              <w:instrText xml:space="preserve"> PAGEREF _Toc234507470 \h </w:instrText>
            </w:r>
            <w:r w:rsidR="00D45968" w:rsidRPr="00B23532">
              <w:rPr>
                <w:rFonts w:ascii="Arial" w:hAnsi="Arial" w:cs="Arial"/>
                <w:noProof/>
                <w:webHidden/>
              </w:rPr>
            </w:r>
            <w:r w:rsidR="00D45968" w:rsidRPr="00B23532">
              <w:rPr>
                <w:rFonts w:ascii="Arial" w:hAnsi="Arial" w:cs="Arial"/>
                <w:noProof/>
                <w:webHidden/>
              </w:rPr>
              <w:fldChar w:fldCharType="separate"/>
            </w:r>
            <w:r w:rsidR="00C14039">
              <w:rPr>
                <w:rFonts w:ascii="Arial" w:hAnsi="Arial" w:cs="Arial"/>
                <w:noProof/>
                <w:webHidden/>
              </w:rPr>
              <w:t>2</w:t>
            </w:r>
            <w:r w:rsidR="00D45968" w:rsidRPr="00B23532">
              <w:rPr>
                <w:rFonts w:ascii="Arial" w:hAnsi="Arial" w:cs="Arial"/>
                <w:noProof/>
                <w:webHidden/>
              </w:rPr>
              <w:fldChar w:fldCharType="end"/>
            </w:r>
          </w:hyperlink>
        </w:p>
        <w:p w14:paraId="0D4E231C" w14:textId="2ABCA273" w:rsidR="00D45968" w:rsidRPr="00B23532" w:rsidRDefault="00D45968">
          <w:pPr>
            <w:pStyle w:val="TDC1"/>
            <w:tabs>
              <w:tab w:val="right" w:leader="dot" w:pos="7977"/>
            </w:tabs>
            <w:rPr>
              <w:rFonts w:ascii="Arial" w:eastAsiaTheme="minorEastAsia" w:hAnsi="Arial" w:cs="Arial"/>
              <w:noProof/>
              <w:kern w:val="2"/>
              <w:sz w:val="24"/>
              <w:szCs w:val="24"/>
              <w:lang w:eastAsia="es-MX"/>
              <w14:ligatures w14:val="standardContextual"/>
            </w:rPr>
          </w:pPr>
          <w:hyperlink w:anchor="_Toc234507471" w:history="1">
            <w:r w:rsidRPr="00B23532">
              <w:rPr>
                <w:rStyle w:val="Hipervnculo"/>
                <w:rFonts w:ascii="Arial" w:hAnsi="Arial" w:cs="Arial"/>
                <w:noProof/>
              </w:rPr>
              <w:t>A N T E C E D E N T E S</w:t>
            </w:r>
            <w:r w:rsidRPr="00B23532">
              <w:rPr>
                <w:rFonts w:ascii="Arial" w:hAnsi="Arial" w:cs="Arial"/>
                <w:noProof/>
                <w:webHidden/>
              </w:rPr>
              <w:tab/>
            </w:r>
            <w:r w:rsidRPr="00B23532">
              <w:rPr>
                <w:rFonts w:ascii="Arial" w:hAnsi="Arial" w:cs="Arial"/>
                <w:noProof/>
                <w:webHidden/>
              </w:rPr>
              <w:fldChar w:fldCharType="begin"/>
            </w:r>
            <w:r w:rsidRPr="00B23532">
              <w:rPr>
                <w:rFonts w:ascii="Arial" w:hAnsi="Arial" w:cs="Arial"/>
                <w:noProof/>
                <w:webHidden/>
              </w:rPr>
              <w:instrText xml:space="preserve"> PAGEREF _Toc234507471 \h </w:instrText>
            </w:r>
            <w:r w:rsidRPr="00B23532">
              <w:rPr>
                <w:rFonts w:ascii="Arial" w:hAnsi="Arial" w:cs="Arial"/>
                <w:noProof/>
                <w:webHidden/>
              </w:rPr>
            </w:r>
            <w:r w:rsidRPr="00B23532">
              <w:rPr>
                <w:rFonts w:ascii="Arial" w:hAnsi="Arial" w:cs="Arial"/>
                <w:noProof/>
                <w:webHidden/>
              </w:rPr>
              <w:fldChar w:fldCharType="separate"/>
            </w:r>
            <w:r w:rsidR="00C14039">
              <w:rPr>
                <w:rFonts w:ascii="Arial" w:hAnsi="Arial" w:cs="Arial"/>
                <w:noProof/>
                <w:webHidden/>
              </w:rPr>
              <w:t>2</w:t>
            </w:r>
            <w:r w:rsidRPr="00B23532">
              <w:rPr>
                <w:rFonts w:ascii="Arial" w:hAnsi="Arial" w:cs="Arial"/>
                <w:noProof/>
                <w:webHidden/>
              </w:rPr>
              <w:fldChar w:fldCharType="end"/>
            </w:r>
          </w:hyperlink>
        </w:p>
        <w:p w14:paraId="09A596E2" w14:textId="16DD8C03" w:rsidR="00D45968" w:rsidRPr="00B23532" w:rsidRDefault="00D45968">
          <w:pPr>
            <w:pStyle w:val="TDC1"/>
            <w:tabs>
              <w:tab w:val="right" w:leader="dot" w:pos="7977"/>
            </w:tabs>
            <w:rPr>
              <w:rFonts w:ascii="Arial" w:eastAsiaTheme="minorEastAsia" w:hAnsi="Arial" w:cs="Arial"/>
              <w:noProof/>
              <w:kern w:val="2"/>
              <w:sz w:val="24"/>
              <w:szCs w:val="24"/>
              <w:lang w:eastAsia="es-MX"/>
              <w14:ligatures w14:val="standardContextual"/>
            </w:rPr>
          </w:pPr>
          <w:hyperlink w:anchor="_Toc234507472" w:history="1">
            <w:r w:rsidRPr="00B23532">
              <w:rPr>
                <w:rStyle w:val="Hipervnculo"/>
                <w:rFonts w:ascii="Arial" w:hAnsi="Arial" w:cs="Arial"/>
                <w:noProof/>
              </w:rPr>
              <w:t>C O N S I D E R A C I O N E S</w:t>
            </w:r>
            <w:r w:rsidRPr="00B23532">
              <w:rPr>
                <w:rFonts w:ascii="Arial" w:hAnsi="Arial" w:cs="Arial"/>
                <w:noProof/>
                <w:webHidden/>
              </w:rPr>
              <w:tab/>
            </w:r>
            <w:r w:rsidRPr="00B23532">
              <w:rPr>
                <w:rFonts w:ascii="Arial" w:hAnsi="Arial" w:cs="Arial"/>
                <w:noProof/>
                <w:webHidden/>
              </w:rPr>
              <w:fldChar w:fldCharType="begin"/>
            </w:r>
            <w:r w:rsidRPr="00B23532">
              <w:rPr>
                <w:rFonts w:ascii="Arial" w:hAnsi="Arial" w:cs="Arial"/>
                <w:noProof/>
                <w:webHidden/>
              </w:rPr>
              <w:instrText xml:space="preserve"> PAGEREF _Toc234507472 \h </w:instrText>
            </w:r>
            <w:r w:rsidRPr="00B23532">
              <w:rPr>
                <w:rFonts w:ascii="Arial" w:hAnsi="Arial" w:cs="Arial"/>
                <w:noProof/>
                <w:webHidden/>
              </w:rPr>
            </w:r>
            <w:r w:rsidRPr="00B23532">
              <w:rPr>
                <w:rFonts w:ascii="Arial" w:hAnsi="Arial" w:cs="Arial"/>
                <w:noProof/>
                <w:webHidden/>
              </w:rPr>
              <w:fldChar w:fldCharType="separate"/>
            </w:r>
            <w:r w:rsidR="00C14039">
              <w:rPr>
                <w:rFonts w:ascii="Arial" w:hAnsi="Arial" w:cs="Arial"/>
                <w:noProof/>
                <w:webHidden/>
              </w:rPr>
              <w:t>4</w:t>
            </w:r>
            <w:r w:rsidRPr="00B23532">
              <w:rPr>
                <w:rFonts w:ascii="Arial" w:hAnsi="Arial" w:cs="Arial"/>
                <w:noProof/>
                <w:webHidden/>
              </w:rPr>
              <w:fldChar w:fldCharType="end"/>
            </w:r>
          </w:hyperlink>
        </w:p>
        <w:p w14:paraId="309A07F0" w14:textId="5B82FED8" w:rsidR="00D45968" w:rsidRPr="00B23532" w:rsidRDefault="00D45968">
          <w:pPr>
            <w:pStyle w:val="TDC2"/>
            <w:tabs>
              <w:tab w:val="right" w:leader="dot" w:pos="7977"/>
            </w:tabs>
            <w:rPr>
              <w:rFonts w:ascii="Arial" w:eastAsiaTheme="minorEastAsia" w:hAnsi="Arial" w:cs="Arial"/>
              <w:noProof/>
              <w:kern w:val="2"/>
              <w:sz w:val="24"/>
              <w:szCs w:val="24"/>
              <w:lang w:eastAsia="es-MX"/>
              <w14:ligatures w14:val="standardContextual"/>
            </w:rPr>
          </w:pPr>
          <w:hyperlink w:anchor="_Toc234507473" w:history="1">
            <w:r w:rsidRPr="00B23532">
              <w:rPr>
                <w:rStyle w:val="Hipervnculo"/>
                <w:rFonts w:ascii="Arial" w:hAnsi="Arial" w:cs="Arial"/>
                <w:noProof/>
              </w:rPr>
              <w:t>PRIMERA. Competencia y actuación colegiada.</w:t>
            </w:r>
            <w:r w:rsidRPr="00B23532">
              <w:rPr>
                <w:rFonts w:ascii="Arial" w:hAnsi="Arial" w:cs="Arial"/>
                <w:noProof/>
                <w:webHidden/>
              </w:rPr>
              <w:tab/>
            </w:r>
            <w:r w:rsidRPr="00B23532">
              <w:rPr>
                <w:rFonts w:ascii="Arial" w:hAnsi="Arial" w:cs="Arial"/>
                <w:noProof/>
                <w:webHidden/>
              </w:rPr>
              <w:fldChar w:fldCharType="begin"/>
            </w:r>
            <w:r w:rsidRPr="00B23532">
              <w:rPr>
                <w:rFonts w:ascii="Arial" w:hAnsi="Arial" w:cs="Arial"/>
                <w:noProof/>
                <w:webHidden/>
              </w:rPr>
              <w:instrText xml:space="preserve"> PAGEREF _Toc234507473 \h </w:instrText>
            </w:r>
            <w:r w:rsidRPr="00B23532">
              <w:rPr>
                <w:rFonts w:ascii="Arial" w:hAnsi="Arial" w:cs="Arial"/>
                <w:noProof/>
                <w:webHidden/>
              </w:rPr>
            </w:r>
            <w:r w:rsidRPr="00B23532">
              <w:rPr>
                <w:rFonts w:ascii="Arial" w:hAnsi="Arial" w:cs="Arial"/>
                <w:noProof/>
                <w:webHidden/>
              </w:rPr>
              <w:fldChar w:fldCharType="separate"/>
            </w:r>
            <w:r w:rsidR="00C14039">
              <w:rPr>
                <w:rFonts w:ascii="Arial" w:hAnsi="Arial" w:cs="Arial"/>
                <w:noProof/>
                <w:webHidden/>
              </w:rPr>
              <w:t>4</w:t>
            </w:r>
            <w:r w:rsidRPr="00B23532">
              <w:rPr>
                <w:rFonts w:ascii="Arial" w:hAnsi="Arial" w:cs="Arial"/>
                <w:noProof/>
                <w:webHidden/>
              </w:rPr>
              <w:fldChar w:fldCharType="end"/>
            </w:r>
          </w:hyperlink>
        </w:p>
        <w:p w14:paraId="202F3FA2" w14:textId="4690BC31" w:rsidR="00D45968" w:rsidRPr="00B23532" w:rsidRDefault="00D45968">
          <w:pPr>
            <w:pStyle w:val="TDC2"/>
            <w:tabs>
              <w:tab w:val="right" w:leader="dot" w:pos="7977"/>
            </w:tabs>
            <w:rPr>
              <w:rFonts w:ascii="Arial" w:eastAsiaTheme="minorEastAsia" w:hAnsi="Arial" w:cs="Arial"/>
              <w:noProof/>
              <w:kern w:val="2"/>
              <w:sz w:val="24"/>
              <w:szCs w:val="24"/>
              <w:lang w:eastAsia="es-MX"/>
              <w14:ligatures w14:val="standardContextual"/>
            </w:rPr>
          </w:pPr>
          <w:hyperlink w:anchor="_Toc234507474" w:history="1">
            <w:r w:rsidRPr="00B23532">
              <w:rPr>
                <w:rStyle w:val="Hipervnculo"/>
                <w:rFonts w:ascii="Arial" w:hAnsi="Arial" w:cs="Arial"/>
                <w:noProof/>
              </w:rPr>
              <w:t>SEGUND</w:t>
            </w:r>
            <w:r w:rsidR="006B75A4">
              <w:rPr>
                <w:rStyle w:val="Hipervnculo"/>
                <w:rFonts w:ascii="Arial" w:hAnsi="Arial" w:cs="Arial"/>
                <w:noProof/>
              </w:rPr>
              <w:t>A</w:t>
            </w:r>
            <w:r w:rsidRPr="00B23532">
              <w:rPr>
                <w:rStyle w:val="Hipervnculo"/>
                <w:rFonts w:ascii="Arial" w:hAnsi="Arial" w:cs="Arial"/>
                <w:noProof/>
              </w:rPr>
              <w:t xml:space="preserve">. </w:t>
            </w:r>
            <w:r w:rsidR="006B75A4">
              <w:rPr>
                <w:rStyle w:val="Hipervnculo"/>
                <w:rFonts w:ascii="Arial" w:hAnsi="Arial" w:cs="Arial"/>
                <w:noProof/>
              </w:rPr>
              <w:t>Procedencia</w:t>
            </w:r>
            <w:r w:rsidRPr="00B23532">
              <w:rPr>
                <w:rStyle w:val="Hipervnculo"/>
                <w:rFonts w:ascii="Arial" w:hAnsi="Arial" w:cs="Arial"/>
                <w:noProof/>
              </w:rPr>
              <w:t>.</w:t>
            </w:r>
            <w:r w:rsidRPr="00B23532">
              <w:rPr>
                <w:rFonts w:ascii="Arial" w:hAnsi="Arial" w:cs="Arial"/>
                <w:noProof/>
                <w:webHidden/>
              </w:rPr>
              <w:tab/>
            </w:r>
            <w:r w:rsidRPr="00B23532">
              <w:rPr>
                <w:rFonts w:ascii="Arial" w:hAnsi="Arial" w:cs="Arial"/>
                <w:noProof/>
                <w:webHidden/>
              </w:rPr>
              <w:fldChar w:fldCharType="begin"/>
            </w:r>
            <w:r w:rsidRPr="00B23532">
              <w:rPr>
                <w:rFonts w:ascii="Arial" w:hAnsi="Arial" w:cs="Arial"/>
                <w:noProof/>
                <w:webHidden/>
              </w:rPr>
              <w:instrText xml:space="preserve"> PAGEREF _Toc234507474 \h </w:instrText>
            </w:r>
            <w:r w:rsidRPr="00B23532">
              <w:rPr>
                <w:rFonts w:ascii="Arial" w:hAnsi="Arial" w:cs="Arial"/>
                <w:noProof/>
                <w:webHidden/>
              </w:rPr>
            </w:r>
            <w:r w:rsidRPr="00B23532">
              <w:rPr>
                <w:rFonts w:ascii="Arial" w:hAnsi="Arial" w:cs="Arial"/>
                <w:noProof/>
                <w:webHidden/>
              </w:rPr>
              <w:fldChar w:fldCharType="separate"/>
            </w:r>
            <w:r w:rsidR="00C14039">
              <w:rPr>
                <w:rFonts w:ascii="Arial" w:hAnsi="Arial" w:cs="Arial"/>
                <w:noProof/>
                <w:webHidden/>
              </w:rPr>
              <w:t>5</w:t>
            </w:r>
            <w:r w:rsidRPr="00B23532">
              <w:rPr>
                <w:rFonts w:ascii="Arial" w:hAnsi="Arial" w:cs="Arial"/>
                <w:noProof/>
                <w:webHidden/>
              </w:rPr>
              <w:fldChar w:fldCharType="end"/>
            </w:r>
          </w:hyperlink>
        </w:p>
        <w:p w14:paraId="4FA8DB3B" w14:textId="5A397ABD" w:rsidR="00D45968" w:rsidRPr="00B23532" w:rsidRDefault="006B75A4">
          <w:pPr>
            <w:pStyle w:val="TDC1"/>
            <w:tabs>
              <w:tab w:val="right" w:leader="dot" w:pos="7977"/>
            </w:tabs>
            <w:rPr>
              <w:rFonts w:eastAsiaTheme="minorEastAsia"/>
              <w:noProof/>
              <w:kern w:val="2"/>
              <w:sz w:val="24"/>
              <w:szCs w:val="24"/>
              <w:lang w:eastAsia="es-MX"/>
              <w14:ligatures w14:val="standardContextual"/>
            </w:rPr>
          </w:pPr>
          <w:r w:rsidRPr="006B75A4">
            <w:rPr>
              <w:rStyle w:val="Hipervnculo"/>
              <w:rFonts w:ascii="Arial" w:hAnsi="Arial" w:cs="Arial"/>
              <w:noProof/>
              <w:color w:val="auto"/>
              <w:u w:val="none"/>
            </w:rPr>
            <w:t>R</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E</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S</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U</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E</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L</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V</w:t>
          </w:r>
          <w:r>
            <w:rPr>
              <w:rStyle w:val="Hipervnculo"/>
              <w:rFonts w:ascii="Arial" w:hAnsi="Arial" w:cs="Arial"/>
              <w:noProof/>
              <w:color w:val="auto"/>
              <w:u w:val="none"/>
            </w:rPr>
            <w:t xml:space="preserve"> </w:t>
          </w:r>
          <w:r w:rsidRPr="006B75A4">
            <w:rPr>
              <w:rStyle w:val="Hipervnculo"/>
              <w:rFonts w:ascii="Arial" w:hAnsi="Arial" w:cs="Arial"/>
              <w:noProof/>
              <w:color w:val="auto"/>
              <w:u w:val="none"/>
            </w:rPr>
            <w:t>E</w:t>
          </w:r>
          <w:hyperlink w:anchor="_Toc234507475" w:history="1">
            <w:r w:rsidR="00D45968" w:rsidRPr="00B23532">
              <w:rPr>
                <w:rFonts w:ascii="Arial" w:hAnsi="Arial" w:cs="Arial"/>
                <w:noProof/>
                <w:webHidden/>
              </w:rPr>
              <w:tab/>
            </w:r>
            <w:r>
              <w:rPr>
                <w:rFonts w:ascii="Arial" w:hAnsi="Arial" w:cs="Arial"/>
                <w:noProof/>
                <w:webHidden/>
              </w:rPr>
              <w:t>11</w:t>
            </w:r>
          </w:hyperlink>
        </w:p>
        <w:p w14:paraId="0345B9C5" w14:textId="1BEF34D0" w:rsidR="00FC1423" w:rsidRPr="00B23532" w:rsidRDefault="00FC1423" w:rsidP="001612CE">
          <w:pPr>
            <w:contextualSpacing/>
            <w:rPr>
              <w:rFonts w:ascii="Arial" w:hAnsi="Arial" w:cs="Arial"/>
              <w:b/>
              <w:bCs/>
            </w:rPr>
          </w:pPr>
          <w:r w:rsidRPr="00B23532">
            <w:rPr>
              <w:rFonts w:ascii="Arial" w:hAnsi="Arial" w:cs="Arial"/>
              <w:b/>
              <w:bCs/>
            </w:rPr>
            <w:fldChar w:fldCharType="end"/>
          </w:r>
        </w:p>
      </w:sdtContent>
    </w:sdt>
    <w:p w14:paraId="60B3C25E" w14:textId="77777777" w:rsidR="00AA6E33" w:rsidRPr="00B23532" w:rsidRDefault="00AA6E33" w:rsidP="001612CE">
      <w:pPr>
        <w:pStyle w:val="Ttulo1"/>
        <w:spacing w:after="120" w:line="288" w:lineRule="auto"/>
        <w:contextualSpacing/>
        <w:jc w:val="center"/>
        <w:rPr>
          <w:rFonts w:ascii="Arial" w:hAnsi="Arial" w:cs="Arial"/>
          <w:b/>
          <w:bCs/>
          <w:color w:val="auto"/>
          <w:sz w:val="22"/>
          <w:szCs w:val="22"/>
        </w:rPr>
      </w:pPr>
      <w:bookmarkStart w:id="0" w:name="_Toc201694311"/>
      <w:bookmarkStart w:id="1" w:name="_Toc234507470"/>
      <w:bookmarkStart w:id="2" w:name="_Toc24022146"/>
      <w:bookmarkStart w:id="3" w:name="_Toc24028697"/>
      <w:bookmarkStart w:id="4" w:name="_Toc27398827"/>
      <w:bookmarkStart w:id="5" w:name="_Toc27400304"/>
      <w:r w:rsidRPr="00B23532">
        <w:rPr>
          <w:rFonts w:ascii="Arial" w:hAnsi="Arial" w:cs="Arial"/>
          <w:b/>
          <w:bCs/>
          <w:color w:val="auto"/>
          <w:sz w:val="22"/>
          <w:szCs w:val="22"/>
        </w:rPr>
        <w:t>G L O S A R I O</w:t>
      </w:r>
      <w:bookmarkEnd w:id="0"/>
      <w:bookmarkEnd w:id="1"/>
    </w:p>
    <w:p w14:paraId="6B347141" w14:textId="77777777" w:rsidR="00AA6E33" w:rsidRPr="00B23532" w:rsidRDefault="00AA6E33" w:rsidP="001612CE">
      <w:pPr>
        <w:pStyle w:val="Mora"/>
        <w:contextualSpacing/>
        <w:rPr>
          <w:b w:val="0"/>
          <w:bCs w:val="0"/>
          <w:kern w:val="32"/>
          <w:sz w:val="20"/>
          <w:szCs w:val="20"/>
        </w:rPr>
      </w:pPr>
    </w:p>
    <w:tbl>
      <w:tblPr>
        <w:tblW w:w="7703" w:type="dxa"/>
        <w:jc w:val="center"/>
        <w:shd w:val="clear" w:color="auto" w:fill="CAD1D7"/>
        <w:tblLayout w:type="fixed"/>
        <w:tblLook w:val="04A0" w:firstRow="1" w:lastRow="0" w:firstColumn="1" w:lastColumn="0" w:noHBand="0" w:noVBand="1"/>
      </w:tblPr>
      <w:tblGrid>
        <w:gridCol w:w="2764"/>
        <w:gridCol w:w="4939"/>
      </w:tblGrid>
      <w:tr w:rsidR="006530AF" w:rsidRPr="00B23532" w14:paraId="370064EC" w14:textId="77777777" w:rsidTr="006A6558">
        <w:trPr>
          <w:trHeight w:val="20"/>
          <w:jc w:val="center"/>
        </w:trPr>
        <w:tc>
          <w:tcPr>
            <w:tcW w:w="2764" w:type="dxa"/>
            <w:tcMar>
              <w:top w:w="80" w:type="dxa"/>
              <w:left w:w="80" w:type="dxa"/>
              <w:bottom w:w="80" w:type="dxa"/>
              <w:right w:w="80" w:type="dxa"/>
            </w:tcMar>
            <w:vAlign w:val="center"/>
          </w:tcPr>
          <w:p w14:paraId="2FC66081" w14:textId="77777777" w:rsidR="006530AF" w:rsidRPr="00A167F1" w:rsidRDefault="006530AF" w:rsidP="006A6558">
            <w:pPr>
              <w:pStyle w:val="Body"/>
              <w:widowControl w:val="0"/>
              <w:spacing w:after="0" w:line="240" w:lineRule="auto"/>
              <w:contextualSpacing/>
              <w:jc w:val="both"/>
              <w:rPr>
                <w:rFonts w:ascii="Arial" w:hAnsi="Arial" w:cs="Arial"/>
                <w:b/>
                <w:bCs/>
                <w:kern w:val="0"/>
                <w:lang w:val="pt-PT"/>
              </w:rPr>
            </w:pPr>
            <w:r w:rsidRPr="00A167F1">
              <w:rPr>
                <w:rFonts w:ascii="Arial" w:hAnsi="Arial" w:cs="Arial"/>
                <w:b/>
                <w:bCs/>
                <w:kern w:val="0"/>
                <w:lang w:val="pt-PT"/>
              </w:rPr>
              <w:t>Actor, parte actora</w:t>
            </w:r>
          </w:p>
          <w:p w14:paraId="687110F3" w14:textId="77777777" w:rsidR="006530AF" w:rsidRPr="00A167F1" w:rsidRDefault="006530AF" w:rsidP="006A6558">
            <w:pPr>
              <w:pStyle w:val="Body"/>
              <w:widowControl w:val="0"/>
              <w:spacing w:after="0" w:line="240" w:lineRule="auto"/>
              <w:contextualSpacing/>
              <w:jc w:val="both"/>
              <w:rPr>
                <w:rFonts w:ascii="Arial" w:hAnsi="Arial" w:cs="Arial"/>
                <w:b/>
                <w:bCs/>
                <w:kern w:val="0"/>
                <w:lang w:val="pt-PT"/>
              </w:rPr>
            </w:pPr>
            <w:r w:rsidRPr="00A167F1">
              <w:rPr>
                <w:rFonts w:ascii="Arial" w:hAnsi="Arial" w:cs="Arial"/>
                <w:b/>
                <w:bCs/>
                <w:kern w:val="0"/>
                <w:lang w:val="pt-PT"/>
              </w:rPr>
              <w:t>o promovente:</w:t>
            </w:r>
          </w:p>
        </w:tc>
        <w:tc>
          <w:tcPr>
            <w:tcW w:w="4939" w:type="dxa"/>
            <w:tcMar>
              <w:top w:w="80" w:type="dxa"/>
              <w:left w:w="80" w:type="dxa"/>
              <w:bottom w:w="80" w:type="dxa"/>
              <w:right w:w="80" w:type="dxa"/>
            </w:tcMar>
            <w:vAlign w:val="center"/>
          </w:tcPr>
          <w:p w14:paraId="54A41D2F" w14:textId="4F8BABDA" w:rsidR="006530AF" w:rsidRPr="00B23532" w:rsidRDefault="00E44902" w:rsidP="006A6558">
            <w:pPr>
              <w:pStyle w:val="Body"/>
              <w:widowControl w:val="0"/>
              <w:spacing w:after="0" w:line="240" w:lineRule="auto"/>
              <w:contextualSpacing/>
              <w:jc w:val="both"/>
              <w:rPr>
                <w:rFonts w:ascii="Arial" w:hAnsi="Arial" w:cs="Arial"/>
                <w:kern w:val="0"/>
                <w:lang w:val="es-MX"/>
              </w:rPr>
            </w:pPr>
            <w:r w:rsidRPr="00B23532">
              <w:rPr>
                <w:rFonts w:ascii="Arial" w:hAnsi="Arial" w:cs="Arial"/>
                <w:kern w:val="0"/>
                <w:lang w:val="es-MX"/>
              </w:rPr>
              <w:t>Dato protegido</w:t>
            </w:r>
            <w:r w:rsidR="006530AF" w:rsidRPr="00B23532">
              <w:rPr>
                <w:rFonts w:ascii="Arial" w:hAnsi="Arial" w:cs="Arial"/>
                <w:kern w:val="0"/>
                <w:lang w:val="es-MX"/>
              </w:rPr>
              <w:t>.</w:t>
            </w:r>
          </w:p>
        </w:tc>
      </w:tr>
      <w:tr w:rsidR="006530AF" w:rsidRPr="00B23532" w14:paraId="432698D7" w14:textId="77777777" w:rsidTr="006A6558">
        <w:trPr>
          <w:trHeight w:val="20"/>
          <w:jc w:val="center"/>
        </w:trPr>
        <w:tc>
          <w:tcPr>
            <w:tcW w:w="2764" w:type="dxa"/>
            <w:tcMar>
              <w:top w:w="80" w:type="dxa"/>
              <w:left w:w="80" w:type="dxa"/>
              <w:bottom w:w="80" w:type="dxa"/>
              <w:right w:w="80" w:type="dxa"/>
            </w:tcMar>
            <w:vAlign w:val="center"/>
          </w:tcPr>
          <w:p w14:paraId="252C8B33" w14:textId="738E85EA" w:rsidR="006530AF" w:rsidRPr="00B23532" w:rsidRDefault="006530AF" w:rsidP="006A6558">
            <w:pPr>
              <w:pStyle w:val="Body"/>
              <w:widowControl w:val="0"/>
              <w:spacing w:after="0" w:line="240" w:lineRule="auto"/>
              <w:contextualSpacing/>
              <w:jc w:val="both"/>
              <w:rPr>
                <w:rFonts w:ascii="Arial" w:hAnsi="Arial" w:cs="Arial"/>
                <w:b/>
                <w:bCs/>
                <w:kern w:val="0"/>
                <w:lang w:val="es-MX"/>
              </w:rPr>
            </w:pPr>
            <w:r w:rsidRPr="00B23532">
              <w:rPr>
                <w:rFonts w:ascii="Arial" w:hAnsi="Arial" w:cs="Arial"/>
                <w:b/>
                <w:bCs/>
                <w:kern w:val="0"/>
                <w:lang w:val="es-MX"/>
              </w:rPr>
              <w:t>Asamblea de Selección o acto impugnado</w:t>
            </w:r>
            <w:r w:rsidR="004456E9" w:rsidRPr="00B23532">
              <w:rPr>
                <w:rFonts w:ascii="Arial" w:hAnsi="Arial" w:cs="Arial"/>
                <w:b/>
                <w:bCs/>
                <w:kern w:val="0"/>
                <w:lang w:val="es-MX"/>
              </w:rPr>
              <w:t>:</w:t>
            </w:r>
          </w:p>
        </w:tc>
        <w:tc>
          <w:tcPr>
            <w:tcW w:w="4939" w:type="dxa"/>
            <w:tcMar>
              <w:top w:w="80" w:type="dxa"/>
              <w:left w:w="80" w:type="dxa"/>
              <w:bottom w:w="80" w:type="dxa"/>
              <w:right w:w="80" w:type="dxa"/>
            </w:tcMar>
            <w:vAlign w:val="center"/>
          </w:tcPr>
          <w:p w14:paraId="38E4F8B9" w14:textId="7229868F" w:rsidR="006530AF" w:rsidRPr="00B23532" w:rsidRDefault="006530AF" w:rsidP="006A6558">
            <w:pPr>
              <w:pStyle w:val="Body"/>
              <w:widowControl w:val="0"/>
              <w:spacing w:after="0" w:line="240" w:lineRule="auto"/>
              <w:contextualSpacing/>
              <w:jc w:val="both"/>
              <w:rPr>
                <w:rFonts w:ascii="Arial" w:hAnsi="Arial" w:cs="Arial"/>
                <w:kern w:val="0"/>
                <w:lang w:val="es-MX"/>
              </w:rPr>
            </w:pPr>
            <w:r w:rsidRPr="00B23532">
              <w:rPr>
                <w:rFonts w:ascii="Arial" w:hAnsi="Arial" w:cs="Arial"/>
                <w:kern w:val="0"/>
                <w:lang w:val="es-MX"/>
              </w:rPr>
              <w:t>Asamblea de Información y Selección del Presupuesto Participativo 2026 y 2027, en la que se integraron los Comités de Ejecución y de Vigilancia de Proyecto de Presupuesto Participativo respectivos de la Unidad Territorial Ahuatenco</w:t>
            </w:r>
            <w:r w:rsidR="000B6DAB" w:rsidRPr="00B23532">
              <w:rPr>
                <w:rFonts w:ascii="Arial" w:hAnsi="Arial" w:cs="Arial"/>
                <w:kern w:val="0"/>
                <w:lang w:val="es-MX"/>
              </w:rPr>
              <w:t>, clave 04-004, en la demarcación Cuajimalpa de Morelos.</w:t>
            </w:r>
          </w:p>
        </w:tc>
      </w:tr>
      <w:tr w:rsidR="006530AF" w:rsidRPr="00B23532" w14:paraId="4503D190" w14:textId="77777777" w:rsidTr="006A6558">
        <w:trPr>
          <w:trHeight w:val="20"/>
          <w:jc w:val="center"/>
        </w:trPr>
        <w:tc>
          <w:tcPr>
            <w:tcW w:w="2764" w:type="dxa"/>
            <w:tcMar>
              <w:top w:w="80" w:type="dxa"/>
              <w:left w:w="80" w:type="dxa"/>
              <w:bottom w:w="80" w:type="dxa"/>
              <w:right w:w="80" w:type="dxa"/>
            </w:tcMar>
            <w:vAlign w:val="center"/>
          </w:tcPr>
          <w:p w14:paraId="3AC23C75" w14:textId="77777777" w:rsidR="006530AF" w:rsidRPr="00B23532" w:rsidRDefault="006530AF" w:rsidP="006A6558">
            <w:pPr>
              <w:pStyle w:val="Body"/>
              <w:widowControl w:val="0"/>
              <w:spacing w:after="0" w:line="240" w:lineRule="auto"/>
              <w:contextualSpacing/>
              <w:jc w:val="both"/>
              <w:rPr>
                <w:rFonts w:ascii="Arial" w:hAnsi="Arial" w:cs="Arial"/>
                <w:b/>
                <w:bCs/>
                <w:kern w:val="0"/>
                <w:lang w:val="es-MX"/>
              </w:rPr>
            </w:pPr>
            <w:r w:rsidRPr="00B23532">
              <w:rPr>
                <w:rFonts w:ascii="Arial" w:hAnsi="Arial" w:cs="Arial"/>
                <w:b/>
                <w:bCs/>
                <w:kern w:val="0"/>
                <w:lang w:val="es-MX"/>
              </w:rPr>
              <w:t>Autoridad responsable o Dirección Distrital:</w:t>
            </w:r>
          </w:p>
        </w:tc>
        <w:tc>
          <w:tcPr>
            <w:tcW w:w="4939" w:type="dxa"/>
            <w:tcMar>
              <w:top w:w="80" w:type="dxa"/>
              <w:left w:w="80" w:type="dxa"/>
              <w:bottom w:w="80" w:type="dxa"/>
              <w:right w:w="80" w:type="dxa"/>
            </w:tcMar>
            <w:vAlign w:val="center"/>
          </w:tcPr>
          <w:p w14:paraId="489631DD" w14:textId="77777777" w:rsidR="006530AF" w:rsidRPr="00B23532" w:rsidRDefault="006530AF" w:rsidP="006A6558">
            <w:pPr>
              <w:pStyle w:val="Body"/>
              <w:widowControl w:val="0"/>
              <w:spacing w:after="0" w:line="240" w:lineRule="auto"/>
              <w:contextualSpacing/>
              <w:jc w:val="both"/>
              <w:rPr>
                <w:rFonts w:ascii="Arial" w:hAnsi="Arial" w:cs="Arial"/>
                <w:kern w:val="0"/>
                <w:lang w:val="es-MX"/>
              </w:rPr>
            </w:pPr>
            <w:r w:rsidRPr="00B23532">
              <w:rPr>
                <w:rFonts w:ascii="Arial" w:hAnsi="Arial" w:cs="Arial"/>
                <w:kern w:val="0"/>
                <w:lang w:val="es-MX"/>
              </w:rPr>
              <w:t>Dirección Distrital 20 del Instituto Electoral de la Ciudad de México.</w:t>
            </w:r>
          </w:p>
        </w:tc>
      </w:tr>
      <w:tr w:rsidR="006530AF" w:rsidRPr="00B23532" w14:paraId="3E1D16E3" w14:textId="77777777" w:rsidTr="006A6558">
        <w:trPr>
          <w:trHeight w:val="20"/>
          <w:jc w:val="center"/>
        </w:trPr>
        <w:tc>
          <w:tcPr>
            <w:tcW w:w="2764" w:type="dxa"/>
            <w:tcMar>
              <w:top w:w="80" w:type="dxa"/>
              <w:left w:w="80" w:type="dxa"/>
              <w:bottom w:w="80" w:type="dxa"/>
              <w:right w:w="80" w:type="dxa"/>
            </w:tcMar>
            <w:vAlign w:val="center"/>
          </w:tcPr>
          <w:p w14:paraId="3E8B58D4" w14:textId="77777777" w:rsidR="006530AF" w:rsidRPr="00B23532" w:rsidRDefault="006530AF" w:rsidP="006A6558">
            <w:pPr>
              <w:pStyle w:val="Body"/>
              <w:widowControl w:val="0"/>
              <w:spacing w:after="0" w:line="240" w:lineRule="auto"/>
              <w:contextualSpacing/>
              <w:jc w:val="both"/>
              <w:rPr>
                <w:rFonts w:ascii="Arial" w:hAnsi="Arial" w:cs="Arial"/>
                <w:b/>
                <w:bCs/>
                <w:kern w:val="0"/>
                <w:lang w:val="es-MX"/>
              </w:rPr>
            </w:pPr>
            <w:r w:rsidRPr="00B23532">
              <w:rPr>
                <w:rFonts w:ascii="Arial" w:hAnsi="Arial" w:cs="Arial"/>
                <w:b/>
                <w:bCs/>
                <w:kern w:val="0"/>
                <w:lang w:val="es-MX"/>
              </w:rPr>
              <w:t>Código Electoral:</w:t>
            </w:r>
          </w:p>
        </w:tc>
        <w:tc>
          <w:tcPr>
            <w:tcW w:w="4939" w:type="dxa"/>
            <w:tcMar>
              <w:top w:w="80" w:type="dxa"/>
              <w:left w:w="80" w:type="dxa"/>
              <w:bottom w:w="80" w:type="dxa"/>
              <w:right w:w="80" w:type="dxa"/>
            </w:tcMar>
            <w:vAlign w:val="center"/>
          </w:tcPr>
          <w:p w14:paraId="02DB9CDA" w14:textId="77777777" w:rsidR="006530AF" w:rsidRPr="00B23532" w:rsidRDefault="006530AF" w:rsidP="006A6558">
            <w:pPr>
              <w:pStyle w:val="Body"/>
              <w:widowControl w:val="0"/>
              <w:spacing w:after="0" w:line="240" w:lineRule="auto"/>
              <w:contextualSpacing/>
              <w:jc w:val="both"/>
              <w:rPr>
                <w:rFonts w:ascii="Arial" w:hAnsi="Arial" w:cs="Arial"/>
                <w:kern w:val="0"/>
                <w:lang w:val="es-MX"/>
              </w:rPr>
            </w:pPr>
            <w:r w:rsidRPr="00B23532">
              <w:rPr>
                <w:rFonts w:ascii="Arial" w:hAnsi="Arial" w:cs="Arial"/>
                <w:kern w:val="0"/>
                <w:lang w:val="es-MX"/>
              </w:rPr>
              <w:t>Código de Instituciones y Procedimientos Electorales de la Ciudad de México.</w:t>
            </w:r>
          </w:p>
        </w:tc>
      </w:tr>
      <w:tr w:rsidR="006530AF" w:rsidRPr="00B23532" w14:paraId="56DAFBD9" w14:textId="77777777" w:rsidTr="006A6558">
        <w:trPr>
          <w:trHeight w:val="20"/>
          <w:jc w:val="center"/>
        </w:trPr>
        <w:tc>
          <w:tcPr>
            <w:tcW w:w="2764" w:type="dxa"/>
            <w:tcMar>
              <w:top w:w="80" w:type="dxa"/>
              <w:left w:w="80" w:type="dxa"/>
              <w:bottom w:w="80" w:type="dxa"/>
              <w:right w:w="80" w:type="dxa"/>
            </w:tcMar>
            <w:vAlign w:val="center"/>
          </w:tcPr>
          <w:p w14:paraId="6EDB4FA0" w14:textId="79613B49" w:rsidR="006530AF" w:rsidRPr="00B23532" w:rsidRDefault="006530AF" w:rsidP="006A6558">
            <w:pPr>
              <w:pStyle w:val="Body"/>
              <w:widowControl w:val="0"/>
              <w:spacing w:after="0" w:line="240" w:lineRule="auto"/>
              <w:contextualSpacing/>
              <w:jc w:val="both"/>
              <w:rPr>
                <w:rFonts w:ascii="Arial" w:hAnsi="Arial" w:cs="Arial"/>
                <w:b/>
                <w:bCs/>
                <w:lang w:val="es-MX"/>
              </w:rPr>
            </w:pPr>
            <w:r w:rsidRPr="00B23532">
              <w:rPr>
                <w:rFonts w:ascii="Arial" w:hAnsi="Arial" w:cs="Arial"/>
                <w:b/>
                <w:bCs/>
                <w:lang w:val="es-MX"/>
              </w:rPr>
              <w:t>COPACO</w:t>
            </w:r>
            <w:r w:rsidR="00AE4616" w:rsidRPr="00B23532">
              <w:rPr>
                <w:rFonts w:ascii="Arial" w:hAnsi="Arial" w:cs="Arial"/>
                <w:b/>
                <w:bCs/>
                <w:lang w:val="es-MX"/>
              </w:rPr>
              <w:t>:</w:t>
            </w:r>
          </w:p>
        </w:tc>
        <w:tc>
          <w:tcPr>
            <w:tcW w:w="4939" w:type="dxa"/>
            <w:tcMar>
              <w:top w:w="80" w:type="dxa"/>
              <w:left w:w="80" w:type="dxa"/>
              <w:bottom w:w="80" w:type="dxa"/>
              <w:right w:w="80" w:type="dxa"/>
            </w:tcMar>
            <w:vAlign w:val="center"/>
          </w:tcPr>
          <w:p w14:paraId="6E8A9DF7" w14:textId="77777777" w:rsidR="006530AF" w:rsidRPr="00B23532" w:rsidRDefault="006530AF" w:rsidP="006A6558">
            <w:pPr>
              <w:pStyle w:val="Body"/>
              <w:widowControl w:val="0"/>
              <w:spacing w:after="0" w:line="240" w:lineRule="auto"/>
              <w:contextualSpacing/>
              <w:jc w:val="both"/>
              <w:rPr>
                <w:rFonts w:ascii="Arial" w:hAnsi="Arial" w:cs="Arial"/>
                <w:bCs/>
                <w:lang w:val="es-MX"/>
              </w:rPr>
            </w:pPr>
            <w:r w:rsidRPr="00B23532">
              <w:rPr>
                <w:rFonts w:ascii="Arial" w:hAnsi="Arial" w:cs="Arial"/>
                <w:bCs/>
                <w:lang w:val="es-MX"/>
              </w:rPr>
              <w:t>Comisión de Participación Comunitaria</w:t>
            </w:r>
          </w:p>
        </w:tc>
      </w:tr>
      <w:tr w:rsidR="006530AF" w:rsidRPr="00B23532" w14:paraId="05DB2FEF" w14:textId="77777777" w:rsidTr="006A6558">
        <w:trPr>
          <w:trHeight w:val="20"/>
          <w:jc w:val="center"/>
        </w:trPr>
        <w:tc>
          <w:tcPr>
            <w:tcW w:w="2764" w:type="dxa"/>
            <w:tcMar>
              <w:top w:w="80" w:type="dxa"/>
              <w:left w:w="80" w:type="dxa"/>
              <w:bottom w:w="80" w:type="dxa"/>
              <w:right w:w="80" w:type="dxa"/>
            </w:tcMar>
            <w:vAlign w:val="center"/>
          </w:tcPr>
          <w:p w14:paraId="29FC9C0F" w14:textId="77777777" w:rsidR="006530AF" w:rsidRPr="00B23532" w:rsidRDefault="006530AF" w:rsidP="006A6558">
            <w:pPr>
              <w:pStyle w:val="Body"/>
              <w:widowControl w:val="0"/>
              <w:spacing w:after="0" w:line="240" w:lineRule="auto"/>
              <w:contextualSpacing/>
              <w:jc w:val="both"/>
              <w:rPr>
                <w:rFonts w:ascii="Arial" w:hAnsi="Arial" w:cs="Arial"/>
                <w:lang w:val="es-MX"/>
              </w:rPr>
            </w:pPr>
            <w:r w:rsidRPr="00B23532">
              <w:rPr>
                <w:rFonts w:ascii="Arial" w:hAnsi="Arial" w:cs="Arial"/>
                <w:b/>
                <w:bCs/>
                <w:kern w:val="0"/>
                <w:lang w:val="es-MX"/>
              </w:rPr>
              <w:t>Ley de Participación:</w:t>
            </w:r>
          </w:p>
        </w:tc>
        <w:tc>
          <w:tcPr>
            <w:tcW w:w="4939" w:type="dxa"/>
            <w:tcMar>
              <w:top w:w="80" w:type="dxa"/>
              <w:left w:w="80" w:type="dxa"/>
              <w:bottom w:w="80" w:type="dxa"/>
              <w:right w:w="80" w:type="dxa"/>
            </w:tcMar>
            <w:vAlign w:val="center"/>
          </w:tcPr>
          <w:p w14:paraId="5AFBB853" w14:textId="77777777" w:rsidR="006530AF" w:rsidRPr="00B23532" w:rsidRDefault="006530AF" w:rsidP="006A6558">
            <w:pPr>
              <w:pStyle w:val="Body"/>
              <w:widowControl w:val="0"/>
              <w:spacing w:after="0" w:line="240" w:lineRule="auto"/>
              <w:contextualSpacing/>
              <w:jc w:val="both"/>
              <w:rPr>
                <w:rFonts w:ascii="Arial" w:hAnsi="Arial" w:cs="Arial"/>
                <w:lang w:val="es-MX"/>
              </w:rPr>
            </w:pPr>
            <w:r w:rsidRPr="00B23532">
              <w:rPr>
                <w:rFonts w:ascii="Arial" w:hAnsi="Arial" w:cs="Arial"/>
                <w:kern w:val="0"/>
                <w:lang w:val="es-MX"/>
              </w:rPr>
              <w:t>Ley de Participación Ciudadana de la Ciudad de México.</w:t>
            </w:r>
          </w:p>
        </w:tc>
      </w:tr>
      <w:tr w:rsidR="006530AF" w:rsidRPr="00B23532" w14:paraId="77CF9B46" w14:textId="77777777" w:rsidTr="006A6558">
        <w:trPr>
          <w:trHeight w:val="20"/>
          <w:jc w:val="center"/>
        </w:trPr>
        <w:tc>
          <w:tcPr>
            <w:tcW w:w="2764" w:type="dxa"/>
            <w:tcMar>
              <w:top w:w="80" w:type="dxa"/>
              <w:left w:w="80" w:type="dxa"/>
              <w:bottom w:w="80" w:type="dxa"/>
              <w:right w:w="80" w:type="dxa"/>
            </w:tcMar>
            <w:vAlign w:val="center"/>
          </w:tcPr>
          <w:p w14:paraId="44CA86E4" w14:textId="77777777" w:rsidR="006530AF" w:rsidRPr="00B23532" w:rsidRDefault="006530AF" w:rsidP="006A6558">
            <w:pPr>
              <w:pStyle w:val="Body"/>
              <w:widowControl w:val="0"/>
              <w:spacing w:after="0" w:line="240" w:lineRule="auto"/>
              <w:contextualSpacing/>
              <w:jc w:val="both"/>
              <w:rPr>
                <w:rFonts w:ascii="Arial" w:hAnsi="Arial" w:cs="Arial"/>
                <w:b/>
                <w:bCs/>
                <w:kern w:val="0"/>
                <w:lang w:val="es-MX"/>
              </w:rPr>
            </w:pPr>
            <w:r w:rsidRPr="00B23532">
              <w:rPr>
                <w:rFonts w:ascii="Arial" w:hAnsi="Arial" w:cs="Arial"/>
                <w:b/>
                <w:bCs/>
                <w:kern w:val="0"/>
                <w:lang w:val="es-MX"/>
              </w:rPr>
              <w:t>Ley Procesal:</w:t>
            </w:r>
          </w:p>
        </w:tc>
        <w:tc>
          <w:tcPr>
            <w:tcW w:w="4939" w:type="dxa"/>
            <w:tcMar>
              <w:top w:w="80" w:type="dxa"/>
              <w:left w:w="80" w:type="dxa"/>
              <w:bottom w:w="80" w:type="dxa"/>
              <w:right w:w="80" w:type="dxa"/>
            </w:tcMar>
            <w:vAlign w:val="center"/>
          </w:tcPr>
          <w:p w14:paraId="28A5B2F8" w14:textId="77777777" w:rsidR="006530AF" w:rsidRPr="00B23532" w:rsidRDefault="006530AF" w:rsidP="006A6558">
            <w:pPr>
              <w:pStyle w:val="Body"/>
              <w:widowControl w:val="0"/>
              <w:spacing w:after="0" w:line="240" w:lineRule="auto"/>
              <w:contextualSpacing/>
              <w:jc w:val="both"/>
              <w:rPr>
                <w:rFonts w:ascii="Arial" w:hAnsi="Arial" w:cs="Arial"/>
                <w:kern w:val="0"/>
                <w:lang w:val="es-MX"/>
              </w:rPr>
            </w:pPr>
            <w:r w:rsidRPr="00B23532">
              <w:rPr>
                <w:rFonts w:ascii="Arial" w:hAnsi="Arial" w:cs="Arial"/>
                <w:kern w:val="0"/>
                <w:lang w:val="es-MX"/>
              </w:rPr>
              <w:t>Ley Procesal Electoral de la Ciudad de México.</w:t>
            </w:r>
          </w:p>
        </w:tc>
      </w:tr>
      <w:tr w:rsidR="006530AF" w:rsidRPr="00B23532" w14:paraId="47E436BA" w14:textId="77777777" w:rsidTr="006A6558">
        <w:trPr>
          <w:trHeight w:val="20"/>
          <w:jc w:val="center"/>
        </w:trPr>
        <w:tc>
          <w:tcPr>
            <w:tcW w:w="2764" w:type="dxa"/>
            <w:tcMar>
              <w:top w:w="80" w:type="dxa"/>
              <w:left w:w="80" w:type="dxa"/>
              <w:bottom w:w="80" w:type="dxa"/>
              <w:right w:w="80" w:type="dxa"/>
            </w:tcMar>
            <w:vAlign w:val="center"/>
          </w:tcPr>
          <w:p w14:paraId="7284BBB2" w14:textId="77777777" w:rsidR="006530AF" w:rsidRPr="00B23532" w:rsidRDefault="006530AF" w:rsidP="006A6558">
            <w:pPr>
              <w:pStyle w:val="Body"/>
              <w:widowControl w:val="0"/>
              <w:spacing w:after="0" w:line="240" w:lineRule="auto"/>
              <w:contextualSpacing/>
              <w:jc w:val="both"/>
              <w:rPr>
                <w:rFonts w:ascii="Arial" w:hAnsi="Arial" w:cs="Arial"/>
                <w:lang w:val="es-MX"/>
              </w:rPr>
            </w:pPr>
            <w:r w:rsidRPr="00B23532">
              <w:rPr>
                <w:rFonts w:ascii="Arial" w:hAnsi="Arial" w:cs="Arial"/>
                <w:b/>
                <w:bCs/>
                <w:kern w:val="0"/>
                <w:lang w:val="es-MX"/>
              </w:rPr>
              <w:t>Sala Superior:</w:t>
            </w:r>
          </w:p>
        </w:tc>
        <w:tc>
          <w:tcPr>
            <w:tcW w:w="4939" w:type="dxa"/>
            <w:tcMar>
              <w:top w:w="80" w:type="dxa"/>
              <w:left w:w="80" w:type="dxa"/>
              <w:bottom w:w="80" w:type="dxa"/>
              <w:right w:w="80" w:type="dxa"/>
            </w:tcMar>
            <w:vAlign w:val="center"/>
          </w:tcPr>
          <w:p w14:paraId="692191D3" w14:textId="77777777" w:rsidR="006530AF" w:rsidRPr="00B23532" w:rsidRDefault="006530AF" w:rsidP="006A6558">
            <w:pPr>
              <w:pStyle w:val="Body"/>
              <w:widowControl w:val="0"/>
              <w:spacing w:after="0" w:line="240" w:lineRule="auto"/>
              <w:contextualSpacing/>
              <w:jc w:val="both"/>
              <w:rPr>
                <w:rFonts w:ascii="Arial" w:hAnsi="Arial" w:cs="Arial"/>
                <w:lang w:val="es-MX"/>
              </w:rPr>
            </w:pPr>
            <w:r w:rsidRPr="00B23532">
              <w:rPr>
                <w:rFonts w:ascii="Arial" w:hAnsi="Arial" w:cs="Arial"/>
                <w:kern w:val="0"/>
                <w:lang w:val="es-MX"/>
              </w:rPr>
              <w:t>Sala Superior del Tribunal Electoral del Poder Judicial de la Federación.</w:t>
            </w:r>
          </w:p>
        </w:tc>
      </w:tr>
      <w:bookmarkEnd w:id="2"/>
      <w:bookmarkEnd w:id="3"/>
      <w:bookmarkEnd w:id="4"/>
      <w:bookmarkEnd w:id="5"/>
    </w:tbl>
    <w:p w14:paraId="3C1FC101" w14:textId="77777777" w:rsidR="006A6558" w:rsidRPr="00B23532" w:rsidRDefault="006A6558" w:rsidP="006A6558">
      <w:pPr>
        <w:rPr>
          <w:rFonts w:ascii="Arial" w:hAnsi="Arial" w:cs="Arial"/>
          <w:b/>
          <w:bCs/>
          <w:sz w:val="24"/>
          <w:szCs w:val="24"/>
        </w:rPr>
      </w:pPr>
    </w:p>
    <w:p w14:paraId="53B5DA56" w14:textId="7BF68A2C" w:rsidR="000C3B3C" w:rsidRPr="00B23532" w:rsidRDefault="000C3B3C" w:rsidP="006A6558">
      <w:pPr>
        <w:pStyle w:val="Ttulo1"/>
        <w:spacing w:before="0" w:line="288" w:lineRule="auto"/>
        <w:contextualSpacing/>
        <w:jc w:val="center"/>
        <w:rPr>
          <w:rFonts w:ascii="Arial" w:hAnsi="Arial" w:cs="Arial"/>
          <w:b/>
          <w:bCs/>
          <w:color w:val="auto"/>
          <w:sz w:val="28"/>
          <w:szCs w:val="28"/>
          <w:lang w:val="de-DE"/>
        </w:rPr>
      </w:pPr>
      <w:bookmarkStart w:id="6" w:name="_Toc234507471"/>
      <w:r w:rsidRPr="00B23532">
        <w:rPr>
          <w:rFonts w:ascii="Arial" w:hAnsi="Arial" w:cs="Arial"/>
          <w:b/>
          <w:bCs/>
          <w:color w:val="auto"/>
          <w:sz w:val="28"/>
          <w:szCs w:val="28"/>
          <w:lang w:val="de-DE"/>
        </w:rPr>
        <w:t>A N T E C E D E N T E S</w:t>
      </w:r>
      <w:bookmarkEnd w:id="6"/>
    </w:p>
    <w:p w14:paraId="0F2B956E" w14:textId="77777777" w:rsidR="004733DB" w:rsidRPr="00B23532" w:rsidRDefault="004733DB" w:rsidP="006A6558">
      <w:pPr>
        <w:spacing w:after="0" w:line="360" w:lineRule="auto"/>
        <w:contextualSpacing/>
        <w:rPr>
          <w:rFonts w:ascii="Arial" w:hAnsi="Arial" w:cs="Arial"/>
          <w:sz w:val="28"/>
          <w:szCs w:val="28"/>
          <w:lang w:val="de-DE" w:eastAsia="es-ES"/>
        </w:rPr>
      </w:pPr>
    </w:p>
    <w:p w14:paraId="2136C6F2" w14:textId="3350D8D6" w:rsidR="00B056E4" w:rsidRPr="00B23532" w:rsidRDefault="00B056E4" w:rsidP="006A6558">
      <w:pPr>
        <w:pStyle w:val="Prrafodelista"/>
        <w:spacing w:after="0" w:line="360" w:lineRule="auto"/>
        <w:ind w:left="0"/>
        <w:jc w:val="both"/>
        <w:rPr>
          <w:rFonts w:ascii="Arial" w:eastAsia="Times New Roman" w:hAnsi="Arial" w:cs="Arial"/>
          <w:sz w:val="28"/>
          <w:szCs w:val="28"/>
          <w:lang w:eastAsia="es-ES"/>
        </w:rPr>
      </w:pPr>
      <w:r w:rsidRPr="00B23532">
        <w:rPr>
          <w:rFonts w:ascii="Arial" w:eastAsia="Times New Roman" w:hAnsi="Arial" w:cs="Arial"/>
          <w:sz w:val="28"/>
          <w:szCs w:val="28"/>
          <w:lang w:eastAsia="es-ES"/>
        </w:rPr>
        <w:t xml:space="preserve">De lo narrado en </w:t>
      </w:r>
      <w:r w:rsidR="00236DBF" w:rsidRPr="00B23532">
        <w:rPr>
          <w:rFonts w:ascii="Arial" w:eastAsia="Times New Roman" w:hAnsi="Arial" w:cs="Arial"/>
          <w:sz w:val="28"/>
          <w:szCs w:val="28"/>
          <w:lang w:eastAsia="es-ES"/>
        </w:rPr>
        <w:t>la</w:t>
      </w:r>
      <w:r w:rsidRPr="00B23532">
        <w:rPr>
          <w:rFonts w:ascii="Arial" w:eastAsia="Times New Roman" w:hAnsi="Arial" w:cs="Arial"/>
          <w:sz w:val="28"/>
          <w:szCs w:val="28"/>
          <w:lang w:eastAsia="es-ES"/>
        </w:rPr>
        <w:t xml:space="preserve"> demanda y de las constancias que obran en </w:t>
      </w:r>
      <w:r w:rsidR="00236DBF" w:rsidRPr="00B23532">
        <w:rPr>
          <w:rFonts w:ascii="Arial" w:eastAsia="Times New Roman" w:hAnsi="Arial" w:cs="Arial"/>
          <w:sz w:val="28"/>
          <w:szCs w:val="28"/>
          <w:lang w:eastAsia="es-ES"/>
        </w:rPr>
        <w:t>el expediente</w:t>
      </w:r>
      <w:r w:rsidRPr="00B23532">
        <w:rPr>
          <w:rFonts w:ascii="Arial" w:eastAsia="Times New Roman" w:hAnsi="Arial" w:cs="Arial"/>
          <w:sz w:val="28"/>
          <w:szCs w:val="28"/>
          <w:lang w:eastAsia="es-ES"/>
        </w:rPr>
        <w:t>, se advierte lo siguiente:</w:t>
      </w:r>
    </w:p>
    <w:p w14:paraId="2DCF0DAA" w14:textId="77777777" w:rsidR="00DE5A96" w:rsidRPr="00B23532" w:rsidRDefault="00DE5A96" w:rsidP="006A6558">
      <w:pPr>
        <w:pStyle w:val="Prrafodelista"/>
        <w:spacing w:after="0" w:line="360" w:lineRule="auto"/>
        <w:ind w:left="0"/>
        <w:jc w:val="both"/>
        <w:rPr>
          <w:rFonts w:ascii="Arial" w:eastAsia="Times New Roman" w:hAnsi="Arial" w:cs="Arial"/>
          <w:sz w:val="28"/>
          <w:szCs w:val="28"/>
          <w:lang w:eastAsia="es-ES"/>
        </w:rPr>
      </w:pPr>
    </w:p>
    <w:p w14:paraId="4D7AFA85" w14:textId="633D0ECD" w:rsidR="00B056E4" w:rsidRPr="00A167F1" w:rsidRDefault="00507D62" w:rsidP="00D41F3C">
      <w:pPr>
        <w:shd w:val="clear" w:color="auto" w:fill="FFFFFF" w:themeFill="background1"/>
        <w:spacing w:after="0" w:line="360" w:lineRule="auto"/>
        <w:contextualSpacing/>
        <w:jc w:val="both"/>
        <w:rPr>
          <w:rFonts w:ascii="Arial" w:eastAsia="Times New Roman" w:hAnsi="Arial" w:cs="Arial"/>
          <w:b/>
          <w:bCs/>
          <w:sz w:val="28"/>
          <w:szCs w:val="28"/>
          <w:lang w:val="it-IT" w:eastAsia="es-ES"/>
        </w:rPr>
      </w:pPr>
      <w:r w:rsidRPr="00A167F1">
        <w:rPr>
          <w:rFonts w:ascii="Arial" w:eastAsia="Times New Roman" w:hAnsi="Arial" w:cs="Arial"/>
          <w:b/>
          <w:bCs/>
          <w:sz w:val="28"/>
          <w:szCs w:val="28"/>
          <w:lang w:val="it-IT" w:eastAsia="es-ES"/>
        </w:rPr>
        <w:t xml:space="preserve">I. </w:t>
      </w:r>
      <w:r w:rsidR="00D41F3C" w:rsidRPr="00A167F1">
        <w:rPr>
          <w:rFonts w:ascii="Arial" w:eastAsia="Times New Roman" w:hAnsi="Arial" w:cs="Arial"/>
          <w:b/>
          <w:bCs/>
          <w:sz w:val="28"/>
          <w:szCs w:val="28"/>
          <w:lang w:val="it-IT" w:eastAsia="es-ES"/>
        </w:rPr>
        <w:t>C</w:t>
      </w:r>
      <w:r w:rsidR="00BA6CE0" w:rsidRPr="00A167F1">
        <w:rPr>
          <w:rFonts w:ascii="Arial" w:eastAsia="Times New Roman" w:hAnsi="Arial" w:cs="Arial"/>
          <w:b/>
          <w:bCs/>
          <w:sz w:val="28"/>
          <w:szCs w:val="28"/>
          <w:lang w:val="it-IT" w:eastAsia="es-ES"/>
        </w:rPr>
        <w:t>onsulta del presupuesto participativo.</w:t>
      </w:r>
    </w:p>
    <w:p w14:paraId="2CD19AAE" w14:textId="77777777" w:rsidR="00DE5A96" w:rsidRPr="00A167F1" w:rsidRDefault="00DE5A96" w:rsidP="00D41F3C">
      <w:pPr>
        <w:shd w:val="clear" w:color="auto" w:fill="FFFFFF" w:themeFill="background1"/>
        <w:spacing w:after="0" w:line="360" w:lineRule="auto"/>
        <w:contextualSpacing/>
        <w:jc w:val="both"/>
        <w:rPr>
          <w:rFonts w:ascii="Arial" w:eastAsia="Times New Roman" w:hAnsi="Arial" w:cs="Arial"/>
          <w:sz w:val="28"/>
          <w:szCs w:val="28"/>
          <w:lang w:val="it-IT" w:eastAsia="es-ES"/>
        </w:rPr>
      </w:pPr>
    </w:p>
    <w:p w14:paraId="74904C3D" w14:textId="4FD47453" w:rsidR="00134210" w:rsidRPr="00B23532" w:rsidRDefault="00134210" w:rsidP="00D41F3C">
      <w:pPr>
        <w:pStyle w:val="Prrafodelista"/>
        <w:spacing w:after="0" w:line="360" w:lineRule="auto"/>
        <w:ind w:left="0"/>
        <w:jc w:val="both"/>
        <w:rPr>
          <w:rFonts w:ascii="Arial" w:eastAsia="Times New Roman" w:hAnsi="Arial" w:cs="Arial"/>
          <w:bCs/>
          <w:sz w:val="28"/>
          <w:szCs w:val="28"/>
          <w:lang w:eastAsia="es-ES"/>
        </w:rPr>
      </w:pPr>
      <w:r w:rsidRPr="00A167F1">
        <w:rPr>
          <w:rFonts w:ascii="Arial" w:eastAsia="Times New Roman" w:hAnsi="Arial" w:cs="Arial"/>
          <w:b/>
          <w:sz w:val="28"/>
          <w:szCs w:val="28"/>
          <w:lang w:val="it-IT" w:eastAsia="es-ES"/>
        </w:rPr>
        <w:t xml:space="preserve">1. </w:t>
      </w:r>
      <w:r w:rsidR="00FC3DFF" w:rsidRPr="00A167F1">
        <w:rPr>
          <w:rFonts w:ascii="Arial" w:eastAsia="Times New Roman" w:hAnsi="Arial" w:cs="Arial"/>
          <w:b/>
          <w:bCs/>
          <w:sz w:val="28"/>
          <w:szCs w:val="28"/>
          <w:lang w:val="it-IT" w:eastAsia="es-ES"/>
        </w:rPr>
        <w:t>Convocatoria.</w:t>
      </w:r>
      <w:r w:rsidR="00FC3DFF" w:rsidRPr="00A167F1">
        <w:rPr>
          <w:rFonts w:ascii="Arial" w:eastAsia="Times New Roman" w:hAnsi="Arial" w:cs="Arial"/>
          <w:sz w:val="28"/>
          <w:szCs w:val="28"/>
          <w:lang w:val="it-IT" w:eastAsia="es-ES"/>
        </w:rPr>
        <w:t xml:space="preserve"> </w:t>
      </w:r>
      <w:r w:rsidR="00FC3DFF" w:rsidRPr="00B23532">
        <w:rPr>
          <w:rFonts w:ascii="Arial" w:eastAsia="Times New Roman" w:hAnsi="Arial" w:cs="Arial"/>
          <w:sz w:val="28"/>
          <w:szCs w:val="28"/>
          <w:lang w:eastAsia="es-ES"/>
        </w:rPr>
        <w:t>El nueve de enero</w:t>
      </w:r>
      <w:r w:rsidR="00C7627B" w:rsidRPr="00B23532">
        <w:rPr>
          <w:rFonts w:ascii="Arial" w:eastAsia="Times New Roman" w:hAnsi="Arial" w:cs="Arial"/>
          <w:sz w:val="28"/>
          <w:szCs w:val="28"/>
          <w:lang w:eastAsia="es-ES"/>
        </w:rPr>
        <w:t>,</w:t>
      </w:r>
      <w:r w:rsidR="00C32EF5" w:rsidRPr="00B23532">
        <w:rPr>
          <w:rFonts w:ascii="Arial" w:eastAsia="Times New Roman" w:hAnsi="Arial" w:cs="Arial"/>
          <w:sz w:val="28"/>
          <w:szCs w:val="28"/>
          <w:lang w:eastAsia="es-ES"/>
        </w:rPr>
        <w:t xml:space="preserve"> </w:t>
      </w:r>
      <w:r w:rsidR="00FC3DFF" w:rsidRPr="00B23532">
        <w:rPr>
          <w:rFonts w:ascii="Arial" w:eastAsia="Times New Roman" w:hAnsi="Arial" w:cs="Arial"/>
          <w:sz w:val="28"/>
          <w:szCs w:val="28"/>
          <w:lang w:eastAsia="es-ES"/>
        </w:rPr>
        <w:t>el Consejo General del Instituto Electoral de la Ciudad de México emitió la Convocatoria Única para la Elección de las Comisiones de Participación</w:t>
      </w:r>
      <w:r w:rsidR="00FC3DFF" w:rsidRPr="00B23532">
        <w:rPr>
          <w:rFonts w:ascii="Arial" w:hAnsi="Arial" w:cs="Arial"/>
          <w:sz w:val="28"/>
          <w:szCs w:val="28"/>
        </w:rPr>
        <w:t xml:space="preserve"> </w:t>
      </w:r>
      <w:r w:rsidR="00FC3DFF" w:rsidRPr="00B23532">
        <w:rPr>
          <w:rFonts w:ascii="Arial" w:hAnsi="Arial" w:cs="Arial"/>
          <w:sz w:val="28"/>
          <w:szCs w:val="28"/>
        </w:rPr>
        <w:lastRenderedPageBreak/>
        <w:t>Comunitaria 2026 y la Consulta de Presupuesto Participativo 2026 y 2027</w:t>
      </w:r>
      <w:r w:rsidR="004B3739" w:rsidRPr="00B23532">
        <w:rPr>
          <w:rFonts w:ascii="Arial" w:hAnsi="Arial" w:cs="Arial"/>
          <w:sz w:val="28"/>
          <w:szCs w:val="28"/>
        </w:rPr>
        <w:t xml:space="preserve">; la cual fue modificada </w:t>
      </w:r>
      <w:r w:rsidR="00A50B3D" w:rsidRPr="00B23532">
        <w:rPr>
          <w:rFonts w:ascii="Arial" w:hAnsi="Arial" w:cs="Arial"/>
          <w:sz w:val="28"/>
          <w:szCs w:val="28"/>
        </w:rPr>
        <w:t>posteriormente</w:t>
      </w:r>
      <w:r w:rsidR="00FC3DFF" w:rsidRPr="00B23532">
        <w:rPr>
          <w:rFonts w:ascii="Arial" w:hAnsi="Arial" w:cs="Arial"/>
          <w:sz w:val="28"/>
          <w:szCs w:val="28"/>
        </w:rPr>
        <w:t>.</w:t>
      </w:r>
      <w:r w:rsidR="00AB4F36" w:rsidRPr="00B23532">
        <w:rPr>
          <w:rStyle w:val="Refdenotaalpie"/>
          <w:rFonts w:ascii="Arial" w:hAnsi="Arial" w:cs="Arial"/>
          <w:sz w:val="28"/>
          <w:szCs w:val="28"/>
        </w:rPr>
        <w:footnoteReference w:id="2"/>
      </w:r>
    </w:p>
    <w:p w14:paraId="5EC9B8CB" w14:textId="77777777" w:rsidR="00134210" w:rsidRPr="00B23532" w:rsidRDefault="00134210" w:rsidP="00D41F3C">
      <w:pPr>
        <w:pStyle w:val="Prrafodelista"/>
        <w:spacing w:after="0"/>
        <w:ind w:left="0"/>
        <w:rPr>
          <w:rFonts w:ascii="Arial" w:eastAsia="Times New Roman" w:hAnsi="Arial" w:cs="Arial"/>
          <w:bCs/>
          <w:sz w:val="28"/>
          <w:szCs w:val="28"/>
          <w:lang w:eastAsia="es-ES"/>
        </w:rPr>
      </w:pPr>
    </w:p>
    <w:p w14:paraId="77771C36" w14:textId="44F2F339" w:rsidR="00FC3DFF" w:rsidRPr="00B23532" w:rsidRDefault="00134210" w:rsidP="00D41F3C">
      <w:pPr>
        <w:pStyle w:val="Prrafodelista"/>
        <w:spacing w:after="0" w:line="360" w:lineRule="auto"/>
        <w:ind w:left="0"/>
        <w:jc w:val="both"/>
        <w:rPr>
          <w:rFonts w:ascii="Arial" w:eastAsia="Calibri" w:hAnsi="Arial" w:cs="Arial"/>
          <w:sz w:val="28"/>
          <w:szCs w:val="28"/>
          <w:lang w:eastAsia="es-MX"/>
        </w:rPr>
      </w:pPr>
      <w:r w:rsidRPr="00B23532">
        <w:rPr>
          <w:rFonts w:ascii="Arial" w:eastAsia="Times New Roman" w:hAnsi="Arial" w:cs="Arial"/>
          <w:b/>
          <w:sz w:val="28"/>
          <w:szCs w:val="28"/>
          <w:lang w:eastAsia="es-ES"/>
        </w:rPr>
        <w:t xml:space="preserve">2. </w:t>
      </w:r>
      <w:r w:rsidR="00FC3DFF" w:rsidRPr="00B23532">
        <w:rPr>
          <w:rFonts w:ascii="Arial" w:hAnsi="Arial" w:cs="Arial"/>
          <w:b/>
          <w:bCs/>
          <w:sz w:val="28"/>
          <w:szCs w:val="28"/>
        </w:rPr>
        <w:t xml:space="preserve">Registro </w:t>
      </w:r>
      <w:r w:rsidR="007A4538" w:rsidRPr="00B23532">
        <w:rPr>
          <w:rFonts w:ascii="Arial" w:hAnsi="Arial" w:cs="Arial"/>
          <w:b/>
          <w:bCs/>
          <w:sz w:val="28"/>
          <w:szCs w:val="28"/>
        </w:rPr>
        <w:t xml:space="preserve">y dictaminación </w:t>
      </w:r>
      <w:r w:rsidR="00FC3DFF" w:rsidRPr="00B23532">
        <w:rPr>
          <w:rFonts w:ascii="Arial" w:hAnsi="Arial" w:cs="Arial"/>
          <w:b/>
          <w:bCs/>
          <w:sz w:val="28"/>
          <w:szCs w:val="28"/>
        </w:rPr>
        <w:t xml:space="preserve">de proyectos. </w:t>
      </w:r>
      <w:r w:rsidR="00FC3DFF" w:rsidRPr="00B23532">
        <w:rPr>
          <w:rFonts w:ascii="Arial" w:hAnsi="Arial" w:cs="Arial"/>
          <w:sz w:val="28"/>
          <w:szCs w:val="28"/>
        </w:rPr>
        <w:t>Del veinticinco de enero al uno de marzo</w:t>
      </w:r>
      <w:r w:rsidR="00C32EF5" w:rsidRPr="00B23532">
        <w:rPr>
          <w:rFonts w:ascii="Arial" w:hAnsi="Arial" w:cs="Arial"/>
          <w:sz w:val="28"/>
          <w:szCs w:val="28"/>
        </w:rPr>
        <w:t xml:space="preserve"> </w:t>
      </w:r>
      <w:r w:rsidR="00FC3DFF" w:rsidRPr="00B23532">
        <w:rPr>
          <w:rFonts w:ascii="Arial" w:eastAsia="Times New Roman" w:hAnsi="Arial" w:cs="Arial"/>
          <w:iCs/>
          <w:sz w:val="28"/>
          <w:szCs w:val="28"/>
          <w:lang w:eastAsia="es-MX"/>
        </w:rPr>
        <w:t>se llevó a cabo el registro de los proyectos para la consulta de presupuesto participativo</w:t>
      </w:r>
      <w:r w:rsidR="007A4538" w:rsidRPr="00B23532">
        <w:rPr>
          <w:rFonts w:ascii="Arial" w:eastAsia="Times New Roman" w:hAnsi="Arial" w:cs="Arial"/>
          <w:iCs/>
          <w:sz w:val="28"/>
          <w:szCs w:val="28"/>
          <w:lang w:eastAsia="es-MX"/>
        </w:rPr>
        <w:t>; los que fueron dictaminados d</w:t>
      </w:r>
      <w:r w:rsidR="00FC3DFF" w:rsidRPr="00B23532">
        <w:rPr>
          <w:rFonts w:ascii="Arial" w:hAnsi="Arial" w:cs="Arial"/>
          <w:sz w:val="28"/>
          <w:szCs w:val="28"/>
        </w:rPr>
        <w:t>el cuatro de febrero al diez de marzo.</w:t>
      </w:r>
    </w:p>
    <w:p w14:paraId="5C959DD9" w14:textId="77777777" w:rsidR="00134210" w:rsidRPr="00B23532" w:rsidRDefault="00134210" w:rsidP="00D41F3C">
      <w:pPr>
        <w:spacing w:after="0"/>
        <w:rPr>
          <w:rFonts w:ascii="Arial" w:eastAsia="Times New Roman" w:hAnsi="Arial" w:cs="Arial"/>
          <w:bCs/>
          <w:sz w:val="28"/>
          <w:szCs w:val="28"/>
          <w:lang w:eastAsia="es-ES"/>
        </w:rPr>
      </w:pPr>
    </w:p>
    <w:p w14:paraId="1D2E1079" w14:textId="34CA3164" w:rsidR="00FC3DFF" w:rsidRPr="00B23532" w:rsidRDefault="007A4538" w:rsidP="00D41F3C">
      <w:pPr>
        <w:pStyle w:val="Prrafodelista"/>
        <w:spacing w:after="0" w:line="360" w:lineRule="auto"/>
        <w:ind w:left="0"/>
        <w:contextualSpacing w:val="0"/>
        <w:jc w:val="both"/>
        <w:rPr>
          <w:rFonts w:ascii="Arial" w:hAnsi="Arial" w:cs="Arial"/>
          <w:sz w:val="28"/>
          <w:szCs w:val="28"/>
        </w:rPr>
      </w:pPr>
      <w:r w:rsidRPr="00B23532">
        <w:rPr>
          <w:rFonts w:ascii="Arial" w:eastAsia="Times New Roman" w:hAnsi="Arial" w:cs="Arial"/>
          <w:b/>
          <w:sz w:val="28"/>
          <w:szCs w:val="28"/>
          <w:lang w:eastAsia="es-ES"/>
        </w:rPr>
        <w:t>3</w:t>
      </w:r>
      <w:r w:rsidR="00134210" w:rsidRPr="00B23532">
        <w:rPr>
          <w:rFonts w:ascii="Arial" w:eastAsia="Times New Roman" w:hAnsi="Arial" w:cs="Arial"/>
          <w:b/>
          <w:sz w:val="28"/>
          <w:szCs w:val="28"/>
          <w:lang w:eastAsia="es-ES"/>
        </w:rPr>
        <w:t xml:space="preserve">. </w:t>
      </w:r>
      <w:r w:rsidR="00FC3DFF" w:rsidRPr="00B23532">
        <w:rPr>
          <w:rFonts w:ascii="Arial" w:hAnsi="Arial" w:cs="Arial"/>
          <w:b/>
          <w:bCs/>
          <w:sz w:val="28"/>
          <w:szCs w:val="28"/>
        </w:rPr>
        <w:t>Jornada.</w:t>
      </w:r>
      <w:r w:rsidR="00FC3DFF" w:rsidRPr="00B23532">
        <w:rPr>
          <w:rFonts w:ascii="Arial" w:hAnsi="Arial" w:cs="Arial"/>
          <w:sz w:val="28"/>
          <w:szCs w:val="28"/>
        </w:rPr>
        <w:t xml:space="preserve"> Del veinte al treinta de abril se emitió la votación de manera anticipada y el tres de mayo las personas ciudadanas emitieron su voto de manera presencial para elegir proyectos de presupuesto participativo.</w:t>
      </w:r>
    </w:p>
    <w:p w14:paraId="2A719484" w14:textId="77777777" w:rsidR="007B5DEB" w:rsidRPr="00B23532" w:rsidRDefault="007B5DEB" w:rsidP="00D41F3C">
      <w:pPr>
        <w:pStyle w:val="Prrafodelista"/>
        <w:spacing w:after="0" w:line="360" w:lineRule="auto"/>
        <w:ind w:left="0"/>
        <w:contextualSpacing w:val="0"/>
        <w:jc w:val="both"/>
        <w:rPr>
          <w:rFonts w:ascii="Arial" w:hAnsi="Arial" w:cs="Arial"/>
          <w:sz w:val="28"/>
          <w:szCs w:val="28"/>
        </w:rPr>
      </w:pPr>
    </w:p>
    <w:p w14:paraId="6399F9BE" w14:textId="535D2E3C" w:rsidR="007B5DEB" w:rsidRPr="00B23532" w:rsidRDefault="007A4538" w:rsidP="00D41F3C">
      <w:pPr>
        <w:pStyle w:val="Prrafodelista"/>
        <w:spacing w:after="0" w:line="360" w:lineRule="auto"/>
        <w:ind w:left="0"/>
        <w:contextualSpacing w:val="0"/>
        <w:jc w:val="both"/>
        <w:rPr>
          <w:rFonts w:ascii="Arial" w:eastAsia="Times New Roman" w:hAnsi="Arial" w:cs="Arial"/>
          <w:sz w:val="28"/>
          <w:szCs w:val="28"/>
          <w:lang w:eastAsia="es-ES"/>
        </w:rPr>
      </w:pPr>
      <w:r w:rsidRPr="00B23532">
        <w:rPr>
          <w:rFonts w:ascii="Arial" w:hAnsi="Arial" w:cs="Arial"/>
          <w:b/>
          <w:bCs/>
          <w:sz w:val="28"/>
          <w:szCs w:val="28"/>
        </w:rPr>
        <w:t>4</w:t>
      </w:r>
      <w:r w:rsidR="007B5DEB" w:rsidRPr="00B23532">
        <w:rPr>
          <w:rFonts w:ascii="Arial" w:hAnsi="Arial" w:cs="Arial"/>
          <w:b/>
          <w:bCs/>
          <w:sz w:val="28"/>
          <w:szCs w:val="28"/>
        </w:rPr>
        <w:t>. Resultados.</w:t>
      </w:r>
      <w:r w:rsidR="005C143D" w:rsidRPr="00B23532">
        <w:rPr>
          <w:rFonts w:ascii="Arial" w:hAnsi="Arial" w:cs="Arial"/>
          <w:b/>
          <w:bCs/>
          <w:sz w:val="28"/>
          <w:szCs w:val="28"/>
        </w:rPr>
        <w:t xml:space="preserve"> </w:t>
      </w:r>
      <w:r w:rsidR="005C143D" w:rsidRPr="00B23532">
        <w:rPr>
          <w:rFonts w:ascii="Arial" w:hAnsi="Arial" w:cs="Arial"/>
          <w:sz w:val="28"/>
          <w:szCs w:val="28"/>
        </w:rPr>
        <w:t xml:space="preserve">La lista de proyectos ganadores de la </w:t>
      </w:r>
      <w:r w:rsidR="00C32EF5" w:rsidRPr="00B23532">
        <w:rPr>
          <w:rFonts w:ascii="Arial" w:hAnsi="Arial" w:cs="Arial"/>
          <w:sz w:val="28"/>
          <w:szCs w:val="28"/>
        </w:rPr>
        <w:t>c</w:t>
      </w:r>
      <w:r w:rsidR="005C143D" w:rsidRPr="00B23532">
        <w:rPr>
          <w:rFonts w:ascii="Arial" w:hAnsi="Arial" w:cs="Arial"/>
          <w:sz w:val="28"/>
          <w:szCs w:val="28"/>
        </w:rPr>
        <w:t xml:space="preserve">onsulta 2026 y 2027 fue publicada el </w:t>
      </w:r>
      <w:r w:rsidR="005D7BA0" w:rsidRPr="00B23532">
        <w:rPr>
          <w:rFonts w:ascii="Arial" w:hAnsi="Arial" w:cs="Arial"/>
          <w:sz w:val="28"/>
          <w:szCs w:val="28"/>
        </w:rPr>
        <w:t>quince</w:t>
      </w:r>
      <w:r w:rsidR="005C143D" w:rsidRPr="00B23532">
        <w:rPr>
          <w:rFonts w:ascii="Arial" w:hAnsi="Arial" w:cs="Arial"/>
          <w:sz w:val="28"/>
          <w:szCs w:val="28"/>
        </w:rPr>
        <w:t xml:space="preserve"> de mayo</w:t>
      </w:r>
      <w:r w:rsidR="005D7BA0" w:rsidRPr="00B23532">
        <w:rPr>
          <w:rFonts w:ascii="Arial" w:hAnsi="Arial" w:cs="Arial"/>
          <w:sz w:val="28"/>
          <w:szCs w:val="28"/>
        </w:rPr>
        <w:t xml:space="preserve">; y, </w:t>
      </w:r>
      <w:r w:rsidR="00682D10" w:rsidRPr="00B23532">
        <w:rPr>
          <w:rFonts w:ascii="Arial" w:hAnsi="Arial" w:cs="Arial"/>
          <w:sz w:val="28"/>
          <w:szCs w:val="28"/>
        </w:rPr>
        <w:t xml:space="preserve">a partir del mes de julio, </w:t>
      </w:r>
      <w:r w:rsidR="005D7BA0" w:rsidRPr="00B23532">
        <w:rPr>
          <w:rFonts w:ascii="Arial" w:hAnsi="Arial" w:cs="Arial"/>
          <w:sz w:val="28"/>
          <w:szCs w:val="28"/>
        </w:rPr>
        <w:t xml:space="preserve">fueron enviados </w:t>
      </w:r>
      <w:r w:rsidR="00682D10" w:rsidRPr="00B23532">
        <w:rPr>
          <w:rFonts w:ascii="Arial" w:hAnsi="Arial" w:cs="Arial"/>
          <w:sz w:val="28"/>
          <w:szCs w:val="28"/>
        </w:rPr>
        <w:t xml:space="preserve">a las autoridades competentes los resultados </w:t>
      </w:r>
      <w:r w:rsidR="00C32EF5" w:rsidRPr="00B23532">
        <w:rPr>
          <w:rFonts w:ascii="Arial" w:hAnsi="Arial" w:cs="Arial"/>
          <w:sz w:val="28"/>
          <w:szCs w:val="28"/>
        </w:rPr>
        <w:t>respectivos</w:t>
      </w:r>
      <w:r w:rsidR="005D7BA0" w:rsidRPr="00B23532">
        <w:rPr>
          <w:rFonts w:ascii="Arial" w:hAnsi="Arial" w:cs="Arial"/>
          <w:sz w:val="28"/>
          <w:szCs w:val="28"/>
        </w:rPr>
        <w:t>.</w:t>
      </w:r>
    </w:p>
    <w:p w14:paraId="00C5F9D9" w14:textId="0B3AA776" w:rsidR="00134210" w:rsidRPr="00B23532" w:rsidRDefault="00134210" w:rsidP="00D41F3C">
      <w:pPr>
        <w:pStyle w:val="Prrafodelista"/>
        <w:spacing w:after="0" w:line="360" w:lineRule="auto"/>
        <w:ind w:left="0"/>
        <w:jc w:val="both"/>
        <w:rPr>
          <w:rFonts w:ascii="Arial" w:eastAsia="Times New Roman" w:hAnsi="Arial" w:cs="Arial"/>
          <w:bCs/>
          <w:sz w:val="28"/>
          <w:szCs w:val="28"/>
          <w:lang w:eastAsia="es-ES"/>
        </w:rPr>
      </w:pPr>
    </w:p>
    <w:p w14:paraId="299230F0" w14:textId="2D6260CD" w:rsidR="001526C4" w:rsidRPr="00B23532" w:rsidRDefault="00C32EF5" w:rsidP="00D41F3C">
      <w:pPr>
        <w:pStyle w:val="Prrafodelista"/>
        <w:spacing w:after="0" w:line="360" w:lineRule="auto"/>
        <w:ind w:left="0"/>
        <w:jc w:val="both"/>
        <w:rPr>
          <w:rFonts w:ascii="Arial" w:eastAsia="Times New Roman" w:hAnsi="Arial" w:cs="Arial"/>
          <w:bCs/>
          <w:sz w:val="28"/>
          <w:szCs w:val="28"/>
          <w:lang w:eastAsia="es-ES"/>
        </w:rPr>
      </w:pPr>
      <w:r w:rsidRPr="00B23532">
        <w:rPr>
          <w:rFonts w:ascii="Arial" w:eastAsia="Times New Roman" w:hAnsi="Arial" w:cs="Arial"/>
          <w:b/>
          <w:sz w:val="28"/>
          <w:szCs w:val="28"/>
          <w:lang w:eastAsia="es-ES"/>
        </w:rPr>
        <w:t>5</w:t>
      </w:r>
      <w:r w:rsidR="001526C4" w:rsidRPr="00B23532">
        <w:rPr>
          <w:rFonts w:ascii="Arial" w:eastAsia="Times New Roman" w:hAnsi="Arial" w:cs="Arial"/>
          <w:b/>
          <w:sz w:val="28"/>
          <w:szCs w:val="28"/>
          <w:lang w:eastAsia="es-ES"/>
        </w:rPr>
        <w:t xml:space="preserve">. Convocatoria a asamblea. </w:t>
      </w:r>
      <w:r w:rsidR="001526C4" w:rsidRPr="00B23532">
        <w:rPr>
          <w:rFonts w:ascii="Arial" w:eastAsia="Times New Roman" w:hAnsi="Arial" w:cs="Arial"/>
          <w:bCs/>
          <w:sz w:val="28"/>
          <w:szCs w:val="28"/>
          <w:lang w:eastAsia="es-ES"/>
        </w:rPr>
        <w:t>El nueve de junio</w:t>
      </w:r>
      <w:r w:rsidR="00E501CF" w:rsidRPr="00B23532">
        <w:rPr>
          <w:rFonts w:ascii="Arial" w:eastAsia="Times New Roman" w:hAnsi="Arial" w:cs="Arial"/>
          <w:bCs/>
          <w:sz w:val="28"/>
          <w:szCs w:val="28"/>
          <w:lang w:eastAsia="es-ES"/>
        </w:rPr>
        <w:t xml:space="preserve"> las personas integrantes de la </w:t>
      </w:r>
      <w:r w:rsidRPr="00B23532">
        <w:rPr>
          <w:rFonts w:ascii="Arial" w:eastAsia="Times New Roman" w:hAnsi="Arial" w:cs="Arial"/>
          <w:bCs/>
          <w:sz w:val="28"/>
          <w:szCs w:val="28"/>
          <w:lang w:eastAsia="es-ES"/>
        </w:rPr>
        <w:t xml:space="preserve">COPACO </w:t>
      </w:r>
      <w:r w:rsidR="00E501CF" w:rsidRPr="00B23532">
        <w:rPr>
          <w:rFonts w:ascii="Arial" w:eastAsia="Times New Roman" w:hAnsi="Arial" w:cs="Arial"/>
          <w:bCs/>
          <w:sz w:val="28"/>
          <w:szCs w:val="28"/>
          <w:lang w:eastAsia="es-ES"/>
        </w:rPr>
        <w:t xml:space="preserve">de la Unidad Territorial Ahuatenco, clave 04-004, en la demarcación Cuajimalpa de Morelos, </w:t>
      </w:r>
      <w:r w:rsidR="00A50B3D" w:rsidRPr="00B23532">
        <w:rPr>
          <w:rFonts w:ascii="Arial" w:eastAsia="Times New Roman" w:hAnsi="Arial" w:cs="Arial"/>
          <w:bCs/>
          <w:sz w:val="28"/>
          <w:szCs w:val="28"/>
          <w:lang w:eastAsia="es-ES"/>
        </w:rPr>
        <w:t xml:space="preserve">convocaron a la </w:t>
      </w:r>
      <w:r w:rsidR="0016394C" w:rsidRPr="00B23532">
        <w:rPr>
          <w:rFonts w:ascii="Arial" w:eastAsia="Times New Roman" w:hAnsi="Arial" w:cs="Arial"/>
          <w:bCs/>
          <w:sz w:val="28"/>
          <w:szCs w:val="28"/>
          <w:lang w:eastAsia="es-ES"/>
        </w:rPr>
        <w:t>A</w:t>
      </w:r>
      <w:r w:rsidR="00A50B3D" w:rsidRPr="00B23532">
        <w:rPr>
          <w:rFonts w:ascii="Arial" w:eastAsia="Times New Roman" w:hAnsi="Arial" w:cs="Arial"/>
          <w:bCs/>
          <w:sz w:val="28"/>
          <w:szCs w:val="28"/>
          <w:lang w:eastAsia="es-ES"/>
        </w:rPr>
        <w:t xml:space="preserve">samblea de </w:t>
      </w:r>
      <w:r w:rsidR="0016394C" w:rsidRPr="00B23532">
        <w:rPr>
          <w:rFonts w:ascii="Arial" w:eastAsia="Times New Roman" w:hAnsi="Arial" w:cs="Arial"/>
          <w:bCs/>
          <w:sz w:val="28"/>
          <w:szCs w:val="28"/>
          <w:lang w:eastAsia="es-ES"/>
        </w:rPr>
        <w:t>S</w:t>
      </w:r>
      <w:r w:rsidR="00A50B3D" w:rsidRPr="00B23532">
        <w:rPr>
          <w:rFonts w:ascii="Arial" w:eastAsia="Times New Roman" w:hAnsi="Arial" w:cs="Arial"/>
          <w:bCs/>
          <w:sz w:val="28"/>
          <w:szCs w:val="28"/>
          <w:lang w:eastAsia="es-ES"/>
        </w:rPr>
        <w:t>elección para dicha unidad territorial.</w:t>
      </w:r>
    </w:p>
    <w:p w14:paraId="28E6456C" w14:textId="77777777" w:rsidR="00E43E8D" w:rsidRPr="00B23532" w:rsidRDefault="00E43E8D" w:rsidP="00D41F3C">
      <w:pPr>
        <w:pStyle w:val="Prrafodelista"/>
        <w:spacing w:after="0" w:line="360" w:lineRule="auto"/>
        <w:ind w:left="0"/>
        <w:jc w:val="both"/>
        <w:rPr>
          <w:rFonts w:ascii="Arial" w:eastAsia="Times New Roman" w:hAnsi="Arial" w:cs="Arial"/>
          <w:b/>
          <w:sz w:val="28"/>
          <w:szCs w:val="28"/>
          <w:lang w:eastAsia="es-ES"/>
        </w:rPr>
      </w:pPr>
    </w:p>
    <w:p w14:paraId="74A4250F" w14:textId="78AD3C11" w:rsidR="000B60FC" w:rsidRPr="00B23532" w:rsidRDefault="00C32EF5" w:rsidP="00D41F3C">
      <w:pPr>
        <w:pStyle w:val="Prrafodelista"/>
        <w:spacing w:after="0" w:line="360" w:lineRule="auto"/>
        <w:ind w:left="0"/>
        <w:jc w:val="both"/>
        <w:rPr>
          <w:rFonts w:ascii="Arial" w:eastAsia="Times New Roman" w:hAnsi="Arial" w:cs="Arial"/>
          <w:bCs/>
          <w:sz w:val="28"/>
          <w:szCs w:val="28"/>
          <w:lang w:eastAsia="es-ES"/>
        </w:rPr>
      </w:pPr>
      <w:r w:rsidRPr="00B23532">
        <w:rPr>
          <w:rFonts w:ascii="Arial" w:eastAsia="Times New Roman" w:hAnsi="Arial" w:cs="Arial"/>
          <w:b/>
          <w:sz w:val="28"/>
          <w:szCs w:val="28"/>
          <w:lang w:eastAsia="es-ES"/>
        </w:rPr>
        <w:t>6</w:t>
      </w:r>
      <w:r w:rsidR="00134210" w:rsidRPr="00B23532">
        <w:rPr>
          <w:rFonts w:ascii="Arial" w:eastAsia="Times New Roman" w:hAnsi="Arial" w:cs="Arial"/>
          <w:b/>
          <w:sz w:val="28"/>
          <w:szCs w:val="28"/>
          <w:lang w:eastAsia="es-ES"/>
        </w:rPr>
        <w:t>.</w:t>
      </w:r>
      <w:r w:rsidR="000B60FC" w:rsidRPr="00B23532">
        <w:rPr>
          <w:rFonts w:ascii="Arial" w:eastAsia="Times New Roman" w:hAnsi="Arial" w:cs="Arial"/>
          <w:b/>
          <w:sz w:val="28"/>
          <w:szCs w:val="28"/>
          <w:lang w:eastAsia="es-ES"/>
        </w:rPr>
        <w:t xml:space="preserve"> </w:t>
      </w:r>
      <w:r w:rsidR="00DB36A0" w:rsidRPr="00B23532">
        <w:rPr>
          <w:rFonts w:ascii="Arial" w:eastAsia="Times New Roman" w:hAnsi="Arial" w:cs="Arial"/>
          <w:b/>
          <w:sz w:val="28"/>
          <w:szCs w:val="28"/>
          <w:lang w:eastAsia="es-ES"/>
        </w:rPr>
        <w:t>Asamblea de Selección</w:t>
      </w:r>
      <w:r w:rsidR="00A50B3D" w:rsidRPr="00B23532">
        <w:rPr>
          <w:rFonts w:ascii="Arial" w:eastAsia="Times New Roman" w:hAnsi="Arial" w:cs="Arial"/>
          <w:b/>
          <w:sz w:val="28"/>
          <w:szCs w:val="28"/>
          <w:lang w:eastAsia="es-ES"/>
        </w:rPr>
        <w:t xml:space="preserve"> (acto impugnado)</w:t>
      </w:r>
      <w:r w:rsidR="000B60FC" w:rsidRPr="00B23532">
        <w:rPr>
          <w:rFonts w:ascii="Arial" w:eastAsia="Times New Roman" w:hAnsi="Arial" w:cs="Arial"/>
          <w:b/>
          <w:sz w:val="28"/>
          <w:szCs w:val="28"/>
          <w:lang w:eastAsia="es-ES"/>
        </w:rPr>
        <w:t xml:space="preserve">. </w:t>
      </w:r>
      <w:r w:rsidR="001526C4" w:rsidRPr="00B23532">
        <w:rPr>
          <w:rFonts w:ascii="Arial" w:eastAsia="Times New Roman" w:hAnsi="Arial" w:cs="Arial"/>
          <w:bCs/>
          <w:sz w:val="28"/>
          <w:szCs w:val="28"/>
          <w:lang w:eastAsia="es-ES"/>
        </w:rPr>
        <w:t>E</w:t>
      </w:r>
      <w:r w:rsidR="000B60FC" w:rsidRPr="00B23532">
        <w:rPr>
          <w:rFonts w:ascii="Arial" w:eastAsia="Times New Roman" w:hAnsi="Arial" w:cs="Arial"/>
          <w:bCs/>
          <w:sz w:val="28"/>
          <w:szCs w:val="28"/>
          <w:lang w:eastAsia="es-ES"/>
        </w:rPr>
        <w:t xml:space="preserve">l veintisiete de junio se llevó a cabo la </w:t>
      </w:r>
      <w:r w:rsidR="0016394C" w:rsidRPr="00B23532">
        <w:rPr>
          <w:rFonts w:ascii="Arial" w:eastAsia="Times New Roman" w:hAnsi="Arial" w:cs="Arial"/>
          <w:bCs/>
          <w:sz w:val="28"/>
          <w:szCs w:val="28"/>
          <w:lang w:eastAsia="es-ES"/>
        </w:rPr>
        <w:t>a</w:t>
      </w:r>
      <w:r w:rsidR="000B60FC" w:rsidRPr="00B23532">
        <w:rPr>
          <w:rFonts w:ascii="Arial" w:eastAsia="Times New Roman" w:hAnsi="Arial" w:cs="Arial"/>
          <w:bCs/>
          <w:sz w:val="28"/>
          <w:szCs w:val="28"/>
          <w:lang w:eastAsia="es-ES"/>
        </w:rPr>
        <w:t xml:space="preserve">samblea </w:t>
      </w:r>
      <w:r w:rsidR="0016394C" w:rsidRPr="00B23532">
        <w:rPr>
          <w:rFonts w:ascii="Arial" w:eastAsia="Times New Roman" w:hAnsi="Arial" w:cs="Arial"/>
          <w:bCs/>
          <w:sz w:val="28"/>
          <w:szCs w:val="28"/>
          <w:lang w:eastAsia="es-ES"/>
        </w:rPr>
        <w:t>c</w:t>
      </w:r>
      <w:r w:rsidR="006530AF" w:rsidRPr="00B23532">
        <w:rPr>
          <w:rFonts w:ascii="Arial" w:eastAsia="Times New Roman" w:hAnsi="Arial" w:cs="Arial"/>
          <w:bCs/>
          <w:sz w:val="28"/>
          <w:szCs w:val="28"/>
          <w:lang w:eastAsia="es-ES"/>
        </w:rPr>
        <w:t>ontrovertida</w:t>
      </w:r>
      <w:r w:rsidR="000B60FC" w:rsidRPr="00B23532">
        <w:rPr>
          <w:rFonts w:ascii="Arial" w:eastAsia="Times New Roman" w:hAnsi="Arial" w:cs="Arial"/>
          <w:bCs/>
          <w:sz w:val="28"/>
          <w:szCs w:val="28"/>
          <w:lang w:eastAsia="es-ES"/>
        </w:rPr>
        <w:t>.</w:t>
      </w:r>
    </w:p>
    <w:p w14:paraId="0FC364DF" w14:textId="77777777" w:rsidR="000B60FC" w:rsidRPr="00B23532" w:rsidRDefault="000B60FC" w:rsidP="00D41F3C">
      <w:pPr>
        <w:pStyle w:val="Prrafodelista"/>
        <w:spacing w:after="0" w:line="360" w:lineRule="auto"/>
        <w:ind w:left="0"/>
        <w:jc w:val="both"/>
        <w:rPr>
          <w:rFonts w:ascii="Arial" w:eastAsia="Times New Roman" w:hAnsi="Arial" w:cs="Arial"/>
          <w:bCs/>
          <w:sz w:val="28"/>
          <w:szCs w:val="28"/>
          <w:lang w:eastAsia="es-ES"/>
        </w:rPr>
      </w:pPr>
    </w:p>
    <w:p w14:paraId="73F16BCD" w14:textId="2C759288" w:rsidR="00A50B3D" w:rsidRPr="00B23532" w:rsidRDefault="00A50B3D" w:rsidP="00A50B3D">
      <w:pPr>
        <w:shd w:val="clear" w:color="auto" w:fill="FFFFFF" w:themeFill="background1"/>
        <w:spacing w:after="0" w:line="360" w:lineRule="auto"/>
        <w:contextualSpacing/>
        <w:jc w:val="both"/>
        <w:rPr>
          <w:rFonts w:ascii="Arial" w:eastAsia="Times New Roman" w:hAnsi="Arial" w:cs="Arial"/>
          <w:b/>
          <w:bCs/>
          <w:sz w:val="28"/>
          <w:szCs w:val="28"/>
          <w:lang w:eastAsia="es-ES"/>
        </w:rPr>
      </w:pPr>
      <w:r w:rsidRPr="00B23532">
        <w:rPr>
          <w:rFonts w:ascii="Arial" w:eastAsia="Times New Roman" w:hAnsi="Arial" w:cs="Arial"/>
          <w:b/>
          <w:bCs/>
          <w:sz w:val="28"/>
          <w:szCs w:val="28"/>
          <w:lang w:eastAsia="es-ES"/>
        </w:rPr>
        <w:t>II. Juicio de la ciudadanía.</w:t>
      </w:r>
    </w:p>
    <w:p w14:paraId="21F2A004" w14:textId="77777777" w:rsidR="00A50B3D" w:rsidRPr="00B23532" w:rsidRDefault="00A50B3D" w:rsidP="00D41F3C">
      <w:pPr>
        <w:pStyle w:val="Prrafodelista"/>
        <w:spacing w:after="0" w:line="360" w:lineRule="auto"/>
        <w:ind w:left="0"/>
        <w:jc w:val="both"/>
        <w:rPr>
          <w:rFonts w:ascii="Arial" w:eastAsia="Times New Roman" w:hAnsi="Arial" w:cs="Arial"/>
          <w:bCs/>
          <w:sz w:val="28"/>
          <w:szCs w:val="28"/>
          <w:lang w:eastAsia="es-ES"/>
        </w:rPr>
      </w:pPr>
    </w:p>
    <w:p w14:paraId="460EB733" w14:textId="7D3A3DE6" w:rsidR="00134210" w:rsidRPr="00B23532" w:rsidRDefault="00A50B3D" w:rsidP="00D41F3C">
      <w:pPr>
        <w:pStyle w:val="Prrafodelista"/>
        <w:spacing w:after="0" w:line="360" w:lineRule="auto"/>
        <w:ind w:left="0"/>
        <w:jc w:val="both"/>
        <w:rPr>
          <w:rFonts w:ascii="Arial" w:eastAsia="Calibri" w:hAnsi="Arial" w:cs="Arial"/>
          <w:sz w:val="28"/>
          <w:szCs w:val="28"/>
          <w:lang w:eastAsia="es-MX"/>
        </w:rPr>
      </w:pPr>
      <w:r w:rsidRPr="00B23532">
        <w:rPr>
          <w:rFonts w:ascii="Arial" w:eastAsia="Times New Roman" w:hAnsi="Arial" w:cs="Arial"/>
          <w:b/>
          <w:sz w:val="28"/>
          <w:szCs w:val="28"/>
          <w:lang w:eastAsia="es-ES"/>
        </w:rPr>
        <w:t>1</w:t>
      </w:r>
      <w:r w:rsidR="000B60FC" w:rsidRPr="00B23532">
        <w:rPr>
          <w:rFonts w:ascii="Arial" w:eastAsia="Times New Roman" w:hAnsi="Arial" w:cs="Arial"/>
          <w:b/>
          <w:sz w:val="28"/>
          <w:szCs w:val="28"/>
          <w:lang w:eastAsia="es-ES"/>
        </w:rPr>
        <w:t>.</w:t>
      </w:r>
      <w:r w:rsidR="00134210" w:rsidRPr="00B23532">
        <w:rPr>
          <w:rFonts w:ascii="Arial" w:eastAsia="Times New Roman" w:hAnsi="Arial" w:cs="Arial"/>
          <w:b/>
          <w:sz w:val="28"/>
          <w:szCs w:val="28"/>
          <w:lang w:eastAsia="es-ES"/>
        </w:rPr>
        <w:t xml:space="preserve"> Demanda. </w:t>
      </w:r>
      <w:r w:rsidR="00134210" w:rsidRPr="00B23532">
        <w:rPr>
          <w:rFonts w:ascii="Arial" w:eastAsia="Calibri" w:hAnsi="Arial" w:cs="Arial"/>
          <w:sz w:val="28"/>
          <w:szCs w:val="28"/>
          <w:lang w:eastAsia="es-MX"/>
        </w:rPr>
        <w:t xml:space="preserve">El </w:t>
      </w:r>
      <w:r w:rsidR="000B60FC" w:rsidRPr="00B23532">
        <w:rPr>
          <w:rFonts w:ascii="Arial" w:eastAsia="Calibri" w:hAnsi="Arial" w:cs="Arial"/>
          <w:sz w:val="28"/>
          <w:szCs w:val="28"/>
          <w:lang w:eastAsia="es-MX"/>
        </w:rPr>
        <w:t>dos</w:t>
      </w:r>
      <w:r w:rsidR="00134210" w:rsidRPr="00B23532">
        <w:rPr>
          <w:rFonts w:ascii="Arial" w:eastAsia="Calibri" w:hAnsi="Arial" w:cs="Arial"/>
          <w:sz w:val="28"/>
          <w:szCs w:val="28"/>
          <w:lang w:eastAsia="es-MX"/>
        </w:rPr>
        <w:t xml:space="preserve"> de </w:t>
      </w:r>
      <w:r w:rsidR="000B60FC" w:rsidRPr="00B23532">
        <w:rPr>
          <w:rFonts w:ascii="Arial" w:eastAsia="Calibri" w:hAnsi="Arial" w:cs="Arial"/>
          <w:sz w:val="28"/>
          <w:szCs w:val="28"/>
          <w:lang w:eastAsia="es-MX"/>
        </w:rPr>
        <w:t>julio</w:t>
      </w:r>
      <w:r w:rsidR="00134210" w:rsidRPr="00B23532">
        <w:rPr>
          <w:rFonts w:ascii="Arial" w:eastAsia="Calibri" w:hAnsi="Arial" w:cs="Arial"/>
          <w:sz w:val="28"/>
          <w:szCs w:val="28"/>
          <w:lang w:eastAsia="es-MX"/>
        </w:rPr>
        <w:t xml:space="preserve">, el actor, </w:t>
      </w:r>
      <w:r w:rsidR="000B60FC" w:rsidRPr="00B23532">
        <w:rPr>
          <w:rFonts w:ascii="Arial" w:eastAsia="Calibri" w:hAnsi="Arial" w:cs="Arial"/>
          <w:sz w:val="28"/>
          <w:szCs w:val="28"/>
          <w:lang w:eastAsia="es-MX"/>
        </w:rPr>
        <w:t xml:space="preserve">en su carácter de </w:t>
      </w:r>
      <w:r w:rsidR="00CB5019" w:rsidRPr="00B23532">
        <w:rPr>
          <w:rFonts w:ascii="Arial" w:eastAsia="Calibri" w:hAnsi="Arial" w:cs="Arial"/>
          <w:sz w:val="28"/>
          <w:szCs w:val="28"/>
          <w:lang w:eastAsia="es-MX"/>
        </w:rPr>
        <w:t xml:space="preserve">integrante de </w:t>
      </w:r>
      <w:r w:rsidR="000B60FC" w:rsidRPr="00B23532">
        <w:rPr>
          <w:rFonts w:ascii="Arial" w:eastAsia="Calibri" w:hAnsi="Arial" w:cs="Arial"/>
          <w:sz w:val="28"/>
          <w:szCs w:val="28"/>
          <w:lang w:eastAsia="es-MX"/>
        </w:rPr>
        <w:t xml:space="preserve">COPACO y ciudadano participante en la </w:t>
      </w:r>
      <w:r w:rsidR="006530AF" w:rsidRPr="00B23532">
        <w:rPr>
          <w:rFonts w:ascii="Arial" w:eastAsia="Calibri" w:hAnsi="Arial" w:cs="Arial"/>
          <w:sz w:val="28"/>
          <w:szCs w:val="28"/>
          <w:lang w:eastAsia="es-MX"/>
        </w:rPr>
        <w:t>A</w:t>
      </w:r>
      <w:r w:rsidR="000B60FC" w:rsidRPr="00B23532">
        <w:rPr>
          <w:rFonts w:ascii="Arial" w:eastAsia="Calibri" w:hAnsi="Arial" w:cs="Arial"/>
          <w:sz w:val="28"/>
          <w:szCs w:val="28"/>
          <w:lang w:eastAsia="es-MX"/>
        </w:rPr>
        <w:t>samblea</w:t>
      </w:r>
      <w:r w:rsidR="00C32EF5" w:rsidRPr="00B23532">
        <w:rPr>
          <w:rFonts w:ascii="Arial" w:eastAsia="Calibri" w:hAnsi="Arial" w:cs="Arial"/>
          <w:sz w:val="28"/>
          <w:szCs w:val="28"/>
          <w:lang w:eastAsia="es-MX"/>
        </w:rPr>
        <w:t xml:space="preserve"> </w:t>
      </w:r>
      <w:r w:rsidR="006530AF" w:rsidRPr="00B23532">
        <w:rPr>
          <w:rFonts w:ascii="Arial" w:eastAsia="Calibri" w:hAnsi="Arial" w:cs="Arial"/>
          <w:sz w:val="28"/>
          <w:szCs w:val="28"/>
          <w:lang w:eastAsia="es-MX"/>
        </w:rPr>
        <w:t>de Selección</w:t>
      </w:r>
      <w:r w:rsidR="00134210" w:rsidRPr="00B23532">
        <w:rPr>
          <w:rFonts w:ascii="Arial" w:eastAsia="Calibri" w:hAnsi="Arial" w:cs="Arial"/>
          <w:bCs/>
          <w:sz w:val="28"/>
          <w:szCs w:val="28"/>
        </w:rPr>
        <w:t xml:space="preserve">, </w:t>
      </w:r>
      <w:r w:rsidR="00134210" w:rsidRPr="00B23532">
        <w:rPr>
          <w:rFonts w:ascii="Arial" w:eastAsia="Calibri" w:hAnsi="Arial" w:cs="Arial"/>
          <w:sz w:val="28"/>
          <w:szCs w:val="28"/>
          <w:lang w:eastAsia="es-MX"/>
        </w:rPr>
        <w:t xml:space="preserve">presentó una </w:t>
      </w:r>
      <w:r w:rsidR="00134210" w:rsidRPr="00B23532">
        <w:rPr>
          <w:rFonts w:ascii="Arial" w:eastAsia="Calibri" w:hAnsi="Arial" w:cs="Arial"/>
          <w:sz w:val="28"/>
          <w:szCs w:val="28"/>
        </w:rPr>
        <w:t>demanda de</w:t>
      </w:r>
      <w:r w:rsidR="00134210" w:rsidRPr="00B23532">
        <w:rPr>
          <w:rFonts w:ascii="Arial" w:eastAsia="Calibri" w:hAnsi="Arial" w:cs="Arial"/>
          <w:bCs/>
          <w:sz w:val="28"/>
          <w:szCs w:val="28"/>
        </w:rPr>
        <w:t xml:space="preserve"> juicio de la ciudanía </w:t>
      </w:r>
      <w:r w:rsidR="00134210" w:rsidRPr="00B23532">
        <w:rPr>
          <w:rFonts w:ascii="Arial" w:eastAsia="Calibri" w:hAnsi="Arial" w:cs="Arial"/>
          <w:sz w:val="28"/>
          <w:szCs w:val="28"/>
        </w:rPr>
        <w:t xml:space="preserve">ante la </w:t>
      </w:r>
      <w:r w:rsidR="000B60FC" w:rsidRPr="00B23532">
        <w:rPr>
          <w:rFonts w:ascii="Arial" w:eastAsia="Calibri" w:hAnsi="Arial" w:cs="Arial"/>
          <w:sz w:val="28"/>
          <w:szCs w:val="28"/>
        </w:rPr>
        <w:t>Dirección Distrital</w:t>
      </w:r>
      <w:r w:rsidR="00134210" w:rsidRPr="00B23532">
        <w:rPr>
          <w:rFonts w:ascii="Arial" w:eastAsia="Calibri" w:hAnsi="Arial" w:cs="Arial"/>
          <w:sz w:val="28"/>
          <w:szCs w:val="28"/>
        </w:rPr>
        <w:t>.</w:t>
      </w:r>
    </w:p>
    <w:p w14:paraId="0DE4F2A4" w14:textId="77777777" w:rsidR="001C74C1" w:rsidRPr="00B23532" w:rsidRDefault="001C74C1" w:rsidP="00D41F3C">
      <w:pPr>
        <w:pStyle w:val="Prrafodelista"/>
        <w:spacing w:after="0" w:line="360" w:lineRule="auto"/>
        <w:ind w:left="0"/>
        <w:jc w:val="both"/>
        <w:rPr>
          <w:rFonts w:ascii="Arial" w:eastAsia="Times New Roman" w:hAnsi="Arial" w:cs="Arial"/>
          <w:b/>
          <w:sz w:val="28"/>
          <w:szCs w:val="28"/>
          <w:lang w:eastAsia="es-ES"/>
        </w:rPr>
      </w:pPr>
    </w:p>
    <w:p w14:paraId="6D0A7D1E" w14:textId="4180FABD" w:rsidR="00134210" w:rsidRPr="00B23532" w:rsidRDefault="00C32EF5" w:rsidP="00D41F3C">
      <w:pPr>
        <w:pStyle w:val="Prrafodelista"/>
        <w:spacing w:after="0" w:line="360" w:lineRule="auto"/>
        <w:ind w:left="0"/>
        <w:jc w:val="both"/>
        <w:rPr>
          <w:rFonts w:ascii="Arial" w:eastAsia="Times New Roman" w:hAnsi="Arial" w:cs="Arial"/>
          <w:bCs/>
          <w:sz w:val="28"/>
          <w:szCs w:val="28"/>
          <w:lang w:eastAsia="es-ES"/>
        </w:rPr>
      </w:pPr>
      <w:r w:rsidRPr="00B23532">
        <w:rPr>
          <w:rFonts w:ascii="Arial" w:eastAsia="Times New Roman" w:hAnsi="Arial" w:cs="Arial"/>
          <w:b/>
          <w:sz w:val="28"/>
          <w:szCs w:val="28"/>
          <w:lang w:eastAsia="es-ES"/>
        </w:rPr>
        <w:t>2</w:t>
      </w:r>
      <w:r w:rsidR="00134210" w:rsidRPr="00B23532">
        <w:rPr>
          <w:rFonts w:ascii="Arial" w:eastAsia="Times New Roman" w:hAnsi="Arial" w:cs="Arial"/>
          <w:b/>
          <w:sz w:val="28"/>
          <w:szCs w:val="28"/>
          <w:lang w:eastAsia="es-ES"/>
        </w:rPr>
        <w:t xml:space="preserve">. Integración y turno. </w:t>
      </w:r>
      <w:r w:rsidR="000B60FC" w:rsidRPr="00B23532">
        <w:rPr>
          <w:rFonts w:ascii="Arial" w:hAnsi="Arial" w:cs="Arial"/>
          <w:bCs/>
          <w:sz w:val="28"/>
          <w:szCs w:val="28"/>
          <w:lang w:eastAsia="es-MX"/>
        </w:rPr>
        <w:t>El siete de julio</w:t>
      </w:r>
      <w:r w:rsidR="00134210" w:rsidRPr="00B23532">
        <w:rPr>
          <w:rFonts w:ascii="Arial" w:hAnsi="Arial" w:cs="Arial"/>
          <w:bCs/>
          <w:sz w:val="28"/>
          <w:szCs w:val="28"/>
          <w:lang w:eastAsia="es-MX"/>
        </w:rPr>
        <w:t xml:space="preserve">, el Magistrado Presidente de este Tribunal, ordenó integrar el expediente del juicio de la </w:t>
      </w:r>
      <w:r w:rsidRPr="00B23532">
        <w:rPr>
          <w:rFonts w:ascii="Arial" w:hAnsi="Arial" w:cs="Arial"/>
          <w:bCs/>
          <w:sz w:val="28"/>
          <w:szCs w:val="28"/>
          <w:lang w:eastAsia="es-MX"/>
        </w:rPr>
        <w:t>c</w:t>
      </w:r>
      <w:r w:rsidR="00134210" w:rsidRPr="00B23532">
        <w:rPr>
          <w:rFonts w:ascii="Arial" w:hAnsi="Arial" w:cs="Arial"/>
          <w:bCs/>
          <w:sz w:val="28"/>
          <w:szCs w:val="28"/>
          <w:lang w:eastAsia="es-MX"/>
        </w:rPr>
        <w:t xml:space="preserve">iudadanía </w:t>
      </w:r>
      <w:r w:rsidR="00134210" w:rsidRPr="00B23532">
        <w:rPr>
          <w:rFonts w:ascii="Arial" w:hAnsi="Arial" w:cs="Arial"/>
          <w:b/>
          <w:sz w:val="28"/>
          <w:szCs w:val="28"/>
          <w:lang w:eastAsia="es-MX"/>
        </w:rPr>
        <w:t>TECDMX-JLDC-</w:t>
      </w:r>
      <w:r w:rsidR="000B60FC" w:rsidRPr="00B23532">
        <w:rPr>
          <w:rFonts w:ascii="Arial" w:hAnsi="Arial" w:cs="Arial"/>
          <w:b/>
          <w:sz w:val="28"/>
          <w:szCs w:val="28"/>
          <w:lang w:eastAsia="es-MX"/>
        </w:rPr>
        <w:t>118</w:t>
      </w:r>
      <w:r w:rsidR="00134210" w:rsidRPr="00B23532">
        <w:rPr>
          <w:rFonts w:ascii="Arial" w:hAnsi="Arial" w:cs="Arial"/>
          <w:b/>
          <w:sz w:val="28"/>
          <w:szCs w:val="28"/>
          <w:lang w:eastAsia="es-MX"/>
        </w:rPr>
        <w:t>/2026</w:t>
      </w:r>
      <w:r w:rsidR="00134210" w:rsidRPr="00B23532">
        <w:rPr>
          <w:rFonts w:ascii="Arial" w:hAnsi="Arial" w:cs="Arial"/>
          <w:bCs/>
          <w:sz w:val="28"/>
          <w:szCs w:val="28"/>
          <w:lang w:eastAsia="es-MX"/>
        </w:rPr>
        <w:t xml:space="preserve"> y turnarlo a la Ponencia del Magistrado </w:t>
      </w:r>
      <w:r w:rsidR="00500E0A" w:rsidRPr="00B23532">
        <w:rPr>
          <w:rFonts w:ascii="Arial" w:hAnsi="Arial" w:cs="Arial"/>
          <w:sz w:val="28"/>
          <w:szCs w:val="28"/>
        </w:rPr>
        <w:t>Jesús Hernández Rodríguez</w:t>
      </w:r>
      <w:r w:rsidR="00134210" w:rsidRPr="00B23532">
        <w:rPr>
          <w:rFonts w:ascii="Arial" w:hAnsi="Arial" w:cs="Arial"/>
          <w:bCs/>
          <w:sz w:val="28"/>
          <w:szCs w:val="28"/>
          <w:lang w:eastAsia="es-MX"/>
        </w:rPr>
        <w:t xml:space="preserve"> para sustanciarlo y, en su momento, elaborar el proyecto de resolución correspondiente. </w:t>
      </w:r>
    </w:p>
    <w:p w14:paraId="64EAC5E5" w14:textId="77777777" w:rsidR="00F3710F" w:rsidRPr="00B23532" w:rsidRDefault="00F3710F" w:rsidP="00D41F3C">
      <w:pPr>
        <w:pStyle w:val="Prrafodelista"/>
        <w:spacing w:after="0" w:line="360" w:lineRule="auto"/>
        <w:ind w:left="0"/>
        <w:rPr>
          <w:rFonts w:ascii="Arial" w:hAnsi="Arial" w:cs="Arial"/>
          <w:sz w:val="28"/>
          <w:szCs w:val="28"/>
        </w:rPr>
      </w:pPr>
    </w:p>
    <w:p w14:paraId="1DB6CF4A" w14:textId="77777777" w:rsidR="00F3710F" w:rsidRPr="00A167F1" w:rsidRDefault="00F3710F" w:rsidP="00D41F3C">
      <w:pPr>
        <w:pStyle w:val="Ttulo1"/>
        <w:spacing w:before="0" w:line="288" w:lineRule="auto"/>
        <w:contextualSpacing/>
        <w:jc w:val="center"/>
        <w:rPr>
          <w:rFonts w:ascii="Arial" w:hAnsi="Arial" w:cs="Arial"/>
          <w:b/>
          <w:bCs/>
          <w:color w:val="auto"/>
          <w:sz w:val="28"/>
          <w:szCs w:val="28"/>
          <w:lang w:val="pt-PT"/>
        </w:rPr>
      </w:pPr>
      <w:bookmarkStart w:id="7" w:name="_Toc234507472"/>
      <w:r w:rsidRPr="00A167F1">
        <w:rPr>
          <w:rFonts w:ascii="Arial" w:hAnsi="Arial" w:cs="Arial"/>
          <w:b/>
          <w:bCs/>
          <w:color w:val="auto"/>
          <w:sz w:val="28"/>
          <w:szCs w:val="28"/>
          <w:lang w:val="pt-PT"/>
        </w:rPr>
        <w:t>C O N S I D E R A C I O N E S</w:t>
      </w:r>
      <w:bookmarkStart w:id="8" w:name="_Toc35970692"/>
      <w:bookmarkStart w:id="9" w:name="_Toc101121816"/>
      <w:bookmarkStart w:id="10" w:name="_Hlk100633228"/>
      <w:bookmarkEnd w:id="7"/>
    </w:p>
    <w:p w14:paraId="093B0F58" w14:textId="77777777" w:rsidR="00F3710F" w:rsidRPr="00A167F1" w:rsidRDefault="00F3710F" w:rsidP="00D41F3C">
      <w:pPr>
        <w:spacing w:after="0" w:line="360" w:lineRule="auto"/>
        <w:contextualSpacing/>
        <w:rPr>
          <w:rFonts w:ascii="Arial" w:hAnsi="Arial" w:cs="Arial"/>
          <w:sz w:val="28"/>
          <w:szCs w:val="28"/>
          <w:lang w:val="pt-PT" w:eastAsia="es-ES"/>
        </w:rPr>
      </w:pPr>
    </w:p>
    <w:p w14:paraId="760A6ADD" w14:textId="7F3BE9E7" w:rsidR="00E7560E" w:rsidRPr="00B23532" w:rsidRDefault="00E7560E" w:rsidP="00486846">
      <w:pPr>
        <w:pStyle w:val="Prrafodelista"/>
        <w:tabs>
          <w:tab w:val="center" w:pos="3853"/>
        </w:tabs>
        <w:spacing w:after="0" w:line="360" w:lineRule="auto"/>
        <w:ind w:left="0"/>
        <w:jc w:val="both"/>
        <w:outlineLvl w:val="1"/>
        <w:rPr>
          <w:rFonts w:ascii="Arial" w:hAnsi="Arial" w:cs="Arial"/>
          <w:b/>
          <w:bCs/>
          <w:sz w:val="28"/>
          <w:szCs w:val="28"/>
        </w:rPr>
      </w:pPr>
      <w:bookmarkStart w:id="11" w:name="_Toc234507473"/>
      <w:r w:rsidRPr="00B23532">
        <w:rPr>
          <w:rFonts w:ascii="Arial" w:hAnsi="Arial" w:cs="Arial"/>
          <w:b/>
          <w:bCs/>
          <w:sz w:val="28"/>
          <w:szCs w:val="28"/>
        </w:rPr>
        <w:t>PRIMERA. Competencia y actuación colegiada</w:t>
      </w:r>
      <w:r w:rsidR="00E46FEA" w:rsidRPr="00B23532">
        <w:rPr>
          <w:rFonts w:ascii="Arial" w:hAnsi="Arial" w:cs="Arial"/>
          <w:b/>
          <w:bCs/>
          <w:sz w:val="28"/>
          <w:szCs w:val="28"/>
        </w:rPr>
        <w:t>.</w:t>
      </w:r>
      <w:bookmarkEnd w:id="11"/>
    </w:p>
    <w:p w14:paraId="034612B5" w14:textId="77777777" w:rsidR="00E7560E" w:rsidRPr="00B23532" w:rsidRDefault="00E7560E" w:rsidP="006A6558">
      <w:pPr>
        <w:pStyle w:val="Prrafodelista"/>
        <w:tabs>
          <w:tab w:val="center" w:pos="3853"/>
        </w:tabs>
        <w:spacing w:after="0" w:line="360" w:lineRule="auto"/>
        <w:ind w:left="0"/>
        <w:jc w:val="both"/>
        <w:rPr>
          <w:rFonts w:ascii="Arial" w:hAnsi="Arial" w:cs="Arial"/>
          <w:b/>
          <w:bCs/>
          <w:sz w:val="28"/>
          <w:szCs w:val="28"/>
        </w:rPr>
      </w:pPr>
    </w:p>
    <w:bookmarkEnd w:id="8"/>
    <w:bookmarkEnd w:id="9"/>
    <w:p w14:paraId="2D801376" w14:textId="77777777" w:rsidR="00FB549F" w:rsidRPr="00B23532" w:rsidRDefault="00FB549F" w:rsidP="00FB549F">
      <w:pPr>
        <w:pStyle w:val="Sinespaciado"/>
        <w:spacing w:line="360" w:lineRule="auto"/>
        <w:jc w:val="both"/>
        <w:rPr>
          <w:rFonts w:ascii="Arial" w:hAnsi="Arial" w:cs="Arial"/>
          <w:sz w:val="28"/>
          <w:szCs w:val="28"/>
        </w:rPr>
      </w:pPr>
      <w:r w:rsidRPr="00B23532">
        <w:rPr>
          <w:rFonts w:ascii="Arial" w:hAnsi="Arial" w:cs="Arial"/>
          <w:sz w:val="28"/>
          <w:szCs w:val="28"/>
        </w:rPr>
        <w:t>Este Tribunal Electoral es competente para conocer y resolver el presente juicio electoral, toda vez que, en su carácter de máximo órgano jurisdiccional electoral en la Ciudad de México, es garante de la constitucionalidad y legalidad de los actos y resoluciones en la materia.</w:t>
      </w:r>
    </w:p>
    <w:p w14:paraId="2577631F" w14:textId="77777777" w:rsidR="00FB549F" w:rsidRPr="00B23532" w:rsidRDefault="00FB549F" w:rsidP="00FB549F">
      <w:pPr>
        <w:pStyle w:val="Sinespaciado"/>
        <w:spacing w:line="360" w:lineRule="auto"/>
        <w:jc w:val="both"/>
        <w:rPr>
          <w:rFonts w:ascii="Arial" w:eastAsia="Calibri" w:hAnsi="Arial" w:cs="Arial"/>
          <w:sz w:val="28"/>
          <w:szCs w:val="28"/>
          <w:lang w:eastAsia="es-MX"/>
        </w:rPr>
      </w:pPr>
    </w:p>
    <w:p w14:paraId="70225A26" w14:textId="77777777" w:rsidR="00FB549F" w:rsidRPr="00B23532" w:rsidRDefault="00FB549F" w:rsidP="00FB549F">
      <w:pPr>
        <w:pStyle w:val="Sinespaciado"/>
        <w:spacing w:line="360" w:lineRule="auto"/>
        <w:jc w:val="both"/>
        <w:rPr>
          <w:rFonts w:ascii="Arial" w:eastAsia="Calibri" w:hAnsi="Arial" w:cs="Arial"/>
          <w:sz w:val="28"/>
          <w:szCs w:val="28"/>
          <w:lang w:eastAsia="es-MX"/>
        </w:rPr>
      </w:pPr>
      <w:r w:rsidRPr="00B23532">
        <w:rPr>
          <w:rFonts w:ascii="Arial" w:hAnsi="Arial" w:cs="Arial"/>
          <w:sz w:val="28"/>
          <w:szCs w:val="28"/>
        </w:rPr>
        <w:t xml:space="preserve">Con esa calidad, le corresponde </w:t>
      </w:r>
      <w:r w:rsidRPr="00B23532">
        <w:rPr>
          <w:rFonts w:ascii="Arial" w:eastAsia="Calibri" w:hAnsi="Arial" w:cs="Arial"/>
          <w:sz w:val="28"/>
          <w:szCs w:val="28"/>
          <w:lang w:eastAsia="es-MX"/>
        </w:rPr>
        <w:t>conocer de los juicios que promueva la ciudadanía suscitados en el desarrollo de los instrumentos de democracia participativa, relacionados con probables irregularidades, con el fin de verificar que los actos y resoluciones de las autoridades electorales y de participación ciudadana se ajusten a lo previsto en la Constitución Local y en la ley.</w:t>
      </w:r>
    </w:p>
    <w:p w14:paraId="70E9655A" w14:textId="77777777" w:rsidR="00FB549F" w:rsidRPr="00B23532" w:rsidRDefault="00FB549F" w:rsidP="00FB549F">
      <w:pPr>
        <w:pStyle w:val="Sinespaciado"/>
        <w:spacing w:line="360" w:lineRule="auto"/>
        <w:jc w:val="both"/>
        <w:rPr>
          <w:rFonts w:ascii="Arial" w:eastAsia="Calibri" w:hAnsi="Arial" w:cs="Arial"/>
          <w:sz w:val="28"/>
          <w:szCs w:val="28"/>
          <w:lang w:eastAsia="es-MX"/>
        </w:rPr>
      </w:pPr>
    </w:p>
    <w:p w14:paraId="44E23025" w14:textId="77777777" w:rsidR="00FB549F" w:rsidRPr="00B23532" w:rsidRDefault="00FB549F" w:rsidP="00FB549F">
      <w:pPr>
        <w:pStyle w:val="Sinespaciado"/>
        <w:spacing w:line="360" w:lineRule="auto"/>
        <w:jc w:val="both"/>
        <w:rPr>
          <w:rFonts w:ascii="Arial" w:eastAsia="Calibri" w:hAnsi="Arial" w:cs="Arial"/>
          <w:sz w:val="28"/>
          <w:szCs w:val="28"/>
          <w:lang w:eastAsia="es-MX"/>
        </w:rPr>
      </w:pPr>
      <w:r w:rsidRPr="00B23532">
        <w:rPr>
          <w:rFonts w:ascii="Arial" w:hAnsi="Arial" w:cs="Arial"/>
          <w:sz w:val="28"/>
          <w:szCs w:val="28"/>
        </w:rPr>
        <w:t xml:space="preserve">En el caso, este Tribunal Electoral tiene competencia porque </w:t>
      </w:r>
      <w:r w:rsidRPr="00B23532">
        <w:rPr>
          <w:rFonts w:ascii="Arial" w:eastAsia="Calibri" w:hAnsi="Arial" w:cs="Arial"/>
          <w:sz w:val="28"/>
          <w:szCs w:val="28"/>
          <w:lang w:eastAsia="es-MX"/>
        </w:rPr>
        <w:t xml:space="preserve">se cuestiona la Asamblea de Selección, en que se determinó la integración de los Comités de Ejecución y Vigilancia </w:t>
      </w:r>
      <w:r w:rsidRPr="00B23532">
        <w:rPr>
          <w:rFonts w:ascii="Arial" w:eastAsia="Times New Roman" w:hAnsi="Arial" w:cs="Arial"/>
          <w:bCs/>
          <w:sz w:val="28"/>
          <w:szCs w:val="28"/>
          <w:lang w:eastAsia="es-ES"/>
        </w:rPr>
        <w:t>respectivos, en una Unidad Territorial de la Ciudad de México</w:t>
      </w:r>
      <w:r w:rsidRPr="00B23532">
        <w:rPr>
          <w:rFonts w:ascii="Arial" w:eastAsia="Calibri" w:hAnsi="Arial" w:cs="Arial"/>
          <w:sz w:val="28"/>
          <w:szCs w:val="28"/>
          <w:lang w:eastAsia="es-MX"/>
        </w:rPr>
        <w:t>.</w:t>
      </w:r>
      <w:r w:rsidRPr="00B23532">
        <w:rPr>
          <w:rFonts w:ascii="Arial" w:hAnsi="Arial" w:cs="Arial"/>
          <w:sz w:val="28"/>
          <w:szCs w:val="28"/>
          <w:vertAlign w:val="superscript"/>
        </w:rPr>
        <w:footnoteReference w:id="3"/>
      </w:r>
    </w:p>
    <w:p w14:paraId="2336ADA3" w14:textId="77777777" w:rsidR="00B1660A" w:rsidRPr="00B23532" w:rsidRDefault="00B1660A" w:rsidP="006A6558">
      <w:pPr>
        <w:pStyle w:val="Sinespaciado"/>
        <w:spacing w:line="360" w:lineRule="auto"/>
        <w:contextualSpacing/>
        <w:jc w:val="both"/>
        <w:rPr>
          <w:rFonts w:ascii="Arial" w:hAnsi="Arial" w:cs="Arial"/>
          <w:color w:val="000000" w:themeColor="text1"/>
          <w:sz w:val="28"/>
          <w:szCs w:val="28"/>
        </w:rPr>
      </w:pPr>
    </w:p>
    <w:p w14:paraId="20477637" w14:textId="6322F6E9" w:rsidR="00680CE8" w:rsidRPr="00B23532" w:rsidRDefault="00680CE8" w:rsidP="00486846">
      <w:pPr>
        <w:pStyle w:val="Prrafodelista"/>
        <w:tabs>
          <w:tab w:val="center" w:pos="3853"/>
        </w:tabs>
        <w:spacing w:after="0" w:line="360" w:lineRule="auto"/>
        <w:ind w:left="0"/>
        <w:jc w:val="both"/>
        <w:outlineLvl w:val="1"/>
        <w:rPr>
          <w:rFonts w:ascii="Arial" w:hAnsi="Arial" w:cs="Arial"/>
          <w:b/>
          <w:bCs/>
          <w:sz w:val="28"/>
          <w:szCs w:val="28"/>
        </w:rPr>
      </w:pPr>
      <w:bookmarkStart w:id="12" w:name="_Toc65877374"/>
      <w:bookmarkStart w:id="13" w:name="_Toc234507474"/>
      <w:r w:rsidRPr="00B23532">
        <w:rPr>
          <w:rFonts w:ascii="Arial" w:hAnsi="Arial" w:cs="Arial"/>
          <w:b/>
          <w:bCs/>
          <w:sz w:val="28"/>
          <w:szCs w:val="28"/>
        </w:rPr>
        <w:t>SEGUND</w:t>
      </w:r>
      <w:r w:rsidR="006B75A4">
        <w:rPr>
          <w:rFonts w:ascii="Arial" w:hAnsi="Arial" w:cs="Arial"/>
          <w:b/>
          <w:bCs/>
          <w:sz w:val="28"/>
          <w:szCs w:val="28"/>
        </w:rPr>
        <w:t>A</w:t>
      </w:r>
      <w:r w:rsidRPr="00B23532">
        <w:rPr>
          <w:rFonts w:ascii="Arial" w:hAnsi="Arial" w:cs="Arial"/>
          <w:b/>
          <w:bCs/>
          <w:sz w:val="28"/>
          <w:szCs w:val="28"/>
        </w:rPr>
        <w:t xml:space="preserve">. </w:t>
      </w:r>
      <w:r w:rsidR="00565C9E" w:rsidRPr="00B23532">
        <w:rPr>
          <w:rFonts w:ascii="Arial" w:hAnsi="Arial" w:cs="Arial"/>
          <w:b/>
          <w:sz w:val="28"/>
          <w:szCs w:val="28"/>
        </w:rPr>
        <w:t>Procedencia</w:t>
      </w:r>
      <w:r w:rsidRPr="00B23532">
        <w:rPr>
          <w:rFonts w:ascii="Arial" w:hAnsi="Arial" w:cs="Arial"/>
          <w:b/>
          <w:bCs/>
          <w:sz w:val="28"/>
          <w:szCs w:val="28"/>
        </w:rPr>
        <w:t>.</w:t>
      </w:r>
      <w:bookmarkEnd w:id="12"/>
      <w:bookmarkEnd w:id="13"/>
    </w:p>
    <w:p w14:paraId="08714471" w14:textId="77777777" w:rsidR="00486846" w:rsidRPr="00B23532" w:rsidRDefault="00486846" w:rsidP="006A6558">
      <w:pPr>
        <w:pStyle w:val="Prrafodelista"/>
        <w:spacing w:after="0" w:line="360" w:lineRule="auto"/>
        <w:ind w:left="0"/>
        <w:jc w:val="both"/>
        <w:rPr>
          <w:rFonts w:ascii="Arial" w:hAnsi="Arial" w:cs="Arial"/>
          <w:sz w:val="28"/>
          <w:szCs w:val="28"/>
          <w:lang w:eastAsia="es-MX"/>
        </w:rPr>
      </w:pPr>
    </w:p>
    <w:p w14:paraId="3F300336" w14:textId="72D6AB3C" w:rsidR="00C14A1C" w:rsidRPr="00B23532" w:rsidRDefault="00565C9E" w:rsidP="006A6558">
      <w:pPr>
        <w:pStyle w:val="Prrafodelista"/>
        <w:spacing w:after="0" w:line="360" w:lineRule="auto"/>
        <w:ind w:left="0"/>
        <w:jc w:val="both"/>
        <w:rPr>
          <w:rFonts w:ascii="Arial" w:eastAsia="Calibri" w:hAnsi="Arial" w:cs="Arial"/>
          <w:bCs/>
          <w:kern w:val="16"/>
          <w:sz w:val="28"/>
          <w:szCs w:val="28"/>
        </w:rPr>
      </w:pPr>
      <w:r w:rsidRPr="00B23532">
        <w:rPr>
          <w:rFonts w:ascii="Arial" w:eastAsia="Times New Roman" w:hAnsi="Arial" w:cs="Arial"/>
          <w:color w:val="000000"/>
          <w:sz w:val="28"/>
          <w:szCs w:val="28"/>
          <w:lang w:eastAsia="es-MX"/>
        </w:rPr>
        <w:t>P</w:t>
      </w:r>
      <w:r w:rsidRPr="00B23532">
        <w:rPr>
          <w:rFonts w:ascii="Arial" w:eastAsia="Calibri" w:hAnsi="Arial" w:cs="Arial"/>
          <w:bCs/>
          <w:kern w:val="16"/>
          <w:sz w:val="28"/>
          <w:szCs w:val="28"/>
        </w:rPr>
        <w:t>revio al estudio de fondo del asunto, procede analizar las causales de improcedencia, ya sea de oficio o a petición de parte, ya que de actualizarse alguna, existiría impedimento para la sustanciación del juicio y el dictado de la sentencia de fondo.</w:t>
      </w:r>
    </w:p>
    <w:p w14:paraId="1817B3F3" w14:textId="77777777" w:rsidR="00565C9E" w:rsidRPr="00B23532" w:rsidRDefault="00565C9E" w:rsidP="006A6558">
      <w:pPr>
        <w:pStyle w:val="Prrafodelista"/>
        <w:spacing w:after="0" w:line="360" w:lineRule="auto"/>
        <w:ind w:left="0"/>
        <w:jc w:val="both"/>
        <w:rPr>
          <w:rFonts w:ascii="Arial" w:hAnsi="Arial" w:cs="Arial"/>
          <w:sz w:val="28"/>
          <w:szCs w:val="28"/>
        </w:rPr>
      </w:pPr>
    </w:p>
    <w:p w14:paraId="641D0116" w14:textId="3758F624" w:rsidR="00565C9E" w:rsidRPr="00B23532" w:rsidRDefault="00565C9E" w:rsidP="00565C9E">
      <w:pPr>
        <w:pStyle w:val="Prrafodelista"/>
        <w:tabs>
          <w:tab w:val="center" w:pos="3853"/>
        </w:tabs>
        <w:spacing w:after="0" w:line="360" w:lineRule="auto"/>
        <w:ind w:left="0"/>
        <w:contextualSpacing w:val="0"/>
        <w:jc w:val="both"/>
        <w:rPr>
          <w:rFonts w:ascii="Arial" w:eastAsia="Times New Roman" w:hAnsi="Arial" w:cs="Arial"/>
          <w:b/>
          <w:bCs/>
          <w:color w:val="000000"/>
          <w:sz w:val="28"/>
          <w:szCs w:val="28"/>
          <w:lang w:eastAsia="es-MX"/>
        </w:rPr>
      </w:pPr>
      <w:r w:rsidRPr="00B23532">
        <w:rPr>
          <w:rFonts w:ascii="Arial" w:eastAsia="Calibri" w:hAnsi="Arial" w:cs="Arial"/>
          <w:bCs/>
          <w:kern w:val="16"/>
          <w:sz w:val="28"/>
          <w:szCs w:val="28"/>
        </w:rPr>
        <w:t xml:space="preserve">Por ello, su análisis es preferente al tratarse de una cuestión de orden público, tal como lo establece la jurisprudencia </w:t>
      </w:r>
      <w:r w:rsidRPr="00B23532">
        <w:rPr>
          <w:rFonts w:ascii="Arial" w:eastAsia="Calibri" w:hAnsi="Arial" w:cs="Arial"/>
          <w:b/>
          <w:bCs/>
          <w:kern w:val="16"/>
          <w:sz w:val="28"/>
          <w:szCs w:val="28"/>
        </w:rPr>
        <w:t>TEDF1EL J001/1999</w:t>
      </w:r>
      <w:r w:rsidRPr="00B23532">
        <w:rPr>
          <w:rFonts w:ascii="Arial" w:eastAsia="Calibri" w:hAnsi="Arial" w:cs="Arial"/>
          <w:bCs/>
          <w:kern w:val="16"/>
          <w:sz w:val="28"/>
          <w:szCs w:val="28"/>
        </w:rPr>
        <w:t xml:space="preserve">, aprobada por este órgano jurisdiccional, de rubro: </w:t>
      </w:r>
      <w:r w:rsidRPr="00B23532">
        <w:rPr>
          <w:rFonts w:ascii="Arial" w:eastAsia="Calibri" w:hAnsi="Arial" w:cs="Arial"/>
          <w:b/>
          <w:bCs/>
          <w:kern w:val="16"/>
          <w:sz w:val="26"/>
          <w:szCs w:val="26"/>
        </w:rPr>
        <w:t>“IMPROCEDENCIA, CAUSALES DE. SU ESTUDIO ES PREFERENTE Y DE OFICIO EN LOS MEDIOS DE IMPUGNACIÓN PREVISTOS EN EL CÓDIGO ELECTORAL DEL DISTRITO FEDERAL</w:t>
      </w:r>
      <w:r w:rsidRPr="00B23532">
        <w:rPr>
          <w:rFonts w:ascii="Arial" w:eastAsia="Calibri" w:hAnsi="Arial" w:cs="Arial"/>
          <w:bCs/>
          <w:i/>
          <w:iCs/>
          <w:kern w:val="16"/>
          <w:sz w:val="28"/>
          <w:szCs w:val="28"/>
        </w:rPr>
        <w:t>”.</w:t>
      </w:r>
      <w:r w:rsidR="00612674" w:rsidRPr="00B23532">
        <w:rPr>
          <w:rStyle w:val="Refdenotaalpie"/>
          <w:rFonts w:ascii="Arial" w:eastAsia="Calibri" w:hAnsi="Arial" w:cs="Arial"/>
          <w:b/>
          <w:bCs/>
          <w:kern w:val="16"/>
          <w:sz w:val="28"/>
          <w:szCs w:val="28"/>
        </w:rPr>
        <w:footnoteReference w:id="4"/>
      </w:r>
    </w:p>
    <w:p w14:paraId="232FA0BA" w14:textId="77777777" w:rsidR="00891DC4" w:rsidRPr="00B23532" w:rsidRDefault="00891DC4" w:rsidP="006A6558">
      <w:pPr>
        <w:pStyle w:val="Prrafodelista"/>
        <w:spacing w:after="0" w:line="360" w:lineRule="auto"/>
        <w:ind w:left="0"/>
        <w:jc w:val="both"/>
        <w:rPr>
          <w:rFonts w:ascii="Arial" w:hAnsi="Arial" w:cs="Arial"/>
          <w:sz w:val="28"/>
          <w:szCs w:val="28"/>
        </w:rPr>
      </w:pPr>
    </w:p>
    <w:p w14:paraId="17F7ABAB" w14:textId="77777777" w:rsidR="00565C9E" w:rsidRPr="00B23532" w:rsidRDefault="00565C9E" w:rsidP="00565C9E">
      <w:pPr>
        <w:pStyle w:val="Prrafodelista"/>
        <w:spacing w:after="0" w:line="360" w:lineRule="auto"/>
        <w:ind w:left="0"/>
        <w:contextualSpacing w:val="0"/>
        <w:jc w:val="both"/>
        <w:rPr>
          <w:rFonts w:ascii="Arial" w:hAnsi="Arial" w:cs="Arial"/>
          <w:bCs/>
          <w:sz w:val="28"/>
          <w:szCs w:val="28"/>
        </w:rPr>
      </w:pPr>
      <w:r w:rsidRPr="00B23532">
        <w:rPr>
          <w:rFonts w:ascii="Arial" w:hAnsi="Arial" w:cs="Arial"/>
          <w:bCs/>
          <w:sz w:val="28"/>
          <w:szCs w:val="28"/>
        </w:rPr>
        <w:t xml:space="preserve">Este órgano jurisdiccional advierte que se actualiza la causal de improcedencia prevista en el artículo 49, fracción I, de la Ley </w:t>
      </w:r>
      <w:r w:rsidRPr="00B23532">
        <w:rPr>
          <w:rFonts w:ascii="Arial" w:hAnsi="Arial" w:cs="Arial"/>
          <w:bCs/>
          <w:sz w:val="28"/>
          <w:szCs w:val="28"/>
        </w:rPr>
        <w:lastRenderedPageBreak/>
        <w:t>Procesal, relativa a que se pretende impugnar un acto que no afecta el interés jurídico, ni legítimo de la parte actora como se estudia a continuación:</w:t>
      </w:r>
    </w:p>
    <w:p w14:paraId="411123BF" w14:textId="77777777" w:rsidR="00565C9E" w:rsidRPr="00B23532" w:rsidRDefault="00565C9E" w:rsidP="006A6558">
      <w:pPr>
        <w:pStyle w:val="Prrafodelista"/>
        <w:spacing w:after="0" w:line="360" w:lineRule="auto"/>
        <w:ind w:left="0"/>
        <w:jc w:val="both"/>
        <w:rPr>
          <w:rFonts w:ascii="Arial" w:hAnsi="Arial" w:cs="Arial"/>
          <w:sz w:val="28"/>
          <w:szCs w:val="28"/>
        </w:rPr>
      </w:pPr>
    </w:p>
    <w:p w14:paraId="1D561771" w14:textId="77777777" w:rsidR="00565C9E" w:rsidRPr="00B23532" w:rsidRDefault="00565C9E" w:rsidP="00565C9E">
      <w:pPr>
        <w:pStyle w:val="Prrafodelista"/>
        <w:spacing w:after="0" w:line="360" w:lineRule="auto"/>
        <w:ind w:left="0"/>
        <w:contextualSpacing w:val="0"/>
        <w:jc w:val="both"/>
        <w:rPr>
          <w:rFonts w:ascii="Arial" w:hAnsi="Arial" w:cs="Arial"/>
          <w:b/>
          <w:bCs/>
          <w:sz w:val="28"/>
          <w:szCs w:val="28"/>
        </w:rPr>
      </w:pPr>
      <w:r w:rsidRPr="00B23532">
        <w:rPr>
          <w:rFonts w:ascii="Arial" w:hAnsi="Arial" w:cs="Arial"/>
          <w:b/>
          <w:bCs/>
          <w:sz w:val="28"/>
          <w:szCs w:val="28"/>
        </w:rPr>
        <w:t>Marco normativo</w:t>
      </w:r>
    </w:p>
    <w:p w14:paraId="79F2438D" w14:textId="77777777" w:rsidR="00565C9E" w:rsidRPr="00B23532" w:rsidRDefault="00565C9E" w:rsidP="006A6558">
      <w:pPr>
        <w:pStyle w:val="Prrafodelista"/>
        <w:spacing w:after="0" w:line="360" w:lineRule="auto"/>
        <w:ind w:left="0"/>
        <w:jc w:val="both"/>
        <w:rPr>
          <w:rFonts w:ascii="Arial" w:hAnsi="Arial" w:cs="Arial"/>
          <w:sz w:val="28"/>
          <w:szCs w:val="28"/>
        </w:rPr>
      </w:pPr>
    </w:p>
    <w:p w14:paraId="59EB9F5A" w14:textId="42DBF48F" w:rsidR="00565C9E" w:rsidRPr="00B23532" w:rsidRDefault="00565C9E" w:rsidP="00565C9E">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 xml:space="preserve">En el artículo 49, fracción I, de la Ley Procesal, se establece que los medios de impugnación son </w:t>
      </w:r>
      <w:r w:rsidRPr="00B23532">
        <w:rPr>
          <w:rFonts w:ascii="Arial" w:hAnsi="Arial" w:cs="Arial"/>
          <w:b/>
          <w:bCs/>
          <w:sz w:val="28"/>
          <w:szCs w:val="28"/>
        </w:rPr>
        <w:t>improcedentes</w:t>
      </w:r>
      <w:r w:rsidRPr="00B23532">
        <w:rPr>
          <w:rFonts w:ascii="Arial" w:hAnsi="Arial" w:cs="Arial"/>
          <w:sz w:val="28"/>
          <w:szCs w:val="28"/>
        </w:rPr>
        <w:t xml:space="preserve"> y, por tanto, se decretará el </w:t>
      </w:r>
      <w:r w:rsidRPr="00B23532">
        <w:rPr>
          <w:rFonts w:ascii="Arial" w:hAnsi="Arial" w:cs="Arial"/>
          <w:b/>
          <w:bCs/>
          <w:sz w:val="28"/>
          <w:szCs w:val="28"/>
        </w:rPr>
        <w:t>desechamiento</w:t>
      </w:r>
      <w:r w:rsidRPr="00B23532">
        <w:rPr>
          <w:rFonts w:ascii="Arial" w:hAnsi="Arial" w:cs="Arial"/>
          <w:sz w:val="28"/>
          <w:szCs w:val="28"/>
        </w:rPr>
        <w:t xml:space="preserve"> de plano de la demanda, cuando se desprenda alguna de las causales previstas en los ordenamientos aplicables; cuando s</w:t>
      </w:r>
      <w:r w:rsidRPr="00B23532">
        <w:rPr>
          <w:rFonts w:ascii="Arial" w:hAnsi="Arial" w:cs="Arial"/>
          <w:bCs/>
          <w:sz w:val="28"/>
          <w:szCs w:val="28"/>
          <w:lang w:val="es-ES"/>
        </w:rPr>
        <w:t>e pretenda</w:t>
      </w:r>
      <w:r w:rsidR="00694928" w:rsidRPr="00B23532">
        <w:rPr>
          <w:rFonts w:ascii="Arial" w:hAnsi="Arial" w:cs="Arial"/>
          <w:bCs/>
          <w:sz w:val="28"/>
          <w:szCs w:val="28"/>
          <w:lang w:val="es-ES"/>
        </w:rPr>
        <w:t>n</w:t>
      </w:r>
      <w:r w:rsidRPr="00B23532">
        <w:rPr>
          <w:rFonts w:ascii="Arial" w:hAnsi="Arial" w:cs="Arial"/>
          <w:bCs/>
          <w:sz w:val="28"/>
          <w:szCs w:val="28"/>
          <w:lang w:val="es-ES"/>
        </w:rPr>
        <w:t xml:space="preserve"> impugnar actos o resoluciones que no afecten el interés jurídico del actor.</w:t>
      </w:r>
    </w:p>
    <w:p w14:paraId="6F48E0F9" w14:textId="77777777" w:rsidR="00565C9E" w:rsidRPr="00B23532" w:rsidRDefault="00565C9E" w:rsidP="006A6558">
      <w:pPr>
        <w:pStyle w:val="Prrafodelista"/>
        <w:spacing w:after="0" w:line="360" w:lineRule="auto"/>
        <w:ind w:left="0"/>
        <w:jc w:val="both"/>
        <w:rPr>
          <w:rFonts w:ascii="Arial" w:hAnsi="Arial" w:cs="Arial"/>
          <w:sz w:val="28"/>
          <w:szCs w:val="28"/>
        </w:rPr>
      </w:pPr>
    </w:p>
    <w:p w14:paraId="04F5F205" w14:textId="77777777" w:rsidR="00565C9E" w:rsidRPr="00B23532" w:rsidRDefault="00565C9E" w:rsidP="00565C9E">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Al respecto, los medios de impugnación en materia electoral requieren, para su procedencia, que la parte actora cuente con interés jurídico o legítimo, es decir, que resienta una afectación personal, directa o diferenciada y real a su esfera de derechos, susceptible de ser reparada mediante la intervención del órgano jurisdiccional.</w:t>
      </w:r>
    </w:p>
    <w:p w14:paraId="3CBCEF67" w14:textId="77777777" w:rsidR="00565C9E" w:rsidRPr="00B23532" w:rsidRDefault="00565C9E" w:rsidP="006A6558">
      <w:pPr>
        <w:pStyle w:val="Prrafodelista"/>
        <w:spacing w:after="0" w:line="360" w:lineRule="auto"/>
        <w:ind w:left="0"/>
        <w:jc w:val="both"/>
        <w:rPr>
          <w:rFonts w:ascii="Arial" w:hAnsi="Arial" w:cs="Arial"/>
          <w:sz w:val="28"/>
          <w:szCs w:val="28"/>
        </w:rPr>
      </w:pPr>
    </w:p>
    <w:p w14:paraId="3192BD17" w14:textId="2A9DEC81" w:rsidR="00565C9E" w:rsidRPr="00B23532" w:rsidRDefault="00565C9E" w:rsidP="00565C9E">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Como lo han señalado la Sala Superior, la Sala Regional Ciudad de México, ambas del Tribunal Electoral del Poder Judicial de la Federación, este Órgano Jurisdiccional, la doctrina y la jurisprudencia hay tres grados de afectación de los derechos de una persona (también denominado interés). Estos sirven como variables para analizar si una persona puede acudir a reclamar el derecho que considere afectado: el jurídico, el legítimo, y el simple.</w:t>
      </w:r>
    </w:p>
    <w:p w14:paraId="215A8B8D" w14:textId="77777777" w:rsidR="00565C9E" w:rsidRPr="00B23532" w:rsidRDefault="00565C9E" w:rsidP="006A6558">
      <w:pPr>
        <w:pStyle w:val="Prrafodelista"/>
        <w:spacing w:after="0" w:line="360" w:lineRule="auto"/>
        <w:ind w:left="0"/>
        <w:jc w:val="both"/>
        <w:rPr>
          <w:rFonts w:ascii="Arial" w:hAnsi="Arial" w:cs="Arial"/>
          <w:sz w:val="28"/>
          <w:szCs w:val="28"/>
        </w:rPr>
      </w:pPr>
    </w:p>
    <w:p w14:paraId="12EF6C15" w14:textId="77777777" w:rsidR="00565C9E" w:rsidRPr="00B23532" w:rsidRDefault="00565C9E" w:rsidP="00565C9E">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lastRenderedPageBreak/>
        <w:t xml:space="preserve">El interés jurídico se suele identificar con el derecho subjetivo en su concepción clásica. Se genera cuando existe una norma frente a la cual, una situación concreta implica una posición de prevalencia o ventaja que el derecho objetivo asigna a la persona frente a otras. </w:t>
      </w:r>
    </w:p>
    <w:p w14:paraId="3E2ED731" w14:textId="77777777" w:rsidR="00565C9E" w:rsidRPr="00B23532" w:rsidRDefault="00565C9E" w:rsidP="006A6558">
      <w:pPr>
        <w:pStyle w:val="Prrafodelista"/>
        <w:spacing w:after="0" w:line="360" w:lineRule="auto"/>
        <w:ind w:left="0"/>
        <w:jc w:val="both"/>
        <w:rPr>
          <w:rFonts w:ascii="Arial" w:hAnsi="Arial" w:cs="Arial"/>
          <w:sz w:val="28"/>
          <w:szCs w:val="28"/>
        </w:rPr>
      </w:pPr>
    </w:p>
    <w:p w14:paraId="6F3F40C6" w14:textId="77777777" w:rsidR="00565C9E" w:rsidRPr="00B23532" w:rsidRDefault="00565C9E" w:rsidP="00565C9E">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Existe cuando en la demanda se aduce la vulneración de algún derecho de quien impugna, y dicha persona argumenta que la intervención del órgano jurisdiccional es necesaria y útil para reparar esa conculcación, mediante la formulación de algún planteamiento tendente a obtener la emisión de una sentencia que revoque o modifique el acto reclamado.</w:t>
      </w:r>
    </w:p>
    <w:p w14:paraId="3AE51F56" w14:textId="77777777" w:rsidR="00BA780F" w:rsidRPr="00B23532" w:rsidRDefault="00BA780F" w:rsidP="00565C9E">
      <w:pPr>
        <w:pStyle w:val="Prrafodelista"/>
        <w:spacing w:after="0" w:line="360" w:lineRule="auto"/>
        <w:ind w:left="0"/>
        <w:contextualSpacing w:val="0"/>
        <w:jc w:val="both"/>
        <w:rPr>
          <w:rFonts w:ascii="Arial" w:hAnsi="Arial" w:cs="Arial"/>
          <w:sz w:val="28"/>
          <w:szCs w:val="28"/>
        </w:rPr>
      </w:pPr>
    </w:p>
    <w:p w14:paraId="77AA6315"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Por otro lado, el interés legítimo no exige un derecho subjetivo literal y expresamente tutelado para poder ejercer una acción restitutoria de derechos, sino que, para ejercerlo, basta un vínculo entre las partes actoras y un derecho humano, del cual derive una afectación a su esfera jurídica, dada una especial situación frente al orden jurídico.</w:t>
      </w:r>
    </w:p>
    <w:p w14:paraId="436AE86B" w14:textId="77777777" w:rsidR="00565C9E" w:rsidRPr="00B23532" w:rsidRDefault="00565C9E" w:rsidP="006A6558">
      <w:pPr>
        <w:pStyle w:val="Prrafodelista"/>
        <w:spacing w:after="0" w:line="360" w:lineRule="auto"/>
        <w:ind w:left="0"/>
        <w:jc w:val="both"/>
        <w:rPr>
          <w:rFonts w:ascii="Arial" w:hAnsi="Arial" w:cs="Arial"/>
          <w:sz w:val="28"/>
          <w:szCs w:val="28"/>
        </w:rPr>
      </w:pPr>
    </w:p>
    <w:p w14:paraId="00422ADD" w14:textId="3DC2349F" w:rsidR="00502ECF" w:rsidRPr="00B23532" w:rsidRDefault="00502ECF" w:rsidP="006A6558">
      <w:pPr>
        <w:pStyle w:val="Prrafodelista"/>
        <w:spacing w:after="0" w:line="360" w:lineRule="auto"/>
        <w:ind w:left="0"/>
        <w:jc w:val="both"/>
        <w:rPr>
          <w:rFonts w:ascii="Arial" w:hAnsi="Arial" w:cs="Arial"/>
          <w:sz w:val="28"/>
          <w:szCs w:val="28"/>
        </w:rPr>
      </w:pPr>
      <w:r w:rsidRPr="00B23532">
        <w:rPr>
          <w:rFonts w:ascii="Arial" w:hAnsi="Arial" w:cs="Arial"/>
          <w:sz w:val="28"/>
          <w:szCs w:val="28"/>
        </w:rPr>
        <w:t>El ciudadano o ciudadana que basa su pretensión en este tipo de interés se encuentra en una circunstancia de hecho que, aunque no es la establecida exactamente en la hipótesis normativa, sí tiene una especial referencia al ámbito normativo.</w:t>
      </w:r>
    </w:p>
    <w:p w14:paraId="2940233C" w14:textId="77777777" w:rsidR="00502ECF" w:rsidRPr="00B23532" w:rsidRDefault="00502ECF" w:rsidP="006A6558">
      <w:pPr>
        <w:pStyle w:val="Prrafodelista"/>
        <w:spacing w:after="0" w:line="360" w:lineRule="auto"/>
        <w:ind w:left="0"/>
        <w:jc w:val="both"/>
        <w:rPr>
          <w:rFonts w:ascii="Arial" w:hAnsi="Arial" w:cs="Arial"/>
          <w:sz w:val="28"/>
          <w:szCs w:val="28"/>
        </w:rPr>
      </w:pPr>
    </w:p>
    <w:p w14:paraId="21E483BA"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Este interés no se asocia a la existencia de un derecho subjetivo, pero sí a la tutela jurídica que corresponda a la especial situación frente al orden jurídico, de tal suerte que alguna norma puede establecer un interés difuso en beneficio de una colectividad o grupo al que pertenezca la persona agraviada.</w:t>
      </w:r>
    </w:p>
    <w:p w14:paraId="04E667D3" w14:textId="77777777" w:rsidR="00502ECF" w:rsidRPr="00B23532" w:rsidRDefault="00502ECF" w:rsidP="006A6558">
      <w:pPr>
        <w:pStyle w:val="Prrafodelista"/>
        <w:spacing w:after="0" w:line="360" w:lineRule="auto"/>
        <w:ind w:left="0"/>
        <w:jc w:val="both"/>
        <w:rPr>
          <w:rFonts w:ascii="Arial" w:hAnsi="Arial" w:cs="Arial"/>
          <w:sz w:val="28"/>
          <w:szCs w:val="28"/>
        </w:rPr>
      </w:pPr>
    </w:p>
    <w:p w14:paraId="15508670"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Para la Suprema Corte de Justicia de la Nación, el interés legítimo alude al interés personal, individual o colectivo, cualificado, actual, real y jurídicamente relevante, que puede traducirse en un beneficio jurídico en favor de la persona inconforme, derivado de una afectación a su esfera jurídica en sentido amplio, bien de índole económica, profesional, de salud pública, o de cualquier otra.</w:t>
      </w:r>
    </w:p>
    <w:p w14:paraId="57F217A0" w14:textId="77777777" w:rsidR="00502ECF" w:rsidRPr="00B23532" w:rsidRDefault="00502ECF" w:rsidP="006A6558">
      <w:pPr>
        <w:pStyle w:val="Prrafodelista"/>
        <w:spacing w:after="0" w:line="360" w:lineRule="auto"/>
        <w:ind w:left="0"/>
        <w:jc w:val="both"/>
        <w:rPr>
          <w:rFonts w:ascii="Arial" w:hAnsi="Arial" w:cs="Arial"/>
          <w:sz w:val="28"/>
          <w:szCs w:val="28"/>
        </w:rPr>
      </w:pPr>
    </w:p>
    <w:p w14:paraId="54DE1850" w14:textId="52EDEAE0"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 xml:space="preserve">Así, para probar el interés legítimo debe acreditarse que: </w:t>
      </w:r>
      <w:r w:rsidR="00F27256" w:rsidRPr="00B23532">
        <w:rPr>
          <w:rFonts w:ascii="Arial" w:hAnsi="Arial" w:cs="Arial"/>
          <w:sz w:val="28"/>
          <w:szCs w:val="28"/>
        </w:rPr>
        <w:t>e</w:t>
      </w:r>
      <w:r w:rsidRPr="00B23532">
        <w:rPr>
          <w:rFonts w:ascii="Arial" w:hAnsi="Arial" w:cs="Arial"/>
          <w:sz w:val="28"/>
          <w:szCs w:val="28"/>
        </w:rPr>
        <w:t xml:space="preserve">xista una norma constitucional que establezca o tutele algún interés legítimo en beneficio de un derecho de una colectividad; </w:t>
      </w:r>
      <w:r w:rsidR="00F27256" w:rsidRPr="00B23532">
        <w:rPr>
          <w:rFonts w:ascii="Arial" w:hAnsi="Arial" w:cs="Arial"/>
          <w:sz w:val="28"/>
          <w:szCs w:val="28"/>
        </w:rPr>
        <w:t>e</w:t>
      </w:r>
      <w:r w:rsidRPr="00B23532">
        <w:rPr>
          <w:rFonts w:ascii="Arial" w:hAnsi="Arial" w:cs="Arial"/>
          <w:sz w:val="28"/>
          <w:szCs w:val="28"/>
        </w:rPr>
        <w:t xml:space="preserve">l acto reclamado transgreda ese interés legítimo, por la situación que guarda la persona accionante frente al ordenamiento jurídico —ya sea de manera individual o colectiva—, la o el promovente pertenezca a esa colectividad. </w:t>
      </w:r>
    </w:p>
    <w:p w14:paraId="74C9228E" w14:textId="77777777" w:rsidR="00502ECF" w:rsidRPr="00B23532" w:rsidRDefault="00502ECF" w:rsidP="006A6558">
      <w:pPr>
        <w:pStyle w:val="Prrafodelista"/>
        <w:spacing w:after="0" w:line="360" w:lineRule="auto"/>
        <w:ind w:left="0"/>
        <w:jc w:val="both"/>
        <w:rPr>
          <w:rFonts w:ascii="Arial" w:hAnsi="Arial" w:cs="Arial"/>
          <w:sz w:val="28"/>
          <w:szCs w:val="28"/>
        </w:rPr>
      </w:pPr>
    </w:p>
    <w:p w14:paraId="7417F68B"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También debe considerarse que los elementos constitutivos del interés legítimo son concurrentes, por tanto, basta la ausencia de alguno de ellos para que el medio de defensa intentado sea improcedente.</w:t>
      </w:r>
    </w:p>
    <w:p w14:paraId="17857E4B" w14:textId="77777777" w:rsidR="00502ECF" w:rsidRPr="00B23532" w:rsidRDefault="00502ECF" w:rsidP="006A6558">
      <w:pPr>
        <w:pStyle w:val="Prrafodelista"/>
        <w:spacing w:after="0" w:line="360" w:lineRule="auto"/>
        <w:ind w:left="0"/>
        <w:jc w:val="both"/>
        <w:rPr>
          <w:rFonts w:ascii="Arial" w:hAnsi="Arial" w:cs="Arial"/>
          <w:sz w:val="28"/>
          <w:szCs w:val="28"/>
        </w:rPr>
      </w:pPr>
    </w:p>
    <w:p w14:paraId="002E1CF4"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Finalmente, el interés simple, es la noción más amplia del concepto de interés para el acceso a la jurisdicción y se le suele identificar con las acciones populares. En ellas se reconoce legitimación a cualquier ciudadano o ciudadana por el mero hecho de ser miembro de una sociedad, sin necesidad de que el sujeto invoque un interés jurídico. La situación jurídica de la persona sería el mero interés en la legalidad de los actos del Estado.</w:t>
      </w:r>
    </w:p>
    <w:p w14:paraId="09677C57" w14:textId="77777777" w:rsidR="00502ECF" w:rsidRPr="00B23532" w:rsidRDefault="00502ECF" w:rsidP="006A6558">
      <w:pPr>
        <w:pStyle w:val="Prrafodelista"/>
        <w:spacing w:after="0" w:line="360" w:lineRule="auto"/>
        <w:ind w:left="0"/>
        <w:jc w:val="both"/>
        <w:rPr>
          <w:rFonts w:ascii="Arial" w:hAnsi="Arial" w:cs="Arial"/>
          <w:sz w:val="28"/>
          <w:szCs w:val="28"/>
        </w:rPr>
      </w:pPr>
    </w:p>
    <w:p w14:paraId="5B022831"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Se trata de un interés que puede tener cualquier persona ciudadana, votante o interesada en que los actos del Estado se lleven conforme a lo que dictan las normas aplicables.</w:t>
      </w:r>
    </w:p>
    <w:p w14:paraId="0FCB98C1" w14:textId="77777777" w:rsidR="00502ECF" w:rsidRPr="00B23532" w:rsidRDefault="00502ECF" w:rsidP="006A6558">
      <w:pPr>
        <w:pStyle w:val="Prrafodelista"/>
        <w:spacing w:after="0" w:line="360" w:lineRule="auto"/>
        <w:ind w:left="0"/>
        <w:jc w:val="both"/>
        <w:rPr>
          <w:rFonts w:ascii="Arial" w:hAnsi="Arial" w:cs="Arial"/>
          <w:sz w:val="28"/>
          <w:szCs w:val="28"/>
        </w:rPr>
      </w:pPr>
    </w:p>
    <w:p w14:paraId="2FF336EB" w14:textId="77777777" w:rsidR="00502ECF" w:rsidRPr="00B23532" w:rsidRDefault="00502ECF" w:rsidP="00502EC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t>Es el que puede tener cualquier persona por alguna acción u omisión del Estado pero que, en caso de satisfacerse, no se traducirá en un beneficio personal para el interesado”, de tal suerte que dicho interés resulta jurídicamente irrelevante.</w:t>
      </w:r>
    </w:p>
    <w:p w14:paraId="684B0A07" w14:textId="77777777" w:rsidR="00502ECF" w:rsidRPr="00B23532" w:rsidRDefault="00502ECF" w:rsidP="006A6558">
      <w:pPr>
        <w:pStyle w:val="Prrafodelista"/>
        <w:spacing w:after="0" w:line="360" w:lineRule="auto"/>
        <w:ind w:left="0"/>
        <w:jc w:val="both"/>
        <w:rPr>
          <w:rFonts w:ascii="Arial" w:hAnsi="Arial" w:cs="Arial"/>
          <w:sz w:val="28"/>
          <w:szCs w:val="28"/>
        </w:rPr>
      </w:pPr>
    </w:p>
    <w:p w14:paraId="66857B64" w14:textId="77777777" w:rsidR="00502ECF" w:rsidRPr="00B23532" w:rsidRDefault="00502ECF" w:rsidP="00502ECF">
      <w:pPr>
        <w:pStyle w:val="Prrafodelista"/>
        <w:spacing w:after="0" w:line="360" w:lineRule="auto"/>
        <w:ind w:left="0"/>
        <w:contextualSpacing w:val="0"/>
        <w:jc w:val="both"/>
        <w:rPr>
          <w:rFonts w:ascii="Arial" w:hAnsi="Arial" w:cs="Arial"/>
          <w:b/>
          <w:bCs/>
          <w:sz w:val="28"/>
          <w:szCs w:val="28"/>
        </w:rPr>
      </w:pPr>
      <w:r w:rsidRPr="00B23532">
        <w:rPr>
          <w:rFonts w:ascii="Arial" w:hAnsi="Arial" w:cs="Arial"/>
          <w:b/>
          <w:bCs/>
          <w:sz w:val="28"/>
          <w:szCs w:val="28"/>
        </w:rPr>
        <w:t>Caso concreto</w:t>
      </w:r>
    </w:p>
    <w:p w14:paraId="41228C0C" w14:textId="0019869E" w:rsidR="00502ECF" w:rsidRPr="00B23532" w:rsidRDefault="00502ECF" w:rsidP="006A6558">
      <w:pPr>
        <w:pStyle w:val="Prrafodelista"/>
        <w:spacing w:after="0" w:line="360" w:lineRule="auto"/>
        <w:ind w:left="0"/>
        <w:jc w:val="both"/>
        <w:rPr>
          <w:rFonts w:ascii="Arial" w:hAnsi="Arial" w:cs="Arial"/>
          <w:sz w:val="28"/>
          <w:szCs w:val="28"/>
        </w:rPr>
      </w:pPr>
      <w:r w:rsidRPr="00B23532">
        <w:rPr>
          <w:rFonts w:ascii="Arial" w:hAnsi="Arial" w:cs="Arial"/>
          <w:sz w:val="28"/>
          <w:szCs w:val="28"/>
        </w:rPr>
        <w:t>La parte actora impugna la Asamblea de Información y Selección del Presupuesto Participativo 2026 y 2027, en la que se integraron los Comités de Ejecución y de Vigilancia de Proyecto de Presupuesto Participativo respectivos de la Unidad Territorial Ahuatenco, clave 04-004, en la demarcación Cuajimalpa de Morelos.</w:t>
      </w:r>
    </w:p>
    <w:p w14:paraId="33DD4357" w14:textId="77777777" w:rsidR="00502ECF" w:rsidRPr="00B23532" w:rsidRDefault="00502ECF" w:rsidP="006A6558">
      <w:pPr>
        <w:pStyle w:val="Prrafodelista"/>
        <w:spacing w:after="0" w:line="360" w:lineRule="auto"/>
        <w:ind w:left="0"/>
        <w:jc w:val="both"/>
        <w:rPr>
          <w:rFonts w:ascii="Arial" w:hAnsi="Arial" w:cs="Arial"/>
          <w:sz w:val="28"/>
          <w:szCs w:val="28"/>
        </w:rPr>
      </w:pPr>
    </w:p>
    <w:p w14:paraId="3A4584E0" w14:textId="0F9FF921" w:rsidR="00CA3823" w:rsidRPr="00B23532" w:rsidRDefault="00CA3823" w:rsidP="00CA3823">
      <w:pPr>
        <w:pStyle w:val="Sinespaciado"/>
        <w:spacing w:line="360" w:lineRule="auto"/>
        <w:jc w:val="both"/>
        <w:rPr>
          <w:rFonts w:ascii="Arial" w:hAnsi="Arial" w:cs="Arial"/>
          <w:sz w:val="28"/>
          <w:szCs w:val="28"/>
        </w:rPr>
      </w:pPr>
      <w:r w:rsidRPr="00B23532">
        <w:rPr>
          <w:rFonts w:ascii="Arial" w:hAnsi="Arial" w:cs="Arial"/>
          <w:sz w:val="28"/>
          <w:szCs w:val="28"/>
        </w:rPr>
        <w:t xml:space="preserve">La parte actora considera que el acto impugnado le causa agravio en razón de que, durante el desarrollo de la Asamblea de Selección, el personal del Instituto </w:t>
      </w:r>
      <w:r w:rsidR="00954F1A" w:rsidRPr="00B23532">
        <w:rPr>
          <w:rFonts w:ascii="Arial" w:eastAsia="Times New Roman" w:hAnsi="Arial" w:cs="Arial"/>
          <w:sz w:val="28"/>
          <w:szCs w:val="28"/>
          <w:lang w:eastAsia="es-ES"/>
        </w:rPr>
        <w:t>l</w:t>
      </w:r>
      <w:r w:rsidRPr="00B23532">
        <w:rPr>
          <w:rFonts w:ascii="Arial" w:eastAsia="Times New Roman" w:hAnsi="Arial" w:cs="Arial"/>
          <w:sz w:val="28"/>
          <w:szCs w:val="28"/>
          <w:lang w:eastAsia="es-ES"/>
        </w:rPr>
        <w:t>ocal</w:t>
      </w:r>
      <w:r w:rsidRPr="00B23532">
        <w:rPr>
          <w:rFonts w:ascii="Arial" w:hAnsi="Arial" w:cs="Arial"/>
          <w:sz w:val="28"/>
          <w:szCs w:val="28"/>
        </w:rPr>
        <w:t xml:space="preserve"> informó que se habían agotado los formatos y la papelería necesaria para continuar con el registro de personas participantes para integrar los Comités de Ejecución y Vigilancia, motivo por el cual diez ciudadanas y ciudadanos o más fueron excluidos del procedimiento y de participar en la asamblea.</w:t>
      </w:r>
    </w:p>
    <w:p w14:paraId="1807557A" w14:textId="77777777" w:rsidR="00CA3823" w:rsidRPr="00B23532" w:rsidRDefault="00CA3823" w:rsidP="00CA3823">
      <w:pPr>
        <w:pStyle w:val="Sinespaciado"/>
        <w:spacing w:line="360" w:lineRule="auto"/>
        <w:jc w:val="both"/>
        <w:rPr>
          <w:rFonts w:ascii="Arial" w:hAnsi="Arial" w:cs="Arial"/>
          <w:sz w:val="28"/>
          <w:szCs w:val="28"/>
        </w:rPr>
      </w:pPr>
    </w:p>
    <w:p w14:paraId="3D48662F" w14:textId="77777777" w:rsidR="00406CC3" w:rsidRPr="00B23532" w:rsidRDefault="00CA3823" w:rsidP="00CA3823">
      <w:pPr>
        <w:pStyle w:val="Sinespaciado"/>
        <w:spacing w:line="360" w:lineRule="auto"/>
        <w:jc w:val="both"/>
        <w:rPr>
          <w:rFonts w:ascii="Arial" w:hAnsi="Arial" w:cs="Arial"/>
          <w:sz w:val="28"/>
          <w:szCs w:val="28"/>
        </w:rPr>
      </w:pPr>
      <w:r w:rsidRPr="00B23532">
        <w:rPr>
          <w:rFonts w:ascii="Arial" w:hAnsi="Arial" w:cs="Arial"/>
          <w:sz w:val="28"/>
          <w:szCs w:val="28"/>
        </w:rPr>
        <w:t xml:space="preserve">Precisado lo anterior y tal como se anunció, este Tribunal Electoral estima que el juicio es improcedente y, por lo tanto, procede desechar la demanda, </w:t>
      </w:r>
      <w:r w:rsidR="00273AE8" w:rsidRPr="00B23532">
        <w:rPr>
          <w:rFonts w:ascii="Arial" w:hAnsi="Arial" w:cs="Arial"/>
          <w:sz w:val="28"/>
          <w:szCs w:val="28"/>
        </w:rPr>
        <w:t xml:space="preserve">toda vez que, atendiendo a los </w:t>
      </w:r>
      <w:r w:rsidR="00273AE8" w:rsidRPr="00B23532">
        <w:rPr>
          <w:rFonts w:ascii="Arial" w:hAnsi="Arial" w:cs="Arial"/>
          <w:sz w:val="28"/>
          <w:szCs w:val="28"/>
        </w:rPr>
        <w:lastRenderedPageBreak/>
        <w:t xml:space="preserve">planteamientos que formula el impugnante, no se advierte que </w:t>
      </w:r>
      <w:r w:rsidR="00406CC3" w:rsidRPr="00B23532">
        <w:rPr>
          <w:rFonts w:ascii="Arial" w:hAnsi="Arial" w:cs="Arial"/>
          <w:sz w:val="28"/>
          <w:szCs w:val="28"/>
        </w:rPr>
        <w:t>pueda actualizarse alguna afectación a su esfera de derechos.</w:t>
      </w:r>
    </w:p>
    <w:p w14:paraId="10312F24" w14:textId="77777777" w:rsidR="00406CC3" w:rsidRPr="00B23532" w:rsidRDefault="00406CC3" w:rsidP="00CA3823">
      <w:pPr>
        <w:pStyle w:val="Sinespaciado"/>
        <w:spacing w:line="360" w:lineRule="auto"/>
        <w:jc w:val="both"/>
        <w:rPr>
          <w:rFonts w:ascii="Arial" w:hAnsi="Arial" w:cs="Arial"/>
          <w:sz w:val="28"/>
          <w:szCs w:val="28"/>
        </w:rPr>
      </w:pPr>
    </w:p>
    <w:p w14:paraId="4530A739" w14:textId="77777777" w:rsidR="001505CE" w:rsidRPr="00B23532" w:rsidRDefault="00406CC3" w:rsidP="00CA3823">
      <w:pPr>
        <w:pStyle w:val="Sinespaciado"/>
        <w:spacing w:line="360" w:lineRule="auto"/>
        <w:jc w:val="both"/>
        <w:rPr>
          <w:rFonts w:ascii="Arial" w:hAnsi="Arial" w:cs="Arial"/>
          <w:sz w:val="28"/>
          <w:szCs w:val="28"/>
        </w:rPr>
      </w:pPr>
      <w:r w:rsidRPr="00B23532">
        <w:rPr>
          <w:rFonts w:ascii="Arial" w:hAnsi="Arial" w:cs="Arial"/>
          <w:sz w:val="28"/>
          <w:szCs w:val="28"/>
        </w:rPr>
        <w:t xml:space="preserve">Ello, en tanto que sostiene </w:t>
      </w:r>
      <w:r w:rsidR="00495D07" w:rsidRPr="00B23532">
        <w:rPr>
          <w:rFonts w:ascii="Arial" w:hAnsi="Arial" w:cs="Arial"/>
          <w:sz w:val="28"/>
          <w:szCs w:val="28"/>
        </w:rPr>
        <w:t xml:space="preserve">la supuesta actuación indebida por parte de la Dirección Distrital al no contar con la papelería necesaria para permitir la participación de todas las personas que asistieron a la referida asamblea. </w:t>
      </w:r>
    </w:p>
    <w:p w14:paraId="75294BF2" w14:textId="77777777" w:rsidR="001505CE" w:rsidRPr="00B23532" w:rsidRDefault="001505CE" w:rsidP="00CA3823">
      <w:pPr>
        <w:pStyle w:val="Sinespaciado"/>
        <w:spacing w:line="360" w:lineRule="auto"/>
        <w:jc w:val="both"/>
        <w:rPr>
          <w:rFonts w:ascii="Arial" w:hAnsi="Arial" w:cs="Arial"/>
          <w:sz w:val="28"/>
          <w:szCs w:val="28"/>
        </w:rPr>
      </w:pPr>
    </w:p>
    <w:p w14:paraId="6B9D5E22" w14:textId="49378499" w:rsidR="003B54A2" w:rsidRPr="00B23532" w:rsidRDefault="001505CE" w:rsidP="00CA3823">
      <w:pPr>
        <w:pStyle w:val="Sinespaciado"/>
        <w:spacing w:line="360" w:lineRule="auto"/>
        <w:jc w:val="both"/>
        <w:rPr>
          <w:rFonts w:ascii="Arial" w:hAnsi="Arial" w:cs="Arial"/>
          <w:sz w:val="28"/>
          <w:szCs w:val="28"/>
        </w:rPr>
      </w:pPr>
      <w:r w:rsidRPr="00B23532">
        <w:rPr>
          <w:rFonts w:ascii="Arial" w:hAnsi="Arial" w:cs="Arial"/>
          <w:sz w:val="28"/>
          <w:szCs w:val="28"/>
        </w:rPr>
        <w:t>En ese sentido, alega que dicha irregularidad</w:t>
      </w:r>
      <w:r w:rsidR="006D500D" w:rsidRPr="00B23532">
        <w:rPr>
          <w:rFonts w:ascii="Arial" w:hAnsi="Arial" w:cs="Arial"/>
          <w:sz w:val="28"/>
          <w:szCs w:val="28"/>
        </w:rPr>
        <w:t xml:space="preserve"> es imputable de forma exclusiva a la Dirección Distrital, ya que se encontraba </w:t>
      </w:r>
      <w:r w:rsidR="00817ED0" w:rsidRPr="00B23532">
        <w:rPr>
          <w:rFonts w:ascii="Arial" w:hAnsi="Arial" w:cs="Arial"/>
          <w:sz w:val="28"/>
          <w:szCs w:val="28"/>
        </w:rPr>
        <w:t xml:space="preserve">obligada a planear, organizar y aportar los materiales suficientes para el desarrollo de la mencionad asamblea. </w:t>
      </w:r>
      <w:r w:rsidR="00406CC3" w:rsidRPr="00B23532">
        <w:rPr>
          <w:rFonts w:ascii="Arial" w:hAnsi="Arial" w:cs="Arial"/>
          <w:sz w:val="28"/>
          <w:szCs w:val="28"/>
        </w:rPr>
        <w:t xml:space="preserve"> </w:t>
      </w:r>
    </w:p>
    <w:p w14:paraId="7ED5C037" w14:textId="77777777" w:rsidR="00406CC3" w:rsidRPr="00B23532" w:rsidRDefault="00406CC3" w:rsidP="00CA3823">
      <w:pPr>
        <w:pStyle w:val="Sinespaciado"/>
        <w:spacing w:line="360" w:lineRule="auto"/>
        <w:jc w:val="both"/>
        <w:rPr>
          <w:rFonts w:ascii="Arial" w:hAnsi="Arial" w:cs="Arial"/>
          <w:sz w:val="28"/>
          <w:szCs w:val="28"/>
        </w:rPr>
      </w:pPr>
    </w:p>
    <w:p w14:paraId="34D89D4E" w14:textId="53F22B13" w:rsidR="00CA3823" w:rsidRPr="00B23532" w:rsidRDefault="007B5B49" w:rsidP="00CA3823">
      <w:pPr>
        <w:pStyle w:val="Sinespaciado"/>
        <w:spacing w:line="360" w:lineRule="auto"/>
        <w:jc w:val="both"/>
        <w:rPr>
          <w:rFonts w:ascii="Arial" w:hAnsi="Arial" w:cs="Arial"/>
          <w:sz w:val="28"/>
          <w:szCs w:val="28"/>
        </w:rPr>
      </w:pPr>
      <w:r w:rsidRPr="00B23532">
        <w:rPr>
          <w:rFonts w:ascii="Arial" w:hAnsi="Arial" w:cs="Arial"/>
          <w:sz w:val="28"/>
          <w:szCs w:val="28"/>
        </w:rPr>
        <w:t xml:space="preserve">No obstante, </w:t>
      </w:r>
      <w:r w:rsidR="00FA6A68" w:rsidRPr="00B23532">
        <w:rPr>
          <w:rFonts w:ascii="Arial" w:hAnsi="Arial" w:cs="Arial"/>
          <w:sz w:val="28"/>
          <w:szCs w:val="28"/>
        </w:rPr>
        <w:t>de la lectura del Acta de Asamblea</w:t>
      </w:r>
      <w:r w:rsidR="00FA6A68" w:rsidRPr="00B23532">
        <w:rPr>
          <w:rStyle w:val="Refdenotaalpie"/>
          <w:rFonts w:ascii="Arial" w:eastAsia="Calibri" w:hAnsi="Arial" w:cs="Arial"/>
          <w:sz w:val="28"/>
          <w:szCs w:val="28"/>
        </w:rPr>
        <w:footnoteReference w:id="5"/>
      </w:r>
      <w:r w:rsidR="00FA6A68" w:rsidRPr="00B23532">
        <w:rPr>
          <w:rFonts w:ascii="Arial" w:hAnsi="Arial" w:cs="Arial"/>
          <w:sz w:val="28"/>
          <w:szCs w:val="28"/>
        </w:rPr>
        <w:t xml:space="preserve"> </w:t>
      </w:r>
      <w:r w:rsidR="00AD2F54" w:rsidRPr="00B23532">
        <w:rPr>
          <w:rFonts w:ascii="Arial" w:hAnsi="Arial" w:cs="Arial"/>
          <w:sz w:val="28"/>
          <w:szCs w:val="28"/>
        </w:rPr>
        <w:t>se puede advertir que</w:t>
      </w:r>
      <w:r w:rsidR="00756748" w:rsidRPr="00B23532">
        <w:rPr>
          <w:rFonts w:ascii="Arial" w:hAnsi="Arial" w:cs="Arial"/>
          <w:sz w:val="28"/>
          <w:szCs w:val="28"/>
        </w:rPr>
        <w:t xml:space="preserve"> </w:t>
      </w:r>
      <w:r w:rsidR="00CA3823" w:rsidRPr="00B23532">
        <w:rPr>
          <w:rFonts w:ascii="Arial" w:hAnsi="Arial" w:cs="Arial"/>
          <w:sz w:val="28"/>
          <w:szCs w:val="28"/>
        </w:rPr>
        <w:t>en el orden del día (aprobado por unanimidad) estuvo la conformación de los Comités de Ejecución y de Vigilancia 2026 y 2027, respectivamente, siendo el actor designado para integrar el Comité de Vigilancia 2026 y el Comité de Ejecución 2027 en la Unidad Territorial Ahuatenco, demarcación Cuajimalpa de Morelos.</w:t>
      </w:r>
    </w:p>
    <w:p w14:paraId="64A44410" w14:textId="7517896E" w:rsidR="00502ECF" w:rsidRPr="00B23532" w:rsidRDefault="00502ECF" w:rsidP="006A6558">
      <w:pPr>
        <w:pStyle w:val="Prrafodelista"/>
        <w:spacing w:after="0" w:line="360" w:lineRule="auto"/>
        <w:ind w:left="0"/>
        <w:jc w:val="both"/>
        <w:rPr>
          <w:rFonts w:ascii="Arial" w:hAnsi="Arial" w:cs="Arial"/>
          <w:sz w:val="28"/>
          <w:szCs w:val="28"/>
        </w:rPr>
      </w:pPr>
    </w:p>
    <w:p w14:paraId="1A12AF8D" w14:textId="3521AA01" w:rsidR="00FE591F" w:rsidRPr="00B23532" w:rsidRDefault="00756748" w:rsidP="00FE591F">
      <w:pPr>
        <w:pStyle w:val="Sinespaciado"/>
        <w:spacing w:line="360" w:lineRule="auto"/>
        <w:jc w:val="both"/>
        <w:rPr>
          <w:rFonts w:ascii="Arial" w:hAnsi="Arial" w:cs="Arial"/>
          <w:sz w:val="28"/>
          <w:szCs w:val="28"/>
        </w:rPr>
      </w:pPr>
      <w:r w:rsidRPr="00B23532">
        <w:rPr>
          <w:rFonts w:ascii="Arial" w:hAnsi="Arial" w:cs="Arial"/>
          <w:sz w:val="28"/>
          <w:szCs w:val="28"/>
        </w:rPr>
        <w:t>De ahí que</w:t>
      </w:r>
      <w:r w:rsidR="00FE591F" w:rsidRPr="00B23532">
        <w:rPr>
          <w:rFonts w:ascii="Arial" w:hAnsi="Arial" w:cs="Arial"/>
          <w:sz w:val="28"/>
          <w:szCs w:val="28"/>
        </w:rPr>
        <w:t xml:space="preserve">, si bien la parte actora impugnó una </w:t>
      </w:r>
      <w:r w:rsidR="00BA780F" w:rsidRPr="00B23532">
        <w:rPr>
          <w:rFonts w:ascii="Arial" w:hAnsi="Arial" w:cs="Arial"/>
          <w:sz w:val="28"/>
          <w:szCs w:val="28"/>
        </w:rPr>
        <w:t>asamblea</w:t>
      </w:r>
      <w:r w:rsidR="00FE591F" w:rsidRPr="00B23532">
        <w:rPr>
          <w:rFonts w:ascii="Arial" w:hAnsi="Arial" w:cs="Arial"/>
          <w:sz w:val="28"/>
          <w:szCs w:val="28"/>
        </w:rPr>
        <w:t xml:space="preserve"> </w:t>
      </w:r>
      <w:r w:rsidR="00294ACE" w:rsidRPr="00B23532">
        <w:rPr>
          <w:rFonts w:ascii="Arial" w:hAnsi="Arial" w:cs="Arial"/>
          <w:sz w:val="28"/>
          <w:szCs w:val="28"/>
        </w:rPr>
        <w:t>en la que consideró se presentaron algunas irregularidades</w:t>
      </w:r>
      <w:r w:rsidR="00FE591F" w:rsidRPr="00B23532">
        <w:rPr>
          <w:rFonts w:ascii="Arial" w:hAnsi="Arial" w:cs="Arial"/>
          <w:sz w:val="28"/>
          <w:szCs w:val="28"/>
        </w:rPr>
        <w:t xml:space="preserve">, </w:t>
      </w:r>
      <w:r w:rsidR="00294ACE" w:rsidRPr="00B23532">
        <w:rPr>
          <w:rFonts w:ascii="Arial" w:hAnsi="Arial" w:cs="Arial"/>
          <w:sz w:val="28"/>
          <w:szCs w:val="28"/>
        </w:rPr>
        <w:t xml:space="preserve">lo cierto es que </w:t>
      </w:r>
      <w:r w:rsidR="00FE591F" w:rsidRPr="00B23532">
        <w:rPr>
          <w:rFonts w:ascii="Arial" w:hAnsi="Arial" w:cs="Arial"/>
          <w:sz w:val="28"/>
          <w:szCs w:val="28"/>
        </w:rPr>
        <w:t xml:space="preserve">participó y </w:t>
      </w:r>
      <w:r w:rsidR="00294ACE" w:rsidRPr="00B23532">
        <w:rPr>
          <w:rFonts w:ascii="Arial" w:hAnsi="Arial" w:cs="Arial"/>
          <w:sz w:val="28"/>
          <w:szCs w:val="28"/>
        </w:rPr>
        <w:t>fue</w:t>
      </w:r>
      <w:r w:rsidR="00FE591F" w:rsidRPr="00B23532">
        <w:rPr>
          <w:rFonts w:ascii="Arial" w:hAnsi="Arial" w:cs="Arial"/>
          <w:sz w:val="28"/>
          <w:szCs w:val="28"/>
        </w:rPr>
        <w:t xml:space="preserve"> designado para integrar </w:t>
      </w:r>
      <w:r w:rsidR="00294ACE" w:rsidRPr="00B23532">
        <w:rPr>
          <w:rFonts w:ascii="Arial" w:hAnsi="Arial" w:cs="Arial"/>
          <w:sz w:val="28"/>
          <w:szCs w:val="28"/>
        </w:rPr>
        <w:t>los</w:t>
      </w:r>
      <w:r w:rsidR="00FE591F" w:rsidRPr="00B23532">
        <w:rPr>
          <w:rFonts w:ascii="Arial" w:hAnsi="Arial" w:cs="Arial"/>
          <w:sz w:val="28"/>
          <w:szCs w:val="28"/>
        </w:rPr>
        <w:t xml:space="preserve"> Comité</w:t>
      </w:r>
      <w:r w:rsidR="00294ACE" w:rsidRPr="00B23532">
        <w:rPr>
          <w:rFonts w:ascii="Arial" w:hAnsi="Arial" w:cs="Arial"/>
          <w:sz w:val="28"/>
          <w:szCs w:val="28"/>
        </w:rPr>
        <w:t>s</w:t>
      </w:r>
      <w:r w:rsidR="00FE591F" w:rsidRPr="00B23532">
        <w:rPr>
          <w:rFonts w:ascii="Arial" w:hAnsi="Arial" w:cs="Arial"/>
          <w:sz w:val="28"/>
          <w:szCs w:val="28"/>
        </w:rPr>
        <w:t xml:space="preserve"> de Vigilancia y el de Ejecución</w:t>
      </w:r>
      <w:r w:rsidR="00294ACE" w:rsidRPr="00B23532">
        <w:rPr>
          <w:rFonts w:ascii="Arial" w:hAnsi="Arial" w:cs="Arial"/>
          <w:sz w:val="28"/>
          <w:szCs w:val="28"/>
        </w:rPr>
        <w:t>, respectivamente,</w:t>
      </w:r>
      <w:r w:rsidR="00FE591F" w:rsidRPr="00B23532">
        <w:rPr>
          <w:rFonts w:ascii="Arial" w:hAnsi="Arial" w:cs="Arial"/>
          <w:sz w:val="28"/>
          <w:szCs w:val="28"/>
        </w:rPr>
        <w:t xml:space="preserve"> en la </w:t>
      </w:r>
      <w:r w:rsidR="00294ACE" w:rsidRPr="00B23532">
        <w:rPr>
          <w:rFonts w:ascii="Arial" w:hAnsi="Arial" w:cs="Arial"/>
          <w:sz w:val="28"/>
          <w:szCs w:val="28"/>
        </w:rPr>
        <w:t xml:space="preserve">citada </w:t>
      </w:r>
      <w:r w:rsidR="00FE591F" w:rsidRPr="00B23532">
        <w:rPr>
          <w:rFonts w:ascii="Arial" w:hAnsi="Arial" w:cs="Arial"/>
          <w:sz w:val="28"/>
          <w:szCs w:val="28"/>
        </w:rPr>
        <w:t>Unidad Territorial.</w:t>
      </w:r>
    </w:p>
    <w:p w14:paraId="75DAECAF" w14:textId="59E58645" w:rsidR="00FE591F" w:rsidRPr="00B23532" w:rsidRDefault="00FE591F" w:rsidP="006A6558">
      <w:pPr>
        <w:pStyle w:val="Prrafodelista"/>
        <w:spacing w:after="0" w:line="360" w:lineRule="auto"/>
        <w:ind w:left="0"/>
        <w:jc w:val="both"/>
        <w:rPr>
          <w:rFonts w:ascii="Arial" w:hAnsi="Arial" w:cs="Arial"/>
          <w:sz w:val="28"/>
          <w:szCs w:val="28"/>
        </w:rPr>
      </w:pPr>
    </w:p>
    <w:p w14:paraId="5405E659" w14:textId="75493632" w:rsidR="00FE591F" w:rsidRPr="00B23532" w:rsidRDefault="00FE591F" w:rsidP="00FE591F">
      <w:pPr>
        <w:pStyle w:val="Prrafodelista"/>
        <w:spacing w:after="0" w:line="360" w:lineRule="auto"/>
        <w:ind w:left="0"/>
        <w:contextualSpacing w:val="0"/>
        <w:jc w:val="both"/>
        <w:rPr>
          <w:rFonts w:ascii="Arial" w:hAnsi="Arial" w:cs="Arial"/>
          <w:sz w:val="28"/>
          <w:szCs w:val="28"/>
        </w:rPr>
      </w:pPr>
      <w:r w:rsidRPr="00B23532">
        <w:rPr>
          <w:rFonts w:ascii="Arial" w:hAnsi="Arial" w:cs="Arial"/>
          <w:sz w:val="28"/>
          <w:szCs w:val="28"/>
        </w:rPr>
        <w:lastRenderedPageBreak/>
        <w:t>En estas circunstancias, es que resulta innecesario que se dicte una sentencia de fondo que tenga el efecto de revocar o modificar en el caso concreto la asamblea impug</w:t>
      </w:r>
      <w:r w:rsidR="00294ACE" w:rsidRPr="00B23532">
        <w:rPr>
          <w:rFonts w:ascii="Arial" w:hAnsi="Arial" w:cs="Arial"/>
          <w:sz w:val="28"/>
          <w:szCs w:val="28"/>
        </w:rPr>
        <w:t>n</w:t>
      </w:r>
      <w:r w:rsidRPr="00B23532">
        <w:rPr>
          <w:rFonts w:ascii="Arial" w:hAnsi="Arial" w:cs="Arial"/>
          <w:sz w:val="28"/>
          <w:szCs w:val="28"/>
        </w:rPr>
        <w:t xml:space="preserve">ada, pues con ello no se obtendría restitución alguna a favor de la parte actora, dado que no hay forma de mejorar su situación jurídica, por lo que no existe </w:t>
      </w:r>
      <w:r w:rsidR="00725D07" w:rsidRPr="00B23532">
        <w:rPr>
          <w:rFonts w:ascii="Arial" w:hAnsi="Arial" w:cs="Arial"/>
          <w:sz w:val="28"/>
          <w:szCs w:val="28"/>
        </w:rPr>
        <w:t xml:space="preserve">un </w:t>
      </w:r>
      <w:r w:rsidRPr="00B23532">
        <w:rPr>
          <w:rFonts w:ascii="Arial" w:hAnsi="Arial" w:cs="Arial"/>
          <w:sz w:val="28"/>
          <w:szCs w:val="28"/>
        </w:rPr>
        <w:t>derecho violado por restituirle.</w:t>
      </w:r>
    </w:p>
    <w:p w14:paraId="4C75B766" w14:textId="77777777" w:rsidR="00502ECF" w:rsidRPr="00B23532" w:rsidRDefault="00502ECF" w:rsidP="006A6558">
      <w:pPr>
        <w:pStyle w:val="Prrafodelista"/>
        <w:spacing w:after="0" w:line="360" w:lineRule="auto"/>
        <w:ind w:left="0"/>
        <w:jc w:val="both"/>
        <w:rPr>
          <w:rFonts w:ascii="Arial" w:hAnsi="Arial" w:cs="Arial"/>
          <w:sz w:val="28"/>
          <w:szCs w:val="28"/>
        </w:rPr>
      </w:pPr>
    </w:p>
    <w:p w14:paraId="49A47C08" w14:textId="3BF15083" w:rsidR="00565C9E" w:rsidRPr="00B23532" w:rsidRDefault="00FE591F" w:rsidP="00FE591F">
      <w:pPr>
        <w:pStyle w:val="Prrafodelista"/>
        <w:spacing w:line="360" w:lineRule="auto"/>
        <w:ind w:left="0"/>
        <w:jc w:val="both"/>
        <w:rPr>
          <w:rFonts w:ascii="Arial" w:hAnsi="Arial" w:cs="Arial"/>
          <w:sz w:val="28"/>
          <w:szCs w:val="28"/>
        </w:rPr>
      </w:pPr>
      <w:r w:rsidRPr="00B23532">
        <w:rPr>
          <w:rFonts w:ascii="Arial" w:hAnsi="Arial" w:cs="Arial"/>
          <w:sz w:val="28"/>
          <w:szCs w:val="28"/>
        </w:rPr>
        <w:t>En consecuencia, por las razones antes señaladas es que, en el caso, no se justifica el interés jurídico</w:t>
      </w:r>
      <w:r w:rsidR="00BA780F" w:rsidRPr="00B23532">
        <w:rPr>
          <w:rFonts w:ascii="Arial" w:hAnsi="Arial" w:cs="Arial"/>
          <w:sz w:val="28"/>
          <w:szCs w:val="28"/>
        </w:rPr>
        <w:t xml:space="preserve"> ni legítimo</w:t>
      </w:r>
      <w:r w:rsidRPr="00B23532">
        <w:rPr>
          <w:rFonts w:ascii="Arial" w:hAnsi="Arial" w:cs="Arial"/>
          <w:sz w:val="28"/>
          <w:szCs w:val="28"/>
        </w:rPr>
        <w:t xml:space="preserve"> de la actora y, en consecuencia, se debe desechar el presente juicio. </w:t>
      </w:r>
    </w:p>
    <w:p w14:paraId="0461A3E2" w14:textId="77777777" w:rsidR="0085132A" w:rsidRPr="00B23532" w:rsidRDefault="0085132A" w:rsidP="00FE591F">
      <w:pPr>
        <w:pStyle w:val="Prrafodelista"/>
        <w:spacing w:line="360" w:lineRule="auto"/>
        <w:ind w:left="0"/>
        <w:jc w:val="both"/>
        <w:rPr>
          <w:rFonts w:ascii="Arial" w:hAnsi="Arial" w:cs="Arial"/>
          <w:sz w:val="28"/>
          <w:szCs w:val="28"/>
        </w:rPr>
      </w:pPr>
    </w:p>
    <w:p w14:paraId="07AD8647" w14:textId="75BB6E1A" w:rsidR="0085132A" w:rsidRPr="00B23532" w:rsidRDefault="0085132A" w:rsidP="00FE591F">
      <w:pPr>
        <w:pStyle w:val="Prrafodelista"/>
        <w:spacing w:line="360" w:lineRule="auto"/>
        <w:ind w:left="0"/>
        <w:jc w:val="both"/>
        <w:rPr>
          <w:rFonts w:ascii="Arial" w:hAnsi="Arial" w:cs="Arial"/>
          <w:sz w:val="28"/>
          <w:szCs w:val="28"/>
        </w:rPr>
      </w:pPr>
      <w:r w:rsidRPr="00B23532">
        <w:rPr>
          <w:rFonts w:ascii="Arial" w:hAnsi="Arial" w:cs="Arial"/>
          <w:sz w:val="28"/>
          <w:szCs w:val="28"/>
        </w:rPr>
        <w:t>Finalmente, derivado de la improcedencia, se considera que a ningún fin práctico conduciría reencauzar el juicio de la ciudadanía a juicio electoral.</w:t>
      </w:r>
    </w:p>
    <w:p w14:paraId="4CEACFF8" w14:textId="77777777" w:rsidR="00565C9E" w:rsidRPr="00B23532" w:rsidRDefault="00565C9E" w:rsidP="006A6558">
      <w:pPr>
        <w:pStyle w:val="Prrafodelista"/>
        <w:spacing w:after="0" w:line="360" w:lineRule="auto"/>
        <w:ind w:left="0"/>
        <w:jc w:val="both"/>
        <w:rPr>
          <w:rFonts w:ascii="Arial" w:hAnsi="Arial" w:cs="Arial"/>
          <w:sz w:val="28"/>
          <w:szCs w:val="28"/>
        </w:rPr>
      </w:pPr>
    </w:p>
    <w:p w14:paraId="10F312E6" w14:textId="77777777" w:rsidR="001438B0" w:rsidRPr="00B23532" w:rsidRDefault="001438B0" w:rsidP="006A6558">
      <w:pPr>
        <w:pStyle w:val="Sinespaciado"/>
        <w:spacing w:line="360" w:lineRule="auto"/>
        <w:contextualSpacing/>
        <w:jc w:val="both"/>
        <w:rPr>
          <w:rFonts w:ascii="Arial" w:hAnsi="Arial" w:cs="Arial"/>
          <w:color w:val="000000" w:themeColor="text1"/>
          <w:sz w:val="28"/>
          <w:szCs w:val="28"/>
        </w:rPr>
      </w:pPr>
      <w:r w:rsidRPr="00B23532">
        <w:rPr>
          <w:rFonts w:ascii="Arial" w:hAnsi="Arial" w:cs="Arial"/>
          <w:color w:val="000000" w:themeColor="text1"/>
          <w:sz w:val="28"/>
          <w:szCs w:val="28"/>
        </w:rPr>
        <w:t>Por lo expuesto y fundado se:</w:t>
      </w:r>
    </w:p>
    <w:p w14:paraId="5828C0CB" w14:textId="77777777" w:rsidR="001438B0" w:rsidRPr="00B23532" w:rsidRDefault="001438B0" w:rsidP="006A6558">
      <w:pPr>
        <w:pStyle w:val="Sinespaciado"/>
        <w:spacing w:line="360" w:lineRule="auto"/>
        <w:contextualSpacing/>
        <w:jc w:val="both"/>
        <w:rPr>
          <w:rFonts w:ascii="Arial" w:hAnsi="Arial" w:cs="Arial"/>
          <w:color w:val="000000" w:themeColor="text1"/>
          <w:sz w:val="28"/>
          <w:szCs w:val="28"/>
        </w:rPr>
      </w:pPr>
    </w:p>
    <w:p w14:paraId="2E791146" w14:textId="68992362" w:rsidR="001438B0" w:rsidRPr="00A167F1" w:rsidRDefault="00FE591F" w:rsidP="00D41F3C">
      <w:pPr>
        <w:pStyle w:val="Ttulo1"/>
        <w:spacing w:before="0" w:line="288" w:lineRule="auto"/>
        <w:contextualSpacing/>
        <w:jc w:val="center"/>
        <w:rPr>
          <w:rFonts w:ascii="Arial" w:hAnsi="Arial" w:cs="Arial"/>
          <w:b/>
          <w:bCs/>
          <w:color w:val="auto"/>
          <w:sz w:val="28"/>
          <w:szCs w:val="28"/>
          <w:lang w:val="pt-PT"/>
        </w:rPr>
      </w:pPr>
      <w:r w:rsidRPr="00A167F1">
        <w:rPr>
          <w:rFonts w:ascii="Arial" w:hAnsi="Arial" w:cs="Arial"/>
          <w:b/>
          <w:bCs/>
          <w:color w:val="auto"/>
          <w:sz w:val="28"/>
          <w:szCs w:val="28"/>
          <w:lang w:val="pt-PT"/>
        </w:rPr>
        <w:t>R E S U E L V E</w:t>
      </w:r>
    </w:p>
    <w:p w14:paraId="759888FC" w14:textId="77777777" w:rsidR="001438B0" w:rsidRPr="00A167F1" w:rsidRDefault="001438B0" w:rsidP="006A6558">
      <w:pPr>
        <w:widowControl w:val="0"/>
        <w:spacing w:after="0"/>
        <w:contextualSpacing/>
        <w:rPr>
          <w:rFonts w:ascii="Arial" w:hAnsi="Arial" w:cs="Arial"/>
          <w:color w:val="000000" w:themeColor="text1"/>
          <w:sz w:val="28"/>
          <w:szCs w:val="28"/>
          <w:lang w:val="pt-PT"/>
        </w:rPr>
      </w:pPr>
    </w:p>
    <w:p w14:paraId="593FA16D" w14:textId="6C64B6CF" w:rsidR="00FE591F" w:rsidRPr="00B23532" w:rsidRDefault="00FE591F" w:rsidP="00FE591F">
      <w:pPr>
        <w:spacing w:after="0" w:line="360" w:lineRule="auto"/>
        <w:jc w:val="both"/>
        <w:rPr>
          <w:rFonts w:ascii="Arial" w:eastAsia="Arial" w:hAnsi="Arial" w:cs="Arial"/>
          <w:sz w:val="28"/>
          <w:szCs w:val="28"/>
        </w:rPr>
      </w:pPr>
      <w:r w:rsidRPr="00A167F1">
        <w:rPr>
          <w:rFonts w:ascii="Arial" w:eastAsia="Arial" w:hAnsi="Arial" w:cs="Arial"/>
          <w:b/>
          <w:sz w:val="28"/>
          <w:szCs w:val="28"/>
          <w:lang w:val="pt-PT"/>
        </w:rPr>
        <w:t xml:space="preserve">ÚNICO. </w:t>
      </w:r>
      <w:r w:rsidRPr="00B23532">
        <w:rPr>
          <w:rFonts w:ascii="Arial" w:eastAsia="Arial" w:hAnsi="Arial" w:cs="Arial"/>
          <w:sz w:val="28"/>
          <w:szCs w:val="28"/>
        </w:rPr>
        <w:t xml:space="preserve">Se </w:t>
      </w:r>
      <w:r w:rsidRPr="00B23532">
        <w:rPr>
          <w:rFonts w:ascii="Arial" w:eastAsia="Arial" w:hAnsi="Arial" w:cs="Arial"/>
          <w:b/>
          <w:bCs/>
          <w:sz w:val="28"/>
          <w:szCs w:val="28"/>
        </w:rPr>
        <w:t xml:space="preserve">desecha </w:t>
      </w:r>
      <w:r w:rsidRPr="00B23532">
        <w:rPr>
          <w:rFonts w:ascii="Arial" w:eastAsia="Arial" w:hAnsi="Arial" w:cs="Arial"/>
          <w:sz w:val="28"/>
          <w:szCs w:val="28"/>
        </w:rPr>
        <w:t>la demanda.</w:t>
      </w:r>
    </w:p>
    <w:p w14:paraId="31EC62B0" w14:textId="77777777" w:rsidR="00117ECA" w:rsidRPr="00B23532" w:rsidRDefault="00117ECA" w:rsidP="006A6558">
      <w:pPr>
        <w:pStyle w:val="Sinespaciado"/>
        <w:spacing w:line="360" w:lineRule="auto"/>
        <w:contextualSpacing/>
        <w:jc w:val="both"/>
        <w:rPr>
          <w:rFonts w:ascii="Arial" w:hAnsi="Arial" w:cs="Arial"/>
          <w:color w:val="000000" w:themeColor="text1"/>
          <w:sz w:val="28"/>
          <w:szCs w:val="28"/>
        </w:rPr>
      </w:pPr>
    </w:p>
    <w:bookmarkEnd w:id="10"/>
    <w:p w14:paraId="1AE4DD9D" w14:textId="77777777" w:rsidR="0098777E" w:rsidRPr="00B23532" w:rsidRDefault="0098777E" w:rsidP="006A6558">
      <w:pPr>
        <w:spacing w:after="0" w:line="360" w:lineRule="auto"/>
        <w:contextualSpacing/>
        <w:jc w:val="both"/>
        <w:rPr>
          <w:rFonts w:ascii="Arial" w:eastAsia="Arial" w:hAnsi="Arial" w:cs="Arial"/>
          <w:bCs/>
          <w:sz w:val="28"/>
          <w:szCs w:val="28"/>
        </w:rPr>
      </w:pPr>
      <w:r w:rsidRPr="00B23532">
        <w:rPr>
          <w:rFonts w:ascii="Arial" w:eastAsia="Arial" w:hAnsi="Arial" w:cs="Arial"/>
          <w:b/>
          <w:bCs/>
          <w:sz w:val="28"/>
          <w:szCs w:val="28"/>
        </w:rPr>
        <w:t xml:space="preserve">NOTIFÍQUESE </w:t>
      </w:r>
      <w:r w:rsidRPr="00B23532">
        <w:rPr>
          <w:rFonts w:ascii="Arial" w:eastAsia="Arial" w:hAnsi="Arial" w:cs="Arial"/>
          <w:sz w:val="28"/>
          <w:szCs w:val="28"/>
        </w:rPr>
        <w:t>como en derecho corresponda.</w:t>
      </w:r>
    </w:p>
    <w:p w14:paraId="59169891" w14:textId="77777777" w:rsidR="0098777E" w:rsidRPr="00B23532" w:rsidRDefault="0098777E" w:rsidP="006A6558">
      <w:pPr>
        <w:spacing w:after="0" w:line="360" w:lineRule="auto"/>
        <w:contextualSpacing/>
        <w:jc w:val="both"/>
        <w:rPr>
          <w:rFonts w:ascii="Arial" w:eastAsia="Arial" w:hAnsi="Arial" w:cs="Arial"/>
          <w:sz w:val="28"/>
          <w:szCs w:val="28"/>
        </w:rPr>
      </w:pPr>
    </w:p>
    <w:p w14:paraId="5FAD4ED9" w14:textId="77777777" w:rsidR="00B63098" w:rsidRPr="00B23532" w:rsidRDefault="00B63098" w:rsidP="006A6558">
      <w:pPr>
        <w:spacing w:after="0" w:line="360" w:lineRule="auto"/>
        <w:contextualSpacing/>
        <w:jc w:val="both"/>
        <w:rPr>
          <w:rFonts w:ascii="Arial" w:eastAsia="Arial" w:hAnsi="Arial" w:cs="Arial"/>
          <w:bCs/>
          <w:sz w:val="28"/>
          <w:szCs w:val="28"/>
        </w:rPr>
      </w:pPr>
      <w:r w:rsidRPr="00B23532">
        <w:rPr>
          <w:rFonts w:ascii="Arial" w:eastAsia="Arial" w:hAnsi="Arial" w:cs="Arial"/>
          <w:b/>
          <w:sz w:val="28"/>
          <w:szCs w:val="28"/>
        </w:rPr>
        <w:t>PUBLÍQUESE</w:t>
      </w:r>
      <w:r w:rsidRPr="00B23532">
        <w:rPr>
          <w:rFonts w:ascii="Arial" w:eastAsia="Arial" w:hAnsi="Arial" w:cs="Arial"/>
          <w:bCs/>
          <w:sz w:val="28"/>
          <w:szCs w:val="28"/>
        </w:rPr>
        <w:t xml:space="preserve"> en su sitio de Internet (www.tecdmx.org.mx), una vez que esta determinación haya causado estado.</w:t>
      </w:r>
    </w:p>
    <w:p w14:paraId="16B6C562" w14:textId="77777777" w:rsidR="00B63098" w:rsidRPr="00B23532" w:rsidRDefault="00B63098" w:rsidP="006A6558">
      <w:pPr>
        <w:spacing w:after="0" w:line="360" w:lineRule="auto"/>
        <w:contextualSpacing/>
        <w:jc w:val="both"/>
        <w:rPr>
          <w:rFonts w:ascii="Arial" w:eastAsia="Arial" w:hAnsi="Arial" w:cs="Arial"/>
          <w:bCs/>
          <w:sz w:val="28"/>
          <w:szCs w:val="28"/>
        </w:rPr>
      </w:pPr>
    </w:p>
    <w:p w14:paraId="0CADE338" w14:textId="77777777" w:rsidR="001438B0" w:rsidRPr="00B23532" w:rsidRDefault="001438B0" w:rsidP="006A6558">
      <w:pPr>
        <w:pStyle w:val="Sinespaciado"/>
        <w:spacing w:line="360" w:lineRule="auto"/>
        <w:contextualSpacing/>
        <w:jc w:val="both"/>
        <w:rPr>
          <w:rFonts w:ascii="Arial" w:hAnsi="Arial" w:cs="Arial"/>
          <w:color w:val="000000" w:themeColor="text1"/>
          <w:sz w:val="28"/>
          <w:szCs w:val="28"/>
        </w:rPr>
      </w:pPr>
      <w:r w:rsidRPr="00B23532">
        <w:rPr>
          <w:rFonts w:ascii="Arial" w:hAnsi="Arial" w:cs="Arial"/>
          <w:color w:val="000000" w:themeColor="text1"/>
          <w:sz w:val="28"/>
          <w:szCs w:val="28"/>
        </w:rPr>
        <w:t>Hecho lo anterior, en su oportunidad, archívese el expediente como asunto total y definitivamente concluido.</w:t>
      </w:r>
    </w:p>
    <w:p w14:paraId="05F2968A" w14:textId="77777777" w:rsidR="001438B0" w:rsidRPr="00B23532" w:rsidRDefault="001438B0" w:rsidP="006A6558">
      <w:pPr>
        <w:pStyle w:val="Sinespaciado"/>
        <w:spacing w:line="360" w:lineRule="auto"/>
        <w:contextualSpacing/>
        <w:jc w:val="both"/>
        <w:rPr>
          <w:rFonts w:ascii="Arial" w:hAnsi="Arial" w:cs="Arial"/>
          <w:color w:val="000000" w:themeColor="text1"/>
          <w:spacing w:val="4"/>
          <w:sz w:val="28"/>
          <w:szCs w:val="28"/>
        </w:rPr>
      </w:pPr>
    </w:p>
    <w:p w14:paraId="3EA147A0" w14:textId="77777777" w:rsidR="00165FA6" w:rsidRPr="00B23532" w:rsidRDefault="00165FA6" w:rsidP="006A6558">
      <w:pPr>
        <w:spacing w:after="0" w:line="360" w:lineRule="auto"/>
        <w:jc w:val="both"/>
        <w:rPr>
          <w:rFonts w:ascii="Arial" w:eastAsia="Calibri" w:hAnsi="Arial" w:cs="Arial"/>
          <w:sz w:val="28"/>
          <w:szCs w:val="28"/>
        </w:rPr>
      </w:pPr>
    </w:p>
    <w:p w14:paraId="5D256606" w14:textId="77777777" w:rsidR="00A167F1" w:rsidRPr="00A167F1" w:rsidRDefault="00A167F1" w:rsidP="00A167F1">
      <w:pPr>
        <w:tabs>
          <w:tab w:val="left" w:pos="992"/>
        </w:tabs>
        <w:autoSpaceDE w:val="0"/>
        <w:adjustRightInd w:val="0"/>
        <w:spacing w:after="0" w:line="360" w:lineRule="auto"/>
        <w:jc w:val="both"/>
        <w:rPr>
          <w:rFonts w:ascii="Arial" w:eastAsia="Aptos" w:hAnsi="Arial" w:cs="Arial"/>
          <w:bCs/>
          <w:sz w:val="28"/>
          <w:szCs w:val="28"/>
        </w:rPr>
      </w:pPr>
      <w:r w:rsidRPr="00A167F1">
        <w:rPr>
          <w:rFonts w:ascii="Arial" w:eastAsia="Aptos" w:hAnsi="Arial" w:cs="Arial"/>
          <w:bCs/>
          <w:sz w:val="28"/>
          <w:szCs w:val="28"/>
        </w:rPr>
        <w:lastRenderedPageBreak/>
        <w:t xml:space="preserve">Así lo resolvieron, por </w:t>
      </w:r>
      <w:r w:rsidRPr="00A167F1">
        <w:rPr>
          <w:rFonts w:ascii="Arial" w:eastAsia="Aptos" w:hAnsi="Arial" w:cs="Arial"/>
          <w:b/>
          <w:sz w:val="28"/>
          <w:szCs w:val="28"/>
        </w:rPr>
        <w:t xml:space="preserve">unanimidad </w:t>
      </w:r>
      <w:r w:rsidRPr="00A167F1">
        <w:rPr>
          <w:rFonts w:ascii="Arial" w:eastAsia="Aptos" w:hAnsi="Arial" w:cs="Arial"/>
          <w:bCs/>
          <w:sz w:val="28"/>
          <w:szCs w:val="28"/>
        </w:rPr>
        <w:t>de votos, las Magistraturas integrantes del Pleno del Tribunal Electoral de la Ciudad de México, ante la Secretaria General, quien autoriza y da fe.</w:t>
      </w:r>
    </w:p>
    <w:p w14:paraId="1951D233" w14:textId="77777777" w:rsidR="00D76881" w:rsidRPr="00B23532" w:rsidRDefault="00D76881" w:rsidP="006A6558">
      <w:pPr>
        <w:spacing w:after="0" w:line="360" w:lineRule="auto"/>
        <w:jc w:val="both"/>
        <w:rPr>
          <w:rFonts w:ascii="Arial" w:eastAsia="Calibri" w:hAnsi="Arial" w:cs="Arial"/>
          <w:sz w:val="28"/>
          <w:szCs w:val="28"/>
        </w:rPr>
      </w:pPr>
    </w:p>
    <w:tbl>
      <w:tblPr>
        <w:tblStyle w:val="Tablaconcuadrcula21"/>
        <w:tblpPr w:leftFromText="141" w:rightFromText="141" w:vertAnchor="text" w:horzAnchor="margin" w:tblpY="59"/>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12"/>
      </w:tblGrid>
      <w:tr w:rsidR="00165FA6" w:rsidRPr="00B555AB" w14:paraId="5E7207FE" w14:textId="77777777" w:rsidTr="00891DC4">
        <w:trPr>
          <w:trHeight w:val="763"/>
        </w:trPr>
        <w:tc>
          <w:tcPr>
            <w:tcW w:w="9073" w:type="dxa"/>
            <w:gridSpan w:val="2"/>
            <w:vAlign w:val="center"/>
          </w:tcPr>
          <w:p w14:paraId="74E936B4" w14:textId="77777777" w:rsidR="00D25142" w:rsidRPr="00A167F1" w:rsidRDefault="00D25142" w:rsidP="00D25142">
            <w:pPr>
              <w:spacing w:after="0" w:line="240" w:lineRule="auto"/>
              <w:jc w:val="center"/>
              <w:rPr>
                <w:rFonts w:ascii="Arial" w:eastAsia="Calibri" w:hAnsi="Arial" w:cs="Arial"/>
                <w:bCs/>
                <w:kern w:val="16"/>
                <w:sz w:val="28"/>
                <w:szCs w:val="28"/>
                <w:lang w:eastAsia="es-ES"/>
              </w:rPr>
            </w:pPr>
          </w:p>
          <w:p w14:paraId="3B7FDCBA" w14:textId="77777777" w:rsidR="00D25142" w:rsidRDefault="00D25142" w:rsidP="00111C9B">
            <w:pPr>
              <w:spacing w:after="0" w:line="240" w:lineRule="auto"/>
              <w:rPr>
                <w:rFonts w:ascii="Arial" w:eastAsia="Calibri" w:hAnsi="Arial" w:cs="Arial"/>
                <w:bCs/>
                <w:kern w:val="16"/>
                <w:sz w:val="28"/>
                <w:szCs w:val="28"/>
                <w:lang w:eastAsia="es-ES"/>
              </w:rPr>
            </w:pPr>
          </w:p>
          <w:p w14:paraId="516462EA" w14:textId="77777777" w:rsidR="00B555AB" w:rsidRPr="00A167F1" w:rsidRDefault="00B555AB" w:rsidP="00111C9B">
            <w:pPr>
              <w:spacing w:after="0" w:line="240" w:lineRule="auto"/>
              <w:rPr>
                <w:rFonts w:ascii="Arial" w:eastAsia="Calibri" w:hAnsi="Arial" w:cs="Arial"/>
                <w:bCs/>
                <w:kern w:val="16"/>
                <w:sz w:val="28"/>
                <w:szCs w:val="28"/>
                <w:lang w:eastAsia="es-ES"/>
              </w:rPr>
            </w:pPr>
          </w:p>
          <w:p w14:paraId="334395FA" w14:textId="77777777" w:rsidR="00D25142" w:rsidRPr="00A167F1" w:rsidRDefault="00D25142" w:rsidP="00D25142">
            <w:pPr>
              <w:spacing w:after="0" w:line="240" w:lineRule="auto"/>
              <w:jc w:val="center"/>
              <w:rPr>
                <w:rFonts w:ascii="Arial" w:eastAsia="Calibri" w:hAnsi="Arial" w:cs="Arial"/>
                <w:bCs/>
                <w:kern w:val="16"/>
                <w:sz w:val="28"/>
                <w:szCs w:val="28"/>
                <w:lang w:eastAsia="es-ES"/>
              </w:rPr>
            </w:pPr>
          </w:p>
          <w:p w14:paraId="30075237" w14:textId="77777777" w:rsidR="00165FA6" w:rsidRPr="00A167F1" w:rsidRDefault="00165FA6" w:rsidP="00D25142">
            <w:pPr>
              <w:spacing w:after="0" w:line="240" w:lineRule="auto"/>
              <w:jc w:val="center"/>
              <w:rPr>
                <w:rFonts w:ascii="Arial" w:eastAsia="Calibri" w:hAnsi="Arial" w:cs="Arial"/>
                <w:bCs/>
                <w:kern w:val="16"/>
                <w:sz w:val="28"/>
                <w:szCs w:val="28"/>
                <w:lang w:val="pt-PT" w:eastAsia="es-ES"/>
              </w:rPr>
            </w:pPr>
            <w:r w:rsidRPr="00A167F1">
              <w:rPr>
                <w:rFonts w:ascii="Arial" w:eastAsia="Calibri" w:hAnsi="Arial" w:cs="Arial"/>
                <w:bCs/>
                <w:kern w:val="16"/>
                <w:sz w:val="28"/>
                <w:szCs w:val="28"/>
                <w:lang w:val="pt-PT" w:eastAsia="es-ES"/>
              </w:rPr>
              <w:t>ARMANDO AMBRIZ HERNÁNDEZ</w:t>
            </w:r>
          </w:p>
          <w:p w14:paraId="23E9E139" w14:textId="77777777" w:rsidR="00165FA6" w:rsidRPr="00A167F1" w:rsidRDefault="00165FA6" w:rsidP="00D25142">
            <w:pPr>
              <w:spacing w:after="0" w:line="360" w:lineRule="auto"/>
              <w:jc w:val="center"/>
              <w:rPr>
                <w:rFonts w:ascii="Arial" w:eastAsia="Calibri" w:hAnsi="Arial" w:cs="Arial"/>
                <w:spacing w:val="-6"/>
                <w:sz w:val="28"/>
                <w:szCs w:val="28"/>
                <w:bdr w:val="none" w:sz="0" w:space="0" w:color="auto" w:frame="1"/>
                <w:lang w:val="pt-PT" w:eastAsia="es-ES"/>
              </w:rPr>
            </w:pPr>
            <w:r w:rsidRPr="00A167F1">
              <w:rPr>
                <w:rFonts w:ascii="Arial" w:eastAsia="Calibri" w:hAnsi="Arial" w:cs="Arial"/>
                <w:b/>
                <w:kern w:val="16"/>
                <w:sz w:val="28"/>
                <w:szCs w:val="28"/>
                <w:lang w:val="pt-PT" w:eastAsia="es-ES"/>
              </w:rPr>
              <w:t>MAGISTRADO PRESIDENTE</w:t>
            </w:r>
          </w:p>
        </w:tc>
      </w:tr>
      <w:tr w:rsidR="00165FA6" w:rsidRPr="00B555AB" w14:paraId="29D7E22D" w14:textId="77777777" w:rsidTr="00891DC4">
        <w:trPr>
          <w:trHeight w:val="1031"/>
        </w:trPr>
        <w:tc>
          <w:tcPr>
            <w:tcW w:w="4561" w:type="dxa"/>
            <w:vAlign w:val="center"/>
          </w:tcPr>
          <w:p w14:paraId="51E9072B" w14:textId="77777777" w:rsidR="00D25142" w:rsidRPr="00A167F1" w:rsidRDefault="00D25142" w:rsidP="00D25142">
            <w:pPr>
              <w:spacing w:after="0" w:line="240" w:lineRule="auto"/>
              <w:jc w:val="center"/>
              <w:rPr>
                <w:rFonts w:ascii="Arial" w:eastAsia="Calibri" w:hAnsi="Arial" w:cs="Arial"/>
                <w:bCs/>
                <w:kern w:val="16"/>
                <w:sz w:val="28"/>
                <w:szCs w:val="28"/>
                <w:lang w:val="pt-PT" w:eastAsia="es-ES"/>
              </w:rPr>
            </w:pPr>
          </w:p>
          <w:p w14:paraId="73C4E24C" w14:textId="77777777" w:rsidR="00D25142" w:rsidRPr="00A167F1" w:rsidRDefault="00D25142" w:rsidP="00D25142">
            <w:pPr>
              <w:spacing w:after="0" w:line="240" w:lineRule="auto"/>
              <w:jc w:val="center"/>
              <w:rPr>
                <w:rFonts w:ascii="Arial" w:eastAsia="Calibri" w:hAnsi="Arial" w:cs="Arial"/>
                <w:bCs/>
                <w:kern w:val="16"/>
                <w:sz w:val="28"/>
                <w:szCs w:val="28"/>
                <w:lang w:val="pt-PT" w:eastAsia="es-ES"/>
              </w:rPr>
            </w:pPr>
          </w:p>
          <w:p w14:paraId="6D35683F" w14:textId="77777777" w:rsidR="00D25142" w:rsidRPr="00A167F1" w:rsidRDefault="00D25142" w:rsidP="00111C9B">
            <w:pPr>
              <w:spacing w:after="0" w:line="240" w:lineRule="auto"/>
              <w:rPr>
                <w:rFonts w:ascii="Arial" w:eastAsia="Calibri" w:hAnsi="Arial" w:cs="Arial"/>
                <w:bCs/>
                <w:kern w:val="16"/>
                <w:sz w:val="28"/>
                <w:szCs w:val="28"/>
                <w:lang w:val="pt-PT" w:eastAsia="es-ES"/>
              </w:rPr>
            </w:pPr>
          </w:p>
          <w:p w14:paraId="34ED1BF1" w14:textId="77777777" w:rsidR="00D25142" w:rsidRPr="00A167F1" w:rsidRDefault="00D25142" w:rsidP="00D25142">
            <w:pPr>
              <w:spacing w:after="0" w:line="240" w:lineRule="auto"/>
              <w:jc w:val="center"/>
              <w:rPr>
                <w:rFonts w:ascii="Arial" w:eastAsia="Calibri" w:hAnsi="Arial" w:cs="Arial"/>
                <w:bCs/>
                <w:kern w:val="16"/>
                <w:sz w:val="28"/>
                <w:szCs w:val="28"/>
                <w:lang w:val="pt-PT" w:eastAsia="es-ES"/>
              </w:rPr>
            </w:pPr>
          </w:p>
          <w:p w14:paraId="07C5CB1E" w14:textId="77777777" w:rsidR="00165FA6" w:rsidRPr="00A167F1" w:rsidRDefault="00165FA6" w:rsidP="00D25142">
            <w:pPr>
              <w:spacing w:after="0" w:line="240" w:lineRule="auto"/>
              <w:jc w:val="center"/>
              <w:rPr>
                <w:rFonts w:ascii="Arial" w:eastAsia="Calibri" w:hAnsi="Arial" w:cs="Arial"/>
                <w:bCs/>
                <w:kern w:val="16"/>
                <w:sz w:val="28"/>
                <w:szCs w:val="28"/>
                <w:lang w:eastAsia="es-ES"/>
              </w:rPr>
            </w:pPr>
            <w:r w:rsidRPr="00A167F1">
              <w:rPr>
                <w:rFonts w:ascii="Arial" w:eastAsia="Calibri" w:hAnsi="Arial" w:cs="Arial"/>
                <w:bCs/>
                <w:kern w:val="16"/>
                <w:sz w:val="28"/>
                <w:szCs w:val="28"/>
                <w:lang w:eastAsia="es-ES"/>
              </w:rPr>
              <w:t>JOSÉ JESÚS HERNÁNDEZ RODRÍGUEZ</w:t>
            </w:r>
          </w:p>
          <w:p w14:paraId="4A0DE469" w14:textId="77777777" w:rsidR="00165FA6" w:rsidRPr="00A167F1" w:rsidRDefault="00165FA6" w:rsidP="00D25142">
            <w:pPr>
              <w:spacing w:after="0" w:line="360" w:lineRule="auto"/>
              <w:jc w:val="center"/>
              <w:rPr>
                <w:rFonts w:ascii="Arial" w:eastAsia="Calibri" w:hAnsi="Arial" w:cs="Arial"/>
                <w:spacing w:val="-6"/>
                <w:sz w:val="28"/>
                <w:szCs w:val="28"/>
                <w:bdr w:val="none" w:sz="0" w:space="0" w:color="auto" w:frame="1"/>
                <w:lang w:eastAsia="es-ES"/>
              </w:rPr>
            </w:pPr>
            <w:r w:rsidRPr="00A167F1">
              <w:rPr>
                <w:rFonts w:ascii="Arial" w:eastAsia="Calibri" w:hAnsi="Arial" w:cs="Arial"/>
                <w:b/>
                <w:kern w:val="16"/>
                <w:sz w:val="28"/>
                <w:szCs w:val="28"/>
                <w:lang w:eastAsia="es-ES"/>
              </w:rPr>
              <w:t>MAGISTRADO</w:t>
            </w:r>
          </w:p>
        </w:tc>
        <w:tc>
          <w:tcPr>
            <w:tcW w:w="4512" w:type="dxa"/>
            <w:vAlign w:val="center"/>
          </w:tcPr>
          <w:p w14:paraId="3A1FE1C3" w14:textId="77777777" w:rsidR="00D25142" w:rsidRPr="00A167F1" w:rsidRDefault="00D25142" w:rsidP="00D25142">
            <w:pPr>
              <w:spacing w:after="0" w:line="240" w:lineRule="auto"/>
              <w:jc w:val="center"/>
              <w:rPr>
                <w:rFonts w:ascii="Arial" w:eastAsia="Calibri" w:hAnsi="Arial" w:cs="Arial"/>
                <w:bCs/>
                <w:kern w:val="16"/>
                <w:sz w:val="28"/>
                <w:szCs w:val="28"/>
                <w:lang w:val="it-IT" w:eastAsia="es-ES"/>
              </w:rPr>
            </w:pPr>
          </w:p>
          <w:p w14:paraId="7424D9DE" w14:textId="77777777" w:rsidR="00D25142" w:rsidRPr="00A167F1" w:rsidRDefault="00D25142" w:rsidP="00D25142">
            <w:pPr>
              <w:spacing w:after="0" w:line="240" w:lineRule="auto"/>
              <w:jc w:val="center"/>
              <w:rPr>
                <w:rFonts w:ascii="Arial" w:eastAsia="Calibri" w:hAnsi="Arial" w:cs="Arial"/>
                <w:bCs/>
                <w:kern w:val="16"/>
                <w:sz w:val="28"/>
                <w:szCs w:val="28"/>
                <w:lang w:val="it-IT" w:eastAsia="es-ES"/>
              </w:rPr>
            </w:pPr>
          </w:p>
          <w:p w14:paraId="224953C6" w14:textId="77777777" w:rsidR="00D25142" w:rsidRPr="00A167F1" w:rsidRDefault="00D25142" w:rsidP="00111C9B">
            <w:pPr>
              <w:spacing w:after="0" w:line="240" w:lineRule="auto"/>
              <w:rPr>
                <w:rFonts w:ascii="Arial" w:eastAsia="Calibri" w:hAnsi="Arial" w:cs="Arial"/>
                <w:bCs/>
                <w:kern w:val="16"/>
                <w:sz w:val="28"/>
                <w:szCs w:val="28"/>
                <w:lang w:val="it-IT" w:eastAsia="es-ES"/>
              </w:rPr>
            </w:pPr>
          </w:p>
          <w:p w14:paraId="721F9550" w14:textId="77777777" w:rsidR="00D25142" w:rsidRPr="00A167F1" w:rsidRDefault="00D25142" w:rsidP="002F737A">
            <w:pPr>
              <w:spacing w:after="0" w:line="240" w:lineRule="auto"/>
              <w:rPr>
                <w:rFonts w:ascii="Arial" w:eastAsia="Calibri" w:hAnsi="Arial" w:cs="Arial"/>
                <w:bCs/>
                <w:kern w:val="16"/>
                <w:sz w:val="28"/>
                <w:szCs w:val="28"/>
                <w:lang w:val="it-IT" w:eastAsia="es-ES"/>
              </w:rPr>
            </w:pPr>
          </w:p>
          <w:p w14:paraId="10F9BE96" w14:textId="77777777" w:rsidR="00165FA6" w:rsidRPr="00A167F1" w:rsidRDefault="00165FA6" w:rsidP="00D25142">
            <w:pPr>
              <w:spacing w:after="0" w:line="240" w:lineRule="auto"/>
              <w:jc w:val="center"/>
              <w:rPr>
                <w:rFonts w:ascii="Arial" w:eastAsia="Calibri" w:hAnsi="Arial" w:cs="Arial"/>
                <w:bCs/>
                <w:kern w:val="16"/>
                <w:sz w:val="28"/>
                <w:szCs w:val="28"/>
                <w:lang w:val="it-IT" w:eastAsia="es-ES"/>
              </w:rPr>
            </w:pPr>
            <w:r w:rsidRPr="00A167F1">
              <w:rPr>
                <w:rFonts w:ascii="Arial" w:eastAsia="Calibri" w:hAnsi="Arial" w:cs="Arial"/>
                <w:bCs/>
                <w:kern w:val="16"/>
                <w:sz w:val="28"/>
                <w:szCs w:val="28"/>
                <w:lang w:val="it-IT" w:eastAsia="es-ES"/>
              </w:rPr>
              <w:t>LAURA PATRICIA JIMÉNEZ CASTILLO</w:t>
            </w:r>
          </w:p>
          <w:p w14:paraId="581146D9" w14:textId="77777777" w:rsidR="00165FA6" w:rsidRPr="00A167F1" w:rsidRDefault="00165FA6" w:rsidP="00D25142">
            <w:pPr>
              <w:spacing w:after="0" w:line="360" w:lineRule="auto"/>
              <w:jc w:val="center"/>
              <w:rPr>
                <w:rFonts w:ascii="Arial" w:eastAsia="Calibri" w:hAnsi="Arial" w:cs="Arial"/>
                <w:spacing w:val="-6"/>
                <w:sz w:val="28"/>
                <w:szCs w:val="28"/>
                <w:bdr w:val="none" w:sz="0" w:space="0" w:color="auto" w:frame="1"/>
                <w:lang w:val="it-IT" w:eastAsia="es-ES"/>
              </w:rPr>
            </w:pPr>
            <w:r w:rsidRPr="00A167F1">
              <w:rPr>
                <w:rFonts w:ascii="Arial" w:eastAsia="Calibri" w:hAnsi="Arial" w:cs="Arial"/>
                <w:b/>
                <w:kern w:val="16"/>
                <w:sz w:val="28"/>
                <w:szCs w:val="28"/>
                <w:lang w:val="it-IT" w:eastAsia="es-ES"/>
              </w:rPr>
              <w:t>MAGISTRADA</w:t>
            </w:r>
          </w:p>
        </w:tc>
      </w:tr>
      <w:tr w:rsidR="00165FA6" w:rsidRPr="00B23532" w14:paraId="2E94A972" w14:textId="77777777" w:rsidTr="00891DC4">
        <w:tc>
          <w:tcPr>
            <w:tcW w:w="4561" w:type="dxa"/>
            <w:vAlign w:val="center"/>
          </w:tcPr>
          <w:p w14:paraId="38BA15DF" w14:textId="77777777" w:rsidR="00D25142" w:rsidRPr="00A167F1" w:rsidRDefault="00D25142" w:rsidP="00D25142">
            <w:pPr>
              <w:spacing w:after="0" w:line="240" w:lineRule="auto"/>
              <w:jc w:val="center"/>
              <w:rPr>
                <w:rFonts w:ascii="Arial" w:eastAsia="Calibri" w:hAnsi="Arial" w:cs="Arial"/>
                <w:bCs/>
                <w:kern w:val="16"/>
                <w:sz w:val="28"/>
                <w:szCs w:val="28"/>
                <w:lang w:val="it-IT" w:eastAsia="es-ES"/>
              </w:rPr>
            </w:pPr>
          </w:p>
          <w:p w14:paraId="55E5DE82" w14:textId="77777777" w:rsidR="00D25142" w:rsidRPr="00A167F1" w:rsidRDefault="00D25142" w:rsidP="00D25142">
            <w:pPr>
              <w:spacing w:after="0" w:line="240" w:lineRule="auto"/>
              <w:jc w:val="center"/>
              <w:rPr>
                <w:rFonts w:ascii="Arial" w:eastAsia="Calibri" w:hAnsi="Arial" w:cs="Arial"/>
                <w:bCs/>
                <w:kern w:val="16"/>
                <w:sz w:val="28"/>
                <w:szCs w:val="28"/>
                <w:lang w:val="it-IT" w:eastAsia="es-ES"/>
              </w:rPr>
            </w:pPr>
          </w:p>
          <w:p w14:paraId="37120AF8" w14:textId="77777777" w:rsidR="00A167F1" w:rsidRPr="00A167F1" w:rsidRDefault="00A167F1" w:rsidP="00D25142">
            <w:pPr>
              <w:spacing w:after="0" w:line="240" w:lineRule="auto"/>
              <w:jc w:val="center"/>
              <w:rPr>
                <w:rFonts w:ascii="Arial" w:eastAsia="Calibri" w:hAnsi="Arial" w:cs="Arial"/>
                <w:bCs/>
                <w:kern w:val="16"/>
                <w:sz w:val="28"/>
                <w:szCs w:val="28"/>
                <w:lang w:val="it-IT" w:eastAsia="es-ES"/>
              </w:rPr>
            </w:pPr>
          </w:p>
          <w:p w14:paraId="6E95FA8A" w14:textId="77777777" w:rsidR="00D25142" w:rsidRPr="00A167F1" w:rsidRDefault="00D25142" w:rsidP="00D25142">
            <w:pPr>
              <w:spacing w:after="0" w:line="240" w:lineRule="auto"/>
              <w:jc w:val="center"/>
              <w:rPr>
                <w:rFonts w:ascii="Arial" w:eastAsia="Calibri" w:hAnsi="Arial" w:cs="Arial"/>
                <w:bCs/>
                <w:kern w:val="16"/>
                <w:sz w:val="28"/>
                <w:szCs w:val="28"/>
                <w:lang w:val="it-IT" w:eastAsia="es-ES"/>
              </w:rPr>
            </w:pPr>
          </w:p>
          <w:p w14:paraId="06B45511" w14:textId="77777777" w:rsidR="00D25142" w:rsidRPr="00A167F1" w:rsidRDefault="00D25142" w:rsidP="00111C9B">
            <w:pPr>
              <w:spacing w:after="0" w:line="240" w:lineRule="auto"/>
              <w:rPr>
                <w:rFonts w:ascii="Arial" w:eastAsia="Calibri" w:hAnsi="Arial" w:cs="Arial"/>
                <w:bCs/>
                <w:kern w:val="16"/>
                <w:sz w:val="28"/>
                <w:szCs w:val="28"/>
                <w:lang w:val="it-IT" w:eastAsia="es-ES"/>
              </w:rPr>
            </w:pPr>
          </w:p>
          <w:p w14:paraId="07FFC264" w14:textId="77777777" w:rsidR="00165FA6" w:rsidRPr="00A167F1" w:rsidRDefault="00165FA6" w:rsidP="00D25142">
            <w:pPr>
              <w:spacing w:after="0" w:line="240" w:lineRule="auto"/>
              <w:ind w:left="612" w:right="477"/>
              <w:jc w:val="center"/>
              <w:rPr>
                <w:rFonts w:ascii="Arial" w:eastAsia="Calibri" w:hAnsi="Arial" w:cs="Arial"/>
                <w:bCs/>
                <w:kern w:val="16"/>
                <w:sz w:val="28"/>
                <w:szCs w:val="28"/>
                <w:lang w:eastAsia="es-ES"/>
              </w:rPr>
            </w:pPr>
            <w:r w:rsidRPr="00A167F1">
              <w:rPr>
                <w:rFonts w:ascii="Arial" w:eastAsia="Calibri" w:hAnsi="Arial" w:cs="Arial"/>
                <w:bCs/>
                <w:kern w:val="16"/>
                <w:sz w:val="28"/>
                <w:szCs w:val="28"/>
                <w:lang w:eastAsia="es-ES"/>
              </w:rPr>
              <w:t>KARINA SALGADO LUNAR</w:t>
            </w:r>
          </w:p>
          <w:p w14:paraId="79D1315E" w14:textId="77777777" w:rsidR="00165FA6" w:rsidRPr="00A167F1" w:rsidRDefault="00165FA6" w:rsidP="00D25142">
            <w:pPr>
              <w:spacing w:after="0" w:line="360" w:lineRule="auto"/>
              <w:ind w:left="174"/>
              <w:jc w:val="center"/>
              <w:rPr>
                <w:rFonts w:ascii="Arial" w:eastAsia="Calibri" w:hAnsi="Arial" w:cs="Arial"/>
                <w:spacing w:val="-6"/>
                <w:sz w:val="28"/>
                <w:szCs w:val="28"/>
                <w:bdr w:val="none" w:sz="0" w:space="0" w:color="auto" w:frame="1"/>
                <w:lang w:eastAsia="es-ES"/>
              </w:rPr>
            </w:pPr>
            <w:r w:rsidRPr="00A167F1">
              <w:rPr>
                <w:rFonts w:ascii="Arial" w:eastAsia="Calibri" w:hAnsi="Arial" w:cs="Arial"/>
                <w:b/>
                <w:kern w:val="16"/>
                <w:sz w:val="28"/>
                <w:szCs w:val="28"/>
                <w:lang w:eastAsia="es-ES"/>
              </w:rPr>
              <w:t>MAGISTRADA</w:t>
            </w:r>
          </w:p>
        </w:tc>
        <w:tc>
          <w:tcPr>
            <w:tcW w:w="4512" w:type="dxa"/>
            <w:vAlign w:val="center"/>
          </w:tcPr>
          <w:p w14:paraId="3130A440" w14:textId="77777777" w:rsidR="00D25142" w:rsidRPr="00A167F1" w:rsidRDefault="00D25142" w:rsidP="00D25142">
            <w:pPr>
              <w:spacing w:after="0" w:line="240" w:lineRule="auto"/>
              <w:jc w:val="center"/>
              <w:rPr>
                <w:rFonts w:ascii="Arial" w:eastAsia="Calibri" w:hAnsi="Arial" w:cs="Arial"/>
                <w:bCs/>
                <w:kern w:val="16"/>
                <w:sz w:val="28"/>
                <w:szCs w:val="28"/>
                <w:lang w:eastAsia="es-ES"/>
              </w:rPr>
            </w:pPr>
          </w:p>
          <w:p w14:paraId="3219F20F" w14:textId="77777777" w:rsidR="00D25142" w:rsidRPr="00A167F1" w:rsidRDefault="00D25142" w:rsidP="00D25142">
            <w:pPr>
              <w:spacing w:after="0" w:line="240" w:lineRule="auto"/>
              <w:jc w:val="center"/>
              <w:rPr>
                <w:rFonts w:ascii="Arial" w:eastAsia="Calibri" w:hAnsi="Arial" w:cs="Arial"/>
                <w:bCs/>
                <w:kern w:val="16"/>
                <w:sz w:val="28"/>
                <w:szCs w:val="28"/>
                <w:lang w:eastAsia="es-ES"/>
              </w:rPr>
            </w:pPr>
          </w:p>
          <w:p w14:paraId="2867F5E1" w14:textId="77777777" w:rsidR="00D25142" w:rsidRPr="00A167F1" w:rsidRDefault="00D25142" w:rsidP="00D25142">
            <w:pPr>
              <w:spacing w:after="0" w:line="240" w:lineRule="auto"/>
              <w:jc w:val="center"/>
              <w:rPr>
                <w:rFonts w:ascii="Arial" w:eastAsia="Calibri" w:hAnsi="Arial" w:cs="Arial"/>
                <w:bCs/>
                <w:kern w:val="16"/>
                <w:sz w:val="28"/>
                <w:szCs w:val="28"/>
                <w:lang w:eastAsia="es-ES"/>
              </w:rPr>
            </w:pPr>
          </w:p>
          <w:p w14:paraId="24E6B98C" w14:textId="77777777" w:rsidR="00D25142" w:rsidRPr="00A167F1" w:rsidRDefault="00D25142" w:rsidP="00111C9B">
            <w:pPr>
              <w:spacing w:after="0" w:line="240" w:lineRule="auto"/>
              <w:rPr>
                <w:rFonts w:ascii="Arial" w:eastAsia="Calibri" w:hAnsi="Arial" w:cs="Arial"/>
                <w:bCs/>
                <w:kern w:val="16"/>
                <w:sz w:val="28"/>
                <w:szCs w:val="28"/>
                <w:lang w:eastAsia="es-ES"/>
              </w:rPr>
            </w:pPr>
          </w:p>
          <w:p w14:paraId="0A5BA679" w14:textId="77777777" w:rsidR="00165FA6" w:rsidRPr="00A167F1" w:rsidRDefault="00165FA6" w:rsidP="00D25142">
            <w:pPr>
              <w:spacing w:after="0" w:line="240" w:lineRule="auto"/>
              <w:ind w:left="305" w:right="456"/>
              <w:jc w:val="center"/>
              <w:rPr>
                <w:rFonts w:ascii="Arial" w:eastAsia="Calibri" w:hAnsi="Arial" w:cs="Arial"/>
                <w:bCs/>
                <w:kern w:val="16"/>
                <w:sz w:val="28"/>
                <w:szCs w:val="28"/>
                <w:lang w:eastAsia="es-ES"/>
              </w:rPr>
            </w:pPr>
            <w:r w:rsidRPr="00A167F1">
              <w:rPr>
                <w:rFonts w:ascii="Arial" w:eastAsia="Calibri" w:hAnsi="Arial" w:cs="Arial"/>
                <w:bCs/>
                <w:kern w:val="16"/>
                <w:sz w:val="28"/>
                <w:szCs w:val="28"/>
                <w:lang w:eastAsia="es-ES"/>
              </w:rPr>
              <w:t>OSIRIS VÁZQUEZ RANGEL</w:t>
            </w:r>
          </w:p>
          <w:p w14:paraId="790E2454" w14:textId="77777777" w:rsidR="00165FA6" w:rsidRPr="00A167F1" w:rsidRDefault="00165FA6" w:rsidP="00D25142">
            <w:pPr>
              <w:spacing w:after="0" w:line="360" w:lineRule="auto"/>
              <w:jc w:val="center"/>
              <w:rPr>
                <w:rFonts w:ascii="Arial" w:eastAsia="Calibri" w:hAnsi="Arial" w:cs="Arial"/>
                <w:spacing w:val="-6"/>
                <w:sz w:val="28"/>
                <w:szCs w:val="28"/>
                <w:bdr w:val="none" w:sz="0" w:space="0" w:color="auto" w:frame="1"/>
                <w:lang w:eastAsia="es-ES"/>
              </w:rPr>
            </w:pPr>
            <w:r w:rsidRPr="00A167F1">
              <w:rPr>
                <w:rFonts w:ascii="Arial" w:eastAsia="Calibri" w:hAnsi="Arial" w:cs="Arial"/>
                <w:b/>
                <w:kern w:val="16"/>
                <w:sz w:val="28"/>
                <w:szCs w:val="28"/>
                <w:lang w:eastAsia="es-ES"/>
              </w:rPr>
              <w:t>MAGISTRADO</w:t>
            </w:r>
          </w:p>
        </w:tc>
      </w:tr>
      <w:tr w:rsidR="00165FA6" w:rsidRPr="00015EE7" w14:paraId="7856162F" w14:textId="77777777" w:rsidTr="00891DC4">
        <w:trPr>
          <w:trHeight w:val="622"/>
        </w:trPr>
        <w:tc>
          <w:tcPr>
            <w:tcW w:w="9073" w:type="dxa"/>
            <w:gridSpan w:val="2"/>
            <w:vAlign w:val="center"/>
          </w:tcPr>
          <w:p w14:paraId="183548DE" w14:textId="77777777" w:rsidR="00165FA6" w:rsidRPr="00A167F1" w:rsidRDefault="00165FA6" w:rsidP="00D25142">
            <w:pPr>
              <w:spacing w:after="0" w:line="240" w:lineRule="auto"/>
              <w:jc w:val="center"/>
              <w:rPr>
                <w:rFonts w:ascii="Arial" w:eastAsia="Calibri" w:hAnsi="Arial" w:cs="Arial"/>
                <w:bCs/>
                <w:kern w:val="16"/>
                <w:sz w:val="28"/>
                <w:szCs w:val="28"/>
                <w:lang w:eastAsia="es-ES"/>
              </w:rPr>
            </w:pPr>
          </w:p>
          <w:p w14:paraId="29E45EAE" w14:textId="77777777" w:rsidR="00165FA6" w:rsidRPr="00A167F1" w:rsidRDefault="00165FA6" w:rsidP="00111C9B">
            <w:pPr>
              <w:spacing w:after="0" w:line="240" w:lineRule="auto"/>
              <w:rPr>
                <w:rFonts w:ascii="Arial" w:eastAsia="Calibri" w:hAnsi="Arial" w:cs="Arial"/>
                <w:bCs/>
                <w:kern w:val="16"/>
                <w:sz w:val="28"/>
                <w:szCs w:val="28"/>
                <w:lang w:eastAsia="es-ES"/>
              </w:rPr>
            </w:pPr>
          </w:p>
          <w:p w14:paraId="3910F767" w14:textId="77777777" w:rsidR="00165FA6" w:rsidRPr="00A167F1" w:rsidRDefault="00165FA6" w:rsidP="00D25142">
            <w:pPr>
              <w:spacing w:after="0" w:line="240" w:lineRule="auto"/>
              <w:jc w:val="center"/>
              <w:rPr>
                <w:rFonts w:ascii="Arial" w:eastAsia="Calibri" w:hAnsi="Arial" w:cs="Arial"/>
                <w:bCs/>
                <w:kern w:val="16"/>
                <w:sz w:val="28"/>
                <w:szCs w:val="28"/>
                <w:lang w:eastAsia="es-ES"/>
              </w:rPr>
            </w:pPr>
          </w:p>
          <w:p w14:paraId="6E9B8502" w14:textId="77777777" w:rsidR="00A167F1" w:rsidRPr="00A167F1" w:rsidRDefault="00A167F1" w:rsidP="00D25142">
            <w:pPr>
              <w:spacing w:after="0" w:line="240" w:lineRule="auto"/>
              <w:jc w:val="center"/>
              <w:rPr>
                <w:rFonts w:ascii="Arial" w:eastAsia="Calibri" w:hAnsi="Arial" w:cs="Arial"/>
                <w:bCs/>
                <w:kern w:val="16"/>
                <w:sz w:val="28"/>
                <w:szCs w:val="28"/>
                <w:lang w:eastAsia="es-ES"/>
              </w:rPr>
            </w:pPr>
          </w:p>
          <w:p w14:paraId="5057F191" w14:textId="77777777" w:rsidR="00111C9B" w:rsidRPr="00A167F1" w:rsidRDefault="00111C9B" w:rsidP="00D25142">
            <w:pPr>
              <w:spacing w:after="0" w:line="240" w:lineRule="auto"/>
              <w:jc w:val="center"/>
              <w:rPr>
                <w:rFonts w:ascii="Arial" w:eastAsia="Calibri" w:hAnsi="Arial" w:cs="Arial"/>
                <w:bCs/>
                <w:kern w:val="16"/>
                <w:sz w:val="28"/>
                <w:szCs w:val="28"/>
                <w:lang w:eastAsia="es-ES"/>
              </w:rPr>
            </w:pPr>
          </w:p>
          <w:p w14:paraId="5AF0069E" w14:textId="77777777" w:rsidR="00165FA6" w:rsidRPr="00A167F1" w:rsidRDefault="00165FA6" w:rsidP="00D25142">
            <w:pPr>
              <w:adjustRightInd w:val="0"/>
              <w:spacing w:after="0" w:line="252" w:lineRule="auto"/>
              <w:jc w:val="center"/>
              <w:rPr>
                <w:rFonts w:ascii="Arial" w:eastAsia="Calibri" w:hAnsi="Arial" w:cs="Arial"/>
                <w:bCs/>
                <w:sz w:val="28"/>
                <w:szCs w:val="28"/>
                <w:lang w:eastAsia="es-ES"/>
              </w:rPr>
            </w:pPr>
            <w:r w:rsidRPr="00A167F1">
              <w:rPr>
                <w:rFonts w:ascii="Arial" w:eastAsia="Calibri" w:hAnsi="Arial" w:cs="Arial"/>
                <w:bCs/>
                <w:sz w:val="28"/>
                <w:szCs w:val="28"/>
                <w:lang w:eastAsia="es-ES"/>
              </w:rPr>
              <w:t>LUCÍA HERNÁNDEZ CHAMORRO</w:t>
            </w:r>
          </w:p>
          <w:p w14:paraId="453AB59D" w14:textId="77777777" w:rsidR="00165FA6" w:rsidRPr="00A167F1" w:rsidRDefault="00165FA6" w:rsidP="00D25142">
            <w:pPr>
              <w:spacing w:after="0" w:line="360" w:lineRule="auto"/>
              <w:jc w:val="center"/>
              <w:rPr>
                <w:rFonts w:ascii="Arial" w:eastAsia="Calibri" w:hAnsi="Arial" w:cs="Arial"/>
                <w:spacing w:val="-6"/>
                <w:sz w:val="28"/>
                <w:szCs w:val="28"/>
                <w:bdr w:val="none" w:sz="0" w:space="0" w:color="auto" w:frame="1"/>
                <w:lang w:eastAsia="es-ES"/>
              </w:rPr>
            </w:pPr>
            <w:r w:rsidRPr="00A167F1">
              <w:rPr>
                <w:rFonts w:ascii="Arial" w:eastAsia="Calibri" w:hAnsi="Arial" w:cs="Arial"/>
                <w:b/>
                <w:bCs/>
                <w:sz w:val="28"/>
                <w:szCs w:val="28"/>
                <w:lang w:eastAsia="es-ES"/>
              </w:rPr>
              <w:t>SECRETARIA GENERAL</w:t>
            </w:r>
          </w:p>
        </w:tc>
      </w:tr>
    </w:tbl>
    <w:p w14:paraId="727783C0" w14:textId="77777777" w:rsidR="00165FA6" w:rsidRPr="00111C9B" w:rsidRDefault="00165FA6" w:rsidP="00111C9B">
      <w:pPr>
        <w:tabs>
          <w:tab w:val="left" w:pos="992"/>
        </w:tabs>
        <w:autoSpaceDE w:val="0"/>
        <w:adjustRightInd w:val="0"/>
        <w:spacing w:after="0" w:line="360" w:lineRule="auto"/>
        <w:jc w:val="both"/>
        <w:rPr>
          <w:rFonts w:ascii="Arial" w:eastAsia="Calibri" w:hAnsi="Arial" w:cs="Arial"/>
          <w:sz w:val="2"/>
          <w:szCs w:val="2"/>
          <w:lang w:eastAsia="es-MX"/>
        </w:rPr>
      </w:pPr>
    </w:p>
    <w:sectPr w:rsidR="00165FA6" w:rsidRPr="00111C9B" w:rsidSect="00D76881">
      <w:headerReference w:type="even" r:id="rId11"/>
      <w:headerReference w:type="default" r:id="rId12"/>
      <w:footerReference w:type="even" r:id="rId13"/>
      <w:footerReference w:type="default" r:id="rId14"/>
      <w:headerReference w:type="first" r:id="rId15"/>
      <w:footerReference w:type="first" r:id="rId16"/>
      <w:pgSz w:w="12240" w:h="19298" w:code="119"/>
      <w:pgMar w:top="3119" w:right="1701" w:bottom="1701" w:left="2552"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B07CB8" w14:textId="77777777" w:rsidR="009D7547" w:rsidRDefault="009D7547" w:rsidP="003F4DC7">
      <w:pPr>
        <w:spacing w:after="0" w:line="240" w:lineRule="auto"/>
      </w:pPr>
      <w:r>
        <w:separator/>
      </w:r>
    </w:p>
  </w:endnote>
  <w:endnote w:type="continuationSeparator" w:id="0">
    <w:p w14:paraId="369C197A" w14:textId="77777777" w:rsidR="009D7547" w:rsidRDefault="009D7547" w:rsidP="003F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57409678"/>
      <w:docPartObj>
        <w:docPartGallery w:val="Page Numbers (Bottom of Page)"/>
        <w:docPartUnique/>
      </w:docPartObj>
    </w:sdtPr>
    <w:sdtEndPr>
      <w:rPr>
        <w:rFonts w:ascii="Arial" w:hAnsi="Arial" w:cs="Arial"/>
        <w:sz w:val="28"/>
        <w:szCs w:val="28"/>
      </w:rPr>
    </w:sdtEndPr>
    <w:sdtContent>
      <w:p w14:paraId="1906DE7D" w14:textId="2AED37AC" w:rsidR="00D62D8A" w:rsidRPr="00A23D45" w:rsidRDefault="00D62D8A">
        <w:pPr>
          <w:pStyle w:val="Piedepgina"/>
          <w:jc w:val="center"/>
          <w:rPr>
            <w:rFonts w:ascii="Arial" w:hAnsi="Arial" w:cs="Arial"/>
            <w:sz w:val="28"/>
            <w:szCs w:val="28"/>
          </w:rPr>
        </w:pPr>
        <w:r w:rsidRPr="002423F2">
          <w:rPr>
            <w:rFonts w:ascii="Arial" w:hAnsi="Arial" w:cs="Arial"/>
            <w:b/>
            <w:sz w:val="28"/>
            <w:szCs w:val="28"/>
          </w:rPr>
          <w:fldChar w:fldCharType="begin"/>
        </w:r>
        <w:r w:rsidRPr="002423F2">
          <w:rPr>
            <w:rFonts w:ascii="Arial" w:hAnsi="Arial" w:cs="Arial"/>
            <w:b/>
            <w:sz w:val="28"/>
            <w:szCs w:val="28"/>
          </w:rPr>
          <w:instrText>PAGE   \* MERGEFORMAT</w:instrText>
        </w:r>
        <w:r w:rsidRPr="002423F2">
          <w:rPr>
            <w:rFonts w:ascii="Arial" w:hAnsi="Arial" w:cs="Arial"/>
            <w:b/>
            <w:sz w:val="28"/>
            <w:szCs w:val="28"/>
          </w:rPr>
          <w:fldChar w:fldCharType="separate"/>
        </w:r>
        <w:r w:rsidR="00F86D14" w:rsidRPr="00F86D14">
          <w:rPr>
            <w:rFonts w:ascii="Arial" w:hAnsi="Arial" w:cs="Arial"/>
            <w:b/>
            <w:noProof/>
            <w:sz w:val="28"/>
            <w:szCs w:val="28"/>
            <w:lang w:val="es-ES"/>
          </w:rPr>
          <w:t>18</w:t>
        </w:r>
        <w:r w:rsidRPr="002423F2">
          <w:rPr>
            <w:rFonts w:ascii="Arial" w:hAnsi="Arial" w:cs="Arial"/>
            <w:b/>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5167766"/>
      <w:docPartObj>
        <w:docPartGallery w:val="Page Numbers (Bottom of Page)"/>
        <w:docPartUnique/>
      </w:docPartObj>
    </w:sdtPr>
    <w:sdtEndPr>
      <w:rPr>
        <w:rFonts w:ascii="Arial" w:hAnsi="Arial" w:cs="Arial"/>
        <w:sz w:val="28"/>
        <w:szCs w:val="28"/>
      </w:rPr>
    </w:sdtEndPr>
    <w:sdtContent>
      <w:p w14:paraId="7EBBA625" w14:textId="676396D1" w:rsidR="00D62D8A" w:rsidRPr="003A0AF0" w:rsidRDefault="00D62D8A" w:rsidP="003A0AF0">
        <w:pPr>
          <w:pStyle w:val="Piedepgina"/>
          <w:jc w:val="center"/>
          <w:rPr>
            <w:rFonts w:ascii="Arial" w:hAnsi="Arial" w:cs="Arial"/>
            <w:sz w:val="28"/>
            <w:szCs w:val="28"/>
          </w:rPr>
        </w:pPr>
        <w:r w:rsidRPr="00644570">
          <w:rPr>
            <w:rFonts w:ascii="Arial" w:hAnsi="Arial" w:cs="Arial"/>
            <w:b/>
            <w:sz w:val="28"/>
            <w:szCs w:val="28"/>
          </w:rPr>
          <w:fldChar w:fldCharType="begin"/>
        </w:r>
        <w:r w:rsidRPr="00644570">
          <w:rPr>
            <w:rFonts w:ascii="Arial" w:hAnsi="Arial" w:cs="Arial"/>
            <w:b/>
            <w:sz w:val="28"/>
            <w:szCs w:val="28"/>
          </w:rPr>
          <w:instrText>PAGE   \* MERGEFORMAT</w:instrText>
        </w:r>
        <w:r w:rsidRPr="00644570">
          <w:rPr>
            <w:rFonts w:ascii="Arial" w:hAnsi="Arial" w:cs="Arial"/>
            <w:b/>
            <w:sz w:val="28"/>
            <w:szCs w:val="28"/>
          </w:rPr>
          <w:fldChar w:fldCharType="separate"/>
        </w:r>
        <w:r w:rsidR="00F86D14" w:rsidRPr="00F86D14">
          <w:rPr>
            <w:rFonts w:ascii="Arial" w:hAnsi="Arial" w:cs="Arial"/>
            <w:b/>
            <w:noProof/>
            <w:sz w:val="28"/>
            <w:szCs w:val="28"/>
            <w:lang w:val="es-ES"/>
          </w:rPr>
          <w:t>17</w:t>
        </w:r>
        <w:r w:rsidRPr="00644570">
          <w:rPr>
            <w:rFonts w:ascii="Arial" w:hAnsi="Arial" w:cs="Arial"/>
            <w:b/>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366576"/>
      <w:docPartObj>
        <w:docPartGallery w:val="Page Numbers (Bottom of Page)"/>
        <w:docPartUnique/>
      </w:docPartObj>
    </w:sdtPr>
    <w:sdtEndPr>
      <w:rPr>
        <w:rFonts w:ascii="Arial" w:hAnsi="Arial" w:cs="Arial"/>
        <w:sz w:val="28"/>
        <w:szCs w:val="28"/>
      </w:rPr>
    </w:sdtEndPr>
    <w:sdtContent>
      <w:p w14:paraId="0B185950" w14:textId="77777777" w:rsidR="00D62D8A" w:rsidRPr="00A23D45" w:rsidRDefault="00000000">
        <w:pPr>
          <w:pStyle w:val="Piedepgina"/>
          <w:jc w:val="center"/>
          <w:rPr>
            <w:rFonts w:ascii="Arial" w:hAnsi="Arial" w:cs="Arial"/>
            <w:sz w:val="28"/>
            <w:szCs w:val="2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5DEB5C" w14:textId="77777777" w:rsidR="009D7547" w:rsidRDefault="009D7547" w:rsidP="003F4DC7">
      <w:pPr>
        <w:spacing w:after="0" w:line="240" w:lineRule="auto"/>
      </w:pPr>
      <w:r>
        <w:separator/>
      </w:r>
    </w:p>
  </w:footnote>
  <w:footnote w:type="continuationSeparator" w:id="0">
    <w:p w14:paraId="30E19FDD" w14:textId="77777777" w:rsidR="009D7547" w:rsidRDefault="009D7547" w:rsidP="003F4DC7">
      <w:pPr>
        <w:spacing w:after="0" w:line="240" w:lineRule="auto"/>
      </w:pPr>
      <w:r>
        <w:continuationSeparator/>
      </w:r>
    </w:p>
  </w:footnote>
  <w:footnote w:id="1">
    <w:p w14:paraId="1A58C39B" w14:textId="76134E1A" w:rsidR="00134210" w:rsidRPr="00AE4616" w:rsidRDefault="00134210" w:rsidP="00337EE1">
      <w:pPr>
        <w:pStyle w:val="Textonotapie"/>
        <w:jc w:val="both"/>
        <w:rPr>
          <w:rFonts w:ascii="Arial" w:hAnsi="Arial" w:cs="Arial"/>
          <w:lang w:val="es-MX"/>
        </w:rPr>
      </w:pPr>
      <w:r w:rsidRPr="00AE4616">
        <w:rPr>
          <w:rStyle w:val="Refdenotaalpie"/>
          <w:rFonts w:ascii="Arial" w:hAnsi="Arial" w:cs="Arial"/>
        </w:rPr>
        <w:footnoteRef/>
      </w:r>
      <w:r w:rsidRPr="00AE4616">
        <w:rPr>
          <w:rFonts w:ascii="Arial" w:hAnsi="Arial" w:cs="Arial"/>
        </w:rPr>
        <w:t xml:space="preserve"> </w:t>
      </w:r>
      <w:r w:rsidR="00707AF9" w:rsidRPr="00AE4616">
        <w:rPr>
          <w:rFonts w:ascii="Arial" w:hAnsi="Arial" w:cs="Arial"/>
          <w:lang w:val="es-MX"/>
        </w:rPr>
        <w:t>En lo sucesivo todas las fechas se refieren al año dos mil veintiséis, salvo precisión de otro año</w:t>
      </w:r>
      <w:r w:rsidRPr="00AE4616">
        <w:rPr>
          <w:rFonts w:ascii="Arial" w:hAnsi="Arial" w:cs="Arial"/>
          <w:lang w:val="es-MX"/>
        </w:rPr>
        <w:t>.</w:t>
      </w:r>
    </w:p>
  </w:footnote>
  <w:footnote w:id="2">
    <w:p w14:paraId="6553CABF" w14:textId="77777777" w:rsidR="00AB4F36" w:rsidRPr="00AE4616" w:rsidRDefault="00AB4F36" w:rsidP="00337EE1">
      <w:pPr>
        <w:pStyle w:val="Textonotapie"/>
        <w:jc w:val="both"/>
        <w:rPr>
          <w:rFonts w:ascii="Arial" w:hAnsi="Arial" w:cs="Arial"/>
        </w:rPr>
      </w:pPr>
      <w:r w:rsidRPr="00AE4616">
        <w:rPr>
          <w:rStyle w:val="Refdenotaalpie"/>
          <w:rFonts w:ascii="Arial" w:hAnsi="Arial" w:cs="Arial"/>
        </w:rPr>
        <w:footnoteRef/>
      </w:r>
      <w:r w:rsidRPr="00AE4616">
        <w:rPr>
          <w:rFonts w:ascii="Arial" w:hAnsi="Arial" w:cs="Arial"/>
        </w:rPr>
        <w:t xml:space="preserve"> La Convocatoria fue aprobada mediante el acuerdo IECM/ACU-CG-004/2026 y tuvo modificaciones mediante los acuerdos IECM/ACU-CG-013/2026, IECM/ACU-CG-018/2026, IECM/ACU-CG-023/2026 e IECM/ACU-CG-024/2026. </w:t>
      </w:r>
    </w:p>
  </w:footnote>
  <w:footnote w:id="3">
    <w:p w14:paraId="345DDE6C" w14:textId="77777777" w:rsidR="00FB549F" w:rsidRPr="00AE4616" w:rsidRDefault="00FB549F" w:rsidP="00FB549F">
      <w:pPr>
        <w:spacing w:after="0" w:line="240" w:lineRule="auto"/>
        <w:jc w:val="both"/>
        <w:rPr>
          <w:rFonts w:ascii="Arial" w:hAnsi="Arial" w:cs="Arial"/>
          <w:sz w:val="20"/>
          <w:szCs w:val="20"/>
        </w:rPr>
      </w:pPr>
      <w:r w:rsidRPr="00AE4616">
        <w:rPr>
          <w:rStyle w:val="Refdenotaalpie"/>
          <w:rFonts w:ascii="Arial" w:hAnsi="Arial" w:cs="Arial"/>
          <w:sz w:val="20"/>
          <w:szCs w:val="20"/>
        </w:rPr>
        <w:footnoteRef/>
      </w:r>
      <w:r w:rsidRPr="00AE4616">
        <w:rPr>
          <w:rFonts w:ascii="Arial" w:hAnsi="Arial" w:cs="Arial"/>
          <w:sz w:val="20"/>
          <w:szCs w:val="20"/>
        </w:rPr>
        <w:t xml:space="preserve"> Con fundamento en:</w:t>
      </w:r>
    </w:p>
    <w:p w14:paraId="102AAD0E" w14:textId="77777777" w:rsidR="00FB549F" w:rsidRPr="00AE4616" w:rsidRDefault="00FB549F" w:rsidP="00FB549F">
      <w:pPr>
        <w:pStyle w:val="Prrafodelista"/>
        <w:numPr>
          <w:ilvl w:val="0"/>
          <w:numId w:val="35"/>
        </w:numPr>
        <w:spacing w:after="0" w:line="240" w:lineRule="auto"/>
        <w:ind w:left="426" w:hanging="284"/>
        <w:jc w:val="both"/>
        <w:rPr>
          <w:rFonts w:ascii="Arial" w:hAnsi="Arial" w:cs="Arial"/>
          <w:sz w:val="20"/>
          <w:szCs w:val="20"/>
        </w:rPr>
      </w:pPr>
      <w:r w:rsidRPr="00AE4616">
        <w:rPr>
          <w:rFonts w:ascii="Arial" w:hAnsi="Arial" w:cs="Arial"/>
          <w:sz w:val="20"/>
          <w:szCs w:val="20"/>
        </w:rPr>
        <w:t xml:space="preserve">Constitución Federal: artículos 1, 17, 116 párrafo segundo base IV incisos b), c) y l), y 122 Apartado A bases VII y IX, y 133. </w:t>
      </w:r>
    </w:p>
    <w:p w14:paraId="503DA111" w14:textId="77777777" w:rsidR="00FB549F" w:rsidRPr="00AE4616" w:rsidRDefault="00FB549F" w:rsidP="00FB549F">
      <w:pPr>
        <w:pStyle w:val="Prrafodelista"/>
        <w:numPr>
          <w:ilvl w:val="0"/>
          <w:numId w:val="35"/>
        </w:numPr>
        <w:spacing w:after="0" w:line="240" w:lineRule="auto"/>
        <w:ind w:left="426" w:hanging="284"/>
        <w:jc w:val="both"/>
        <w:rPr>
          <w:rFonts w:ascii="Arial" w:hAnsi="Arial" w:cs="Arial"/>
          <w:sz w:val="20"/>
          <w:szCs w:val="20"/>
        </w:rPr>
      </w:pPr>
      <w:r w:rsidRPr="00AE4616">
        <w:rPr>
          <w:rFonts w:ascii="Arial" w:hAnsi="Arial" w:cs="Arial"/>
          <w:sz w:val="20"/>
          <w:szCs w:val="20"/>
        </w:rPr>
        <w:t>Constitución Local: artículos</w:t>
      </w:r>
      <w:r w:rsidRPr="00AE4616">
        <w:rPr>
          <w:rFonts w:ascii="Arial" w:hAnsi="Arial" w:cs="Arial"/>
          <w:spacing w:val="6"/>
          <w:sz w:val="20"/>
          <w:szCs w:val="20"/>
        </w:rPr>
        <w:t xml:space="preserve"> 6 apartado H, 26 apartado A numeral 1, 38 numeral 4, y 46 apartado A inciso g).</w:t>
      </w:r>
    </w:p>
    <w:p w14:paraId="6758DEBE" w14:textId="77777777" w:rsidR="00FB549F" w:rsidRPr="00AE4616" w:rsidRDefault="00FB549F" w:rsidP="00FB549F">
      <w:pPr>
        <w:pStyle w:val="Prrafodelista"/>
        <w:numPr>
          <w:ilvl w:val="0"/>
          <w:numId w:val="35"/>
        </w:numPr>
        <w:spacing w:after="0" w:line="240" w:lineRule="auto"/>
        <w:ind w:left="426" w:hanging="284"/>
        <w:jc w:val="both"/>
        <w:rPr>
          <w:rFonts w:ascii="Arial" w:hAnsi="Arial" w:cs="Arial"/>
          <w:sz w:val="20"/>
          <w:szCs w:val="20"/>
        </w:rPr>
      </w:pPr>
      <w:r w:rsidRPr="00AE4616">
        <w:rPr>
          <w:rFonts w:ascii="Arial" w:hAnsi="Arial" w:cs="Arial"/>
          <w:sz w:val="20"/>
          <w:szCs w:val="20"/>
        </w:rPr>
        <w:t>Código Electoral: artículos 1, 2, 30, 31, 165 fracciones I y V, 171, 178, 179 fracciones II, III y VII, 182 fracción II y 364.</w:t>
      </w:r>
    </w:p>
    <w:p w14:paraId="5766097F" w14:textId="77777777" w:rsidR="00FB549F" w:rsidRPr="00AE4616" w:rsidRDefault="00FB549F" w:rsidP="00FB549F">
      <w:pPr>
        <w:pStyle w:val="Prrafodelista"/>
        <w:numPr>
          <w:ilvl w:val="0"/>
          <w:numId w:val="35"/>
        </w:numPr>
        <w:spacing w:after="0" w:line="240" w:lineRule="auto"/>
        <w:ind w:left="426" w:hanging="284"/>
        <w:jc w:val="both"/>
        <w:rPr>
          <w:rFonts w:ascii="Arial" w:hAnsi="Arial" w:cs="Arial"/>
          <w:sz w:val="20"/>
          <w:szCs w:val="20"/>
        </w:rPr>
      </w:pPr>
      <w:r w:rsidRPr="00AE4616">
        <w:rPr>
          <w:rFonts w:ascii="Arial" w:hAnsi="Arial" w:cs="Arial"/>
          <w:sz w:val="20"/>
          <w:szCs w:val="20"/>
        </w:rPr>
        <w:t xml:space="preserve">Ley Procesal: artículos 1, </w:t>
      </w:r>
      <w:r w:rsidRPr="00AE4616">
        <w:rPr>
          <w:rFonts w:ascii="Arial" w:hAnsi="Arial" w:cs="Arial"/>
          <w:spacing w:val="6"/>
          <w:sz w:val="20"/>
          <w:szCs w:val="20"/>
        </w:rPr>
        <w:t>28 fracciones I y II, 30, 31, 32, 37 fracción I, 85, 91</w:t>
      </w:r>
      <w:r w:rsidRPr="00AE4616">
        <w:rPr>
          <w:rFonts w:ascii="Arial" w:hAnsi="Arial" w:cs="Arial"/>
          <w:sz w:val="20"/>
          <w:szCs w:val="20"/>
          <w:lang w:eastAsia="es-MX"/>
        </w:rPr>
        <w:t xml:space="preserve">, </w:t>
      </w:r>
      <w:r w:rsidRPr="00AE4616">
        <w:rPr>
          <w:rFonts w:ascii="Arial" w:hAnsi="Arial" w:cs="Arial"/>
          <w:sz w:val="20"/>
          <w:szCs w:val="20"/>
        </w:rPr>
        <w:t>102 y 103 fracciones I y III</w:t>
      </w:r>
      <w:r w:rsidRPr="00AE4616">
        <w:rPr>
          <w:rFonts w:ascii="Arial" w:hAnsi="Arial" w:cs="Arial"/>
          <w:sz w:val="20"/>
          <w:szCs w:val="20"/>
          <w:lang w:eastAsia="es-MX"/>
        </w:rPr>
        <w:t>.</w:t>
      </w:r>
      <w:r w:rsidRPr="00AE4616">
        <w:rPr>
          <w:rFonts w:ascii="Arial" w:hAnsi="Arial" w:cs="Arial"/>
          <w:sz w:val="20"/>
          <w:szCs w:val="20"/>
        </w:rPr>
        <w:t xml:space="preserve"> </w:t>
      </w:r>
    </w:p>
    <w:p w14:paraId="00872B40" w14:textId="77777777" w:rsidR="00FB549F" w:rsidRPr="00AE4616" w:rsidRDefault="00FB549F" w:rsidP="00FB549F">
      <w:pPr>
        <w:pStyle w:val="Prrafodelista"/>
        <w:numPr>
          <w:ilvl w:val="0"/>
          <w:numId w:val="35"/>
        </w:numPr>
        <w:spacing w:after="0" w:line="240" w:lineRule="auto"/>
        <w:ind w:left="426" w:hanging="284"/>
        <w:jc w:val="both"/>
        <w:rPr>
          <w:rFonts w:ascii="Arial" w:hAnsi="Arial" w:cs="Arial"/>
          <w:sz w:val="20"/>
          <w:szCs w:val="20"/>
        </w:rPr>
      </w:pPr>
      <w:r w:rsidRPr="00AE4616">
        <w:rPr>
          <w:rFonts w:ascii="Arial" w:eastAsia="Calibri" w:hAnsi="Arial" w:cs="Arial"/>
          <w:sz w:val="20"/>
          <w:szCs w:val="20"/>
        </w:rPr>
        <w:t>Ley de Participación: a</w:t>
      </w:r>
      <w:r w:rsidRPr="00AE4616">
        <w:rPr>
          <w:rFonts w:ascii="Arial" w:hAnsi="Arial" w:cs="Arial"/>
          <w:spacing w:val="6"/>
          <w:sz w:val="20"/>
          <w:szCs w:val="20"/>
        </w:rPr>
        <w:t xml:space="preserve">rtículos </w:t>
      </w:r>
      <w:r w:rsidRPr="00AE4616">
        <w:rPr>
          <w:rFonts w:ascii="Arial" w:hAnsi="Arial" w:cs="Arial"/>
          <w:sz w:val="20"/>
          <w:szCs w:val="20"/>
        </w:rPr>
        <w:t>3, 7 apartado B, 14 fracción V,</w:t>
      </w:r>
      <w:r w:rsidRPr="00AE4616">
        <w:rPr>
          <w:rFonts w:ascii="Arial" w:hAnsi="Arial" w:cs="Arial"/>
          <w:spacing w:val="6"/>
          <w:sz w:val="20"/>
          <w:szCs w:val="20"/>
        </w:rPr>
        <w:t xml:space="preserve"> </w:t>
      </w:r>
      <w:r w:rsidRPr="00AE4616">
        <w:rPr>
          <w:rFonts w:ascii="Arial" w:hAnsi="Arial" w:cs="Arial"/>
          <w:sz w:val="20"/>
          <w:szCs w:val="20"/>
        </w:rPr>
        <w:t>26, 116 y 124 fracción V, de la Ley de Participación.</w:t>
      </w:r>
    </w:p>
  </w:footnote>
  <w:footnote w:id="4">
    <w:p w14:paraId="42A48AB7" w14:textId="77777777" w:rsidR="00612674" w:rsidRPr="00AE4616" w:rsidRDefault="00612674" w:rsidP="00612674">
      <w:pPr>
        <w:pStyle w:val="Textonotapie"/>
        <w:jc w:val="both"/>
        <w:rPr>
          <w:rFonts w:ascii="Arial" w:hAnsi="Arial" w:cs="Arial"/>
        </w:rPr>
      </w:pPr>
      <w:r w:rsidRPr="00AE4616">
        <w:rPr>
          <w:rStyle w:val="Refdenotaalpie"/>
          <w:rFonts w:ascii="Arial" w:hAnsi="Arial" w:cs="Arial"/>
        </w:rPr>
        <w:footnoteRef/>
      </w:r>
      <w:r w:rsidRPr="00AE4616">
        <w:rPr>
          <w:rFonts w:ascii="Arial" w:hAnsi="Arial" w:cs="Arial"/>
        </w:rPr>
        <w:t xml:space="preserve"> Consultable en la Compilación de Tesis y Jurisprudencia y relevantes 1999-2019, página 136.</w:t>
      </w:r>
    </w:p>
  </w:footnote>
  <w:footnote w:id="5">
    <w:p w14:paraId="751DBAF5" w14:textId="77777777" w:rsidR="00FA6A68" w:rsidRPr="00AE4616" w:rsidRDefault="00FA6A68" w:rsidP="00FA6A68">
      <w:pPr>
        <w:pStyle w:val="Textonotapie"/>
        <w:rPr>
          <w:rFonts w:ascii="Arial" w:hAnsi="Arial" w:cs="Arial"/>
        </w:rPr>
      </w:pPr>
      <w:r w:rsidRPr="00AE4616">
        <w:rPr>
          <w:rStyle w:val="Refdenotaalpie"/>
          <w:rFonts w:ascii="Arial" w:hAnsi="Arial" w:cs="Arial"/>
        </w:rPr>
        <w:footnoteRef/>
      </w:r>
      <w:r w:rsidRPr="00AE4616">
        <w:rPr>
          <w:rFonts w:ascii="Arial" w:hAnsi="Arial" w:cs="Arial"/>
        </w:rPr>
        <w:t xml:space="preserve"> Documento que es una prueba documental pública con valor probatorio pleno, salvo prueba en contrario de su autenticidad o de la veracidad de los hechos a que se refieran, en términos de los artículos 53 fracción I, 55 fracción IV y 61 de la Ley Procesal.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EF3FA" w14:textId="77777777" w:rsidR="000C3B3C" w:rsidRDefault="000C3B3C" w:rsidP="008C4BD7">
    <w:pPr>
      <w:pStyle w:val="Encabezado"/>
      <w:rPr>
        <w:rFonts w:ascii="Arial" w:eastAsia="Times New Roman" w:hAnsi="Arial" w:cs="Arial"/>
        <w:b/>
        <w:bCs/>
        <w:color w:val="000000"/>
        <w:spacing w:val="-4"/>
        <w:sz w:val="28"/>
        <w:szCs w:val="28"/>
        <w:lang w:eastAsia="es-MX"/>
      </w:rPr>
    </w:pPr>
  </w:p>
  <w:p w14:paraId="5CB06C0E" w14:textId="5D6E9B7B" w:rsidR="00D62D8A" w:rsidRPr="00747881" w:rsidRDefault="009D7547" w:rsidP="008C4BD7">
    <w:pPr>
      <w:pStyle w:val="Encabezado"/>
      <w:rPr>
        <w:rFonts w:ascii="Arial" w:eastAsia="Times New Roman" w:hAnsi="Arial" w:cs="Arial"/>
        <w:b/>
        <w:bCs/>
        <w:color w:val="000000"/>
        <w:spacing w:val="-4"/>
        <w:sz w:val="28"/>
        <w:szCs w:val="28"/>
        <w:lang w:eastAsia="es-MX"/>
      </w:rPr>
    </w:pPr>
    <w:r>
      <w:rPr>
        <w:noProof/>
      </w:rPr>
      <w:pict w14:anchorId="55326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4" o:spid="_x0000_s1028" type="#_x0000_t136" alt="" style="position:absolute;margin-left:0;margin-top:0;width:463.75pt;height:99.3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sidRPr="00F755A9">
      <w:rPr>
        <w:rFonts w:ascii="Arial" w:eastAsia="Times New Roman" w:hAnsi="Arial" w:cs="Arial"/>
        <w:b/>
        <w:bCs/>
        <w:color w:val="000000"/>
        <w:spacing w:val="-4"/>
        <w:sz w:val="28"/>
        <w:szCs w:val="28"/>
        <w:lang w:eastAsia="es-MX"/>
      </w:rPr>
      <w:t>TECDMX-J</w:t>
    </w:r>
    <w:r w:rsidR="006F14E7">
      <w:rPr>
        <w:rFonts w:ascii="Arial" w:eastAsia="Times New Roman" w:hAnsi="Arial" w:cs="Arial"/>
        <w:b/>
        <w:bCs/>
        <w:color w:val="000000"/>
        <w:spacing w:val="-4"/>
        <w:sz w:val="28"/>
        <w:szCs w:val="28"/>
        <w:lang w:eastAsia="es-MX"/>
      </w:rPr>
      <w:t>LDC-</w:t>
    </w:r>
    <w:r w:rsidR="00FC3DFF">
      <w:rPr>
        <w:rFonts w:ascii="Arial" w:eastAsia="Times New Roman" w:hAnsi="Arial" w:cs="Arial"/>
        <w:b/>
        <w:bCs/>
        <w:color w:val="000000"/>
        <w:spacing w:val="-4"/>
        <w:sz w:val="28"/>
        <w:szCs w:val="28"/>
        <w:lang w:eastAsia="es-MX"/>
      </w:rPr>
      <w:t>118</w:t>
    </w:r>
    <w:r w:rsidR="006F14E7">
      <w:rPr>
        <w:rFonts w:ascii="Arial" w:eastAsia="Times New Roman" w:hAnsi="Arial" w:cs="Arial"/>
        <w:b/>
        <w:bCs/>
        <w:color w:val="000000"/>
        <w:spacing w:val="-4"/>
        <w:sz w:val="28"/>
        <w:szCs w:val="28"/>
        <w:lang w:eastAsia="es-MX"/>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C965C" w14:textId="4C28FC50" w:rsidR="006F14E7" w:rsidRPr="00747881" w:rsidRDefault="009D7547" w:rsidP="006F14E7">
    <w:pPr>
      <w:pStyle w:val="Encabezado"/>
      <w:jc w:val="right"/>
      <w:rPr>
        <w:rFonts w:ascii="Arial" w:eastAsia="Times New Roman" w:hAnsi="Arial" w:cs="Arial"/>
        <w:b/>
        <w:bCs/>
        <w:color w:val="000000"/>
        <w:spacing w:val="-4"/>
        <w:sz w:val="28"/>
        <w:szCs w:val="28"/>
        <w:lang w:eastAsia="es-MX"/>
      </w:rPr>
    </w:pPr>
    <w:r>
      <w:rPr>
        <w:noProof/>
      </w:rPr>
      <w:pict w14:anchorId="742482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5" o:spid="_x0000_s1027" type="#_x0000_t136" alt="" style="position:absolute;left:0;text-align:left;margin-left:0;margin-top:0;width:463.75pt;height:99.3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Pr>
        <w:rFonts w:ascii="Arial" w:hAnsi="Arial" w:cs="Arial"/>
        <w:b/>
        <w:noProof/>
        <w:szCs w:val="28"/>
        <w:lang w:eastAsia="es-MX"/>
      </w:rPr>
      <w:drawing>
        <wp:anchor distT="0" distB="0" distL="114300" distR="114300" simplePos="0" relativeHeight="251664896" behindDoc="0" locked="0" layoutInCell="1" allowOverlap="1" wp14:anchorId="51EF86A3" wp14:editId="6D0D0529">
          <wp:simplePos x="0" y="0"/>
          <wp:positionH relativeFrom="column">
            <wp:posOffset>-676275</wp:posOffset>
          </wp:positionH>
          <wp:positionV relativeFrom="paragraph">
            <wp:posOffset>-66675</wp:posOffset>
          </wp:positionV>
          <wp:extent cx="1583055" cy="1356360"/>
          <wp:effectExtent l="0" t="0" r="0" b="0"/>
          <wp:wrapNone/>
          <wp:docPr id="282566166" name="Imagen 282566166" descr="C:\Users\luis.lopez\AppData\Local\Microsoft\Windows\INetCache\Content.Outlook\5ESKWRDF\TE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luis.lopez\AppData\Local\Microsoft\Windows\INetCache\Content.Outlook\5ESKWRDF\TE ofici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4528A5B7">
        <v:shape id="_x0000_s1026" type="#_x0000_t136" alt="" style="position:absolute;left:0;text-align:left;margin-left:0;margin-top:0;width:463.75pt;height:99.3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6F14E7" w:rsidRPr="00F755A9">
      <w:rPr>
        <w:rFonts w:ascii="Arial" w:eastAsia="Times New Roman" w:hAnsi="Arial" w:cs="Arial"/>
        <w:b/>
        <w:bCs/>
        <w:color w:val="000000"/>
        <w:spacing w:val="-4"/>
        <w:sz w:val="28"/>
        <w:szCs w:val="28"/>
        <w:lang w:eastAsia="es-MX"/>
      </w:rPr>
      <w:t>TECDMX-J</w:t>
    </w:r>
    <w:r w:rsidR="006F14E7">
      <w:rPr>
        <w:rFonts w:ascii="Arial" w:eastAsia="Times New Roman" w:hAnsi="Arial" w:cs="Arial"/>
        <w:b/>
        <w:bCs/>
        <w:color w:val="000000"/>
        <w:spacing w:val="-4"/>
        <w:sz w:val="28"/>
        <w:szCs w:val="28"/>
        <w:lang w:eastAsia="es-MX"/>
      </w:rPr>
      <w:t>LDC-</w:t>
    </w:r>
    <w:r w:rsidR="00FC3DFF">
      <w:rPr>
        <w:rFonts w:ascii="Arial" w:eastAsia="Times New Roman" w:hAnsi="Arial" w:cs="Arial"/>
        <w:b/>
        <w:bCs/>
        <w:color w:val="000000"/>
        <w:spacing w:val="-4"/>
        <w:sz w:val="28"/>
        <w:szCs w:val="28"/>
        <w:lang w:eastAsia="es-MX"/>
      </w:rPr>
      <w:t>118</w:t>
    </w:r>
    <w:r w:rsidR="006F14E7">
      <w:rPr>
        <w:rFonts w:ascii="Arial" w:eastAsia="Times New Roman" w:hAnsi="Arial" w:cs="Arial"/>
        <w:b/>
        <w:bCs/>
        <w:color w:val="000000"/>
        <w:spacing w:val="-4"/>
        <w:sz w:val="28"/>
        <w:szCs w:val="28"/>
        <w:lang w:eastAsia="es-MX"/>
      </w:rPr>
      <w:t>/2026</w:t>
    </w:r>
  </w:p>
  <w:p w14:paraId="44772CFD" w14:textId="78B116FE" w:rsidR="00D62D8A" w:rsidRDefault="00D62D8A" w:rsidP="008C4BD7">
    <w:pPr>
      <w:pStyle w:val="Encabezado"/>
      <w:jc w:val="right"/>
      <w:rPr>
        <w:rFonts w:ascii="Arial" w:eastAsia="Times New Roman" w:hAnsi="Arial" w:cs="Arial"/>
        <w:b/>
        <w:bCs/>
        <w:color w:val="000000"/>
        <w:spacing w:val="-4"/>
        <w:sz w:val="28"/>
        <w:szCs w:val="28"/>
        <w:lang w:eastAsia="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47EDA0" w14:textId="2173DDB9" w:rsidR="00D62D8A" w:rsidRDefault="009D7547">
    <w:pPr>
      <w:pStyle w:val="Encabezado"/>
    </w:pPr>
    <w:r>
      <w:rPr>
        <w:noProof/>
      </w:rPr>
      <w:pict w14:anchorId="309334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3" o:spid="_x0000_s1025" type="#_x0000_t136" alt="" style="position:absolute;margin-left:0;margin-top:0;width:463.75pt;height:99.3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Pr>
        <w:rFonts w:ascii="Arial" w:hAnsi="Arial" w:cs="Arial"/>
        <w:b/>
        <w:noProof/>
        <w:szCs w:val="28"/>
        <w:lang w:eastAsia="es-MX"/>
      </w:rPr>
      <w:drawing>
        <wp:anchor distT="0" distB="0" distL="114300" distR="114300" simplePos="0" relativeHeight="251665408" behindDoc="0" locked="0" layoutInCell="1" allowOverlap="1" wp14:anchorId="3E81396F" wp14:editId="7E853056">
          <wp:simplePos x="0" y="0"/>
          <wp:positionH relativeFrom="column">
            <wp:posOffset>-647700</wp:posOffset>
          </wp:positionH>
          <wp:positionV relativeFrom="paragraph">
            <wp:posOffset>-9525</wp:posOffset>
          </wp:positionV>
          <wp:extent cx="1583055" cy="1356360"/>
          <wp:effectExtent l="0" t="0" r="0" b="0"/>
          <wp:wrapNone/>
          <wp:docPr id="1306873580" name="Imagen 1306873580" descr="C:\Users\luis.lopez\AppData\Local\Microsoft\Windows\INetCache\Content.Outlook\5ESKWRDF\TE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luis.lopez\AppData\Local\Microsoft\Windows\INetCache\Content.Outlook\5ESKWRDF\TE ofici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7C369A3C"/>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3F2999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6FA0DF8"/>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4A198B"/>
    <w:multiLevelType w:val="hybridMultilevel"/>
    <w:tmpl w:val="513E11AE"/>
    <w:lvl w:ilvl="0" w:tplc="9C2AA3B8">
      <w:start w:val="1"/>
      <w:numFmt w:val="decimal"/>
      <w:lvlText w:val="%1."/>
      <w:lvlJc w:val="left"/>
      <w:pPr>
        <w:ind w:left="644" w:hanging="360"/>
      </w:pPr>
      <w:rPr>
        <w:rFonts w:ascii="Arial" w:hAnsi="Arial" w:cs="Times New Roman" w:hint="default"/>
        <w:b/>
        <w:bCs/>
        <w:sz w:val="24"/>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4" w15:restartNumberingAfterBreak="0">
    <w:nsid w:val="06D24571"/>
    <w:multiLevelType w:val="hybridMultilevel"/>
    <w:tmpl w:val="1C4E3F60"/>
    <w:lvl w:ilvl="0" w:tplc="D52A32BE">
      <w:start w:val="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E01C5F"/>
    <w:multiLevelType w:val="hybridMultilevel"/>
    <w:tmpl w:val="28C45A98"/>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15:restartNumberingAfterBreak="0">
    <w:nsid w:val="13886F0B"/>
    <w:multiLevelType w:val="hybridMultilevel"/>
    <w:tmpl w:val="A8DA5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F46E2C"/>
    <w:multiLevelType w:val="hybridMultilevel"/>
    <w:tmpl w:val="85046EA6"/>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F26D95"/>
    <w:multiLevelType w:val="hybridMultilevel"/>
    <w:tmpl w:val="64BE43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65D6540"/>
    <w:multiLevelType w:val="hybridMultilevel"/>
    <w:tmpl w:val="7B1092B0"/>
    <w:lvl w:ilvl="0" w:tplc="D1986992">
      <w:start w:val="1"/>
      <w:numFmt w:val="upperRoman"/>
      <w:lvlText w:val="%1."/>
      <w:lvlJc w:val="left"/>
      <w:pPr>
        <w:ind w:left="765" w:hanging="720"/>
      </w:pPr>
    </w:lvl>
    <w:lvl w:ilvl="1" w:tplc="080A0019">
      <w:start w:val="1"/>
      <w:numFmt w:val="lowerLetter"/>
      <w:lvlText w:val="%2."/>
      <w:lvlJc w:val="left"/>
      <w:pPr>
        <w:ind w:left="1125" w:hanging="360"/>
      </w:pPr>
    </w:lvl>
    <w:lvl w:ilvl="2" w:tplc="080A001B">
      <w:start w:val="1"/>
      <w:numFmt w:val="lowerRoman"/>
      <w:lvlText w:val="%3."/>
      <w:lvlJc w:val="right"/>
      <w:pPr>
        <w:ind w:left="1845" w:hanging="180"/>
      </w:pPr>
    </w:lvl>
    <w:lvl w:ilvl="3" w:tplc="080A000F">
      <w:start w:val="1"/>
      <w:numFmt w:val="decimal"/>
      <w:lvlText w:val="%4."/>
      <w:lvlJc w:val="left"/>
      <w:pPr>
        <w:ind w:left="2565" w:hanging="360"/>
      </w:pPr>
    </w:lvl>
    <w:lvl w:ilvl="4" w:tplc="080A0019">
      <w:start w:val="1"/>
      <w:numFmt w:val="lowerLetter"/>
      <w:lvlText w:val="%5."/>
      <w:lvlJc w:val="left"/>
      <w:pPr>
        <w:ind w:left="3285" w:hanging="360"/>
      </w:pPr>
    </w:lvl>
    <w:lvl w:ilvl="5" w:tplc="080A001B">
      <w:start w:val="1"/>
      <w:numFmt w:val="lowerRoman"/>
      <w:lvlText w:val="%6."/>
      <w:lvlJc w:val="right"/>
      <w:pPr>
        <w:ind w:left="4005" w:hanging="180"/>
      </w:pPr>
    </w:lvl>
    <w:lvl w:ilvl="6" w:tplc="080A000F">
      <w:start w:val="1"/>
      <w:numFmt w:val="decimal"/>
      <w:lvlText w:val="%7."/>
      <w:lvlJc w:val="left"/>
      <w:pPr>
        <w:ind w:left="4725" w:hanging="360"/>
      </w:pPr>
    </w:lvl>
    <w:lvl w:ilvl="7" w:tplc="080A0019">
      <w:start w:val="1"/>
      <w:numFmt w:val="lowerLetter"/>
      <w:lvlText w:val="%8."/>
      <w:lvlJc w:val="left"/>
      <w:pPr>
        <w:ind w:left="5445" w:hanging="360"/>
      </w:pPr>
    </w:lvl>
    <w:lvl w:ilvl="8" w:tplc="080A001B">
      <w:start w:val="1"/>
      <w:numFmt w:val="lowerRoman"/>
      <w:lvlText w:val="%9."/>
      <w:lvlJc w:val="right"/>
      <w:pPr>
        <w:ind w:left="6165" w:hanging="180"/>
      </w:pPr>
    </w:lvl>
  </w:abstractNum>
  <w:abstractNum w:abstractNumId="10" w15:restartNumberingAfterBreak="0">
    <w:nsid w:val="2935190D"/>
    <w:multiLevelType w:val="hybridMultilevel"/>
    <w:tmpl w:val="B2169AF8"/>
    <w:lvl w:ilvl="0" w:tplc="FBE4E998">
      <w:start w:val="1"/>
      <w:numFmt w:val="decimal"/>
      <w:lvlText w:val="%1."/>
      <w:lvlJc w:val="left"/>
      <w:pPr>
        <w:ind w:left="720" w:hanging="360"/>
      </w:pPr>
      <w:rPr>
        <w:rFonts w:hint="default"/>
        <w:b w:val="0"/>
        <w:bCs w:val="0"/>
        <w:color w:val="000000" w:themeColor="text1"/>
        <w:sz w:val="18"/>
        <w:szCs w:val="18"/>
        <w:lang w:val="es-MX"/>
      </w:rPr>
    </w:lvl>
    <w:lvl w:ilvl="1" w:tplc="080A000D">
      <w:start w:val="1"/>
      <w:numFmt w:val="bullet"/>
      <w:lvlText w:val=""/>
      <w:lvlJc w:val="left"/>
      <w:pPr>
        <w:ind w:left="1440" w:hanging="360"/>
      </w:pPr>
      <w:rPr>
        <w:rFonts w:ascii="Wingdings" w:hAnsi="Wingding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E30DF1"/>
    <w:multiLevelType w:val="hybridMultilevel"/>
    <w:tmpl w:val="19E6105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D501566"/>
    <w:multiLevelType w:val="hybridMultilevel"/>
    <w:tmpl w:val="2E96A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9F6DF2"/>
    <w:multiLevelType w:val="hybridMultilevel"/>
    <w:tmpl w:val="10D63218"/>
    <w:lvl w:ilvl="0" w:tplc="EAE6FDB0">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145AA5"/>
    <w:multiLevelType w:val="hybridMultilevel"/>
    <w:tmpl w:val="583A137A"/>
    <w:lvl w:ilvl="0" w:tplc="E272E82A">
      <w:start w:val="1"/>
      <w:numFmt w:val="decimal"/>
      <w:lvlText w:val="%1"/>
      <w:lvlJc w:val="left"/>
      <w:pPr>
        <w:ind w:left="360" w:hanging="360"/>
      </w:pPr>
      <w:rPr>
        <w:rFonts w:hint="default"/>
        <w:b w:val="0"/>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EE5088"/>
    <w:multiLevelType w:val="hybridMultilevel"/>
    <w:tmpl w:val="72E8A1EA"/>
    <w:lvl w:ilvl="0" w:tplc="FFFFFFFF">
      <w:start w:val="1"/>
      <w:numFmt w:val="decimal"/>
      <w:lvlText w:val="%1."/>
      <w:lvlJc w:val="left"/>
      <w:pPr>
        <w:ind w:left="720" w:hanging="360"/>
      </w:pPr>
      <w:rPr>
        <w:rFonts w:hint="default"/>
        <w:b w:val="0"/>
        <w:bCs w:val="0"/>
        <w:color w:val="000000" w:themeColor="text1"/>
        <w:sz w:val="18"/>
        <w:szCs w:val="18"/>
        <w:lang w:val="es-MX"/>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06392F"/>
    <w:multiLevelType w:val="hybridMultilevel"/>
    <w:tmpl w:val="5FE64F14"/>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5E3D2E"/>
    <w:multiLevelType w:val="hybridMultilevel"/>
    <w:tmpl w:val="95B011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933369"/>
    <w:multiLevelType w:val="hybridMultilevel"/>
    <w:tmpl w:val="93FE09E2"/>
    <w:lvl w:ilvl="0" w:tplc="720EFFA0">
      <w:start w:val="1"/>
      <w:numFmt w:val="decimal"/>
      <w:lvlText w:val="%1."/>
      <w:lvlJc w:val="left"/>
      <w:pPr>
        <w:ind w:left="720" w:hanging="360"/>
      </w:pPr>
      <w:rPr>
        <w:rFonts w:ascii="Arial" w:hAnsi="Arial" w:cs="Arial" w:hint="default"/>
        <w:b w:val="0"/>
        <w:bCs w:val="0"/>
        <w:i w:val="0"/>
        <w:iCs w:val="0"/>
        <w:color w:val="000000" w:themeColor="text1"/>
        <w:sz w:val="18"/>
        <w:szCs w:val="18"/>
        <w:lang w:val="es-MX"/>
      </w:rPr>
    </w:lvl>
    <w:lvl w:ilvl="1" w:tplc="E4702178">
      <w:start w:val="1"/>
      <w:numFmt w:val="lowerLetter"/>
      <w:lvlText w:val="%2)"/>
      <w:lvlJc w:val="left"/>
      <w:pPr>
        <w:ind w:left="1440" w:hanging="360"/>
      </w:pPr>
      <w:rPr>
        <w:rFonts w:hint="default"/>
        <w:b/>
        <w:bCs/>
      </w:rPr>
    </w:lvl>
    <w:lvl w:ilvl="2" w:tplc="E2BAA75E">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DF2A69"/>
    <w:multiLevelType w:val="hybridMultilevel"/>
    <w:tmpl w:val="857C4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C26BA1"/>
    <w:multiLevelType w:val="hybridMultilevel"/>
    <w:tmpl w:val="75E8A9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F0756D9"/>
    <w:multiLevelType w:val="hybridMultilevel"/>
    <w:tmpl w:val="10D2BA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4A42224"/>
    <w:multiLevelType w:val="hybridMultilevel"/>
    <w:tmpl w:val="1AA0E2EA"/>
    <w:lvl w:ilvl="0" w:tplc="51D85DBA">
      <w:start w:val="1"/>
      <w:numFmt w:val="bullet"/>
      <w:lvlText w:val="-"/>
      <w:lvlJc w:val="left"/>
      <w:pPr>
        <w:ind w:left="1074" w:hanging="360"/>
      </w:pPr>
      <w:rPr>
        <w:rFonts w:ascii="Arial" w:eastAsiaTheme="minorHAnsi" w:hAnsi="Arial" w:cs="Aria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23" w15:restartNumberingAfterBreak="0">
    <w:nsid w:val="667B4E29"/>
    <w:multiLevelType w:val="hybridMultilevel"/>
    <w:tmpl w:val="91F88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BC32FD"/>
    <w:multiLevelType w:val="hybridMultilevel"/>
    <w:tmpl w:val="DEEE1484"/>
    <w:lvl w:ilvl="0" w:tplc="FCE21960">
      <w:start w:val="1"/>
      <w:numFmt w:val="decimal"/>
      <w:lvlText w:val="%1."/>
      <w:lvlJc w:val="righ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9C17166"/>
    <w:multiLevelType w:val="hybridMultilevel"/>
    <w:tmpl w:val="478AD514"/>
    <w:lvl w:ilvl="0" w:tplc="0E02BCB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6B0C75B1"/>
    <w:multiLevelType w:val="hybridMultilevel"/>
    <w:tmpl w:val="BAA4A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E127D2E"/>
    <w:multiLevelType w:val="hybridMultilevel"/>
    <w:tmpl w:val="D31A4798"/>
    <w:lvl w:ilvl="0" w:tplc="F014B37A">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6F3E6BCD"/>
    <w:multiLevelType w:val="hybridMultilevel"/>
    <w:tmpl w:val="8C201950"/>
    <w:lvl w:ilvl="0" w:tplc="5372D79A">
      <w:start w:val="22"/>
      <w:numFmt w:val="decimal"/>
      <w:lvlText w:val="%1."/>
      <w:lvlJc w:val="left"/>
      <w:pPr>
        <w:ind w:left="862" w:hanging="360"/>
      </w:pPr>
      <w:rPr>
        <w:rFonts w:hint="default"/>
        <w:b w:val="0"/>
        <w:bCs w:val="0"/>
        <w:sz w:val="18"/>
        <w:szCs w:val="18"/>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70C870FB"/>
    <w:multiLevelType w:val="hybridMultilevel"/>
    <w:tmpl w:val="DAEAD8F4"/>
    <w:lvl w:ilvl="0" w:tplc="080A000F">
      <w:start w:val="1"/>
      <w:numFmt w:val="decimal"/>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0" w15:restartNumberingAfterBreak="0">
    <w:nsid w:val="712D1657"/>
    <w:multiLevelType w:val="hybridMultilevel"/>
    <w:tmpl w:val="8CF40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FB6D84"/>
    <w:multiLevelType w:val="hybridMultilevel"/>
    <w:tmpl w:val="5B4033B8"/>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4B670B"/>
    <w:multiLevelType w:val="hybridMultilevel"/>
    <w:tmpl w:val="0CC68DA6"/>
    <w:lvl w:ilvl="0" w:tplc="AC1C506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00868437">
    <w:abstractNumId w:val="2"/>
  </w:num>
  <w:num w:numId="2" w16cid:durableId="1619334176">
    <w:abstractNumId w:val="1"/>
  </w:num>
  <w:num w:numId="3" w16cid:durableId="1041132162">
    <w:abstractNumId w:val="0"/>
  </w:num>
  <w:num w:numId="4" w16cid:durableId="167058232">
    <w:abstractNumId w:val="12"/>
  </w:num>
  <w:num w:numId="5" w16cid:durableId="14264634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9653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4714379">
    <w:abstractNumId w:val="8"/>
  </w:num>
  <w:num w:numId="8" w16cid:durableId="1745494225">
    <w:abstractNumId w:val="10"/>
  </w:num>
  <w:num w:numId="9" w16cid:durableId="47925289">
    <w:abstractNumId w:val="3"/>
  </w:num>
  <w:num w:numId="10" w16cid:durableId="1011950045">
    <w:abstractNumId w:val="15"/>
  </w:num>
  <w:num w:numId="11" w16cid:durableId="1273901929">
    <w:abstractNumId w:val="21"/>
  </w:num>
  <w:num w:numId="12" w16cid:durableId="1336955428">
    <w:abstractNumId w:val="13"/>
  </w:num>
  <w:num w:numId="13" w16cid:durableId="1224634711">
    <w:abstractNumId w:val="26"/>
  </w:num>
  <w:num w:numId="14" w16cid:durableId="1343163519">
    <w:abstractNumId w:val="25"/>
  </w:num>
  <w:num w:numId="15" w16cid:durableId="2037387313">
    <w:abstractNumId w:val="24"/>
  </w:num>
  <w:num w:numId="16" w16cid:durableId="349065223">
    <w:abstractNumId w:val="30"/>
  </w:num>
  <w:num w:numId="17" w16cid:durableId="1223715772">
    <w:abstractNumId w:val="19"/>
  </w:num>
  <w:num w:numId="18" w16cid:durableId="1520583468">
    <w:abstractNumId w:val="14"/>
  </w:num>
  <w:num w:numId="19" w16cid:durableId="8953125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103806">
    <w:abstractNumId w:val="17"/>
  </w:num>
  <w:num w:numId="21" w16cid:durableId="1452018660">
    <w:abstractNumId w:val="4"/>
  </w:num>
  <w:num w:numId="22" w16cid:durableId="13294015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2901325">
    <w:abstractNumId w:val="31"/>
  </w:num>
  <w:num w:numId="24" w16cid:durableId="1449008641">
    <w:abstractNumId w:val="7"/>
  </w:num>
  <w:num w:numId="25" w16cid:durableId="135681937">
    <w:abstractNumId w:val="16"/>
  </w:num>
  <w:num w:numId="26" w16cid:durableId="626543319">
    <w:abstractNumId w:val="20"/>
  </w:num>
  <w:num w:numId="27" w16cid:durableId="40135997">
    <w:abstractNumId w:val="23"/>
  </w:num>
  <w:num w:numId="28" w16cid:durableId="197447855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1023255">
    <w:abstractNumId w:val="11"/>
  </w:num>
  <w:num w:numId="30" w16cid:durableId="667834120">
    <w:abstractNumId w:val="5"/>
  </w:num>
  <w:num w:numId="31" w16cid:durableId="791216518">
    <w:abstractNumId w:val="22"/>
  </w:num>
  <w:num w:numId="32" w16cid:durableId="1478187049">
    <w:abstractNumId w:val="29"/>
  </w:num>
  <w:num w:numId="33" w16cid:durableId="1714427732">
    <w:abstractNumId w:val="28"/>
  </w:num>
  <w:num w:numId="34" w16cid:durableId="89269">
    <w:abstractNumId w:val="18"/>
  </w:num>
  <w:num w:numId="35" w16cid:durableId="780033697">
    <w:abstractNumId w:val="6"/>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mirrorMargins/>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C7"/>
    <w:rsid w:val="0000045F"/>
    <w:rsid w:val="000013A1"/>
    <w:rsid w:val="0000228A"/>
    <w:rsid w:val="00003A8F"/>
    <w:rsid w:val="00005251"/>
    <w:rsid w:val="00005446"/>
    <w:rsid w:val="000076EA"/>
    <w:rsid w:val="00007BBF"/>
    <w:rsid w:val="00011AD6"/>
    <w:rsid w:val="00012142"/>
    <w:rsid w:val="00013765"/>
    <w:rsid w:val="00013D75"/>
    <w:rsid w:val="000154E0"/>
    <w:rsid w:val="00015BA0"/>
    <w:rsid w:val="00015E20"/>
    <w:rsid w:val="00015EE7"/>
    <w:rsid w:val="00020CBB"/>
    <w:rsid w:val="0002290F"/>
    <w:rsid w:val="00024CE0"/>
    <w:rsid w:val="00025163"/>
    <w:rsid w:val="00027282"/>
    <w:rsid w:val="0003043A"/>
    <w:rsid w:val="00030A5E"/>
    <w:rsid w:val="0003178C"/>
    <w:rsid w:val="000318DB"/>
    <w:rsid w:val="00031D23"/>
    <w:rsid w:val="0003473A"/>
    <w:rsid w:val="0003592C"/>
    <w:rsid w:val="000369CB"/>
    <w:rsid w:val="00036A99"/>
    <w:rsid w:val="00036AF7"/>
    <w:rsid w:val="00037294"/>
    <w:rsid w:val="00040A33"/>
    <w:rsid w:val="00040B07"/>
    <w:rsid w:val="00043E78"/>
    <w:rsid w:val="0004596E"/>
    <w:rsid w:val="000459CE"/>
    <w:rsid w:val="00045A26"/>
    <w:rsid w:val="00045B41"/>
    <w:rsid w:val="00045C93"/>
    <w:rsid w:val="00050B45"/>
    <w:rsid w:val="00050FD6"/>
    <w:rsid w:val="00052662"/>
    <w:rsid w:val="00052673"/>
    <w:rsid w:val="000535DD"/>
    <w:rsid w:val="00053AA8"/>
    <w:rsid w:val="00054E0D"/>
    <w:rsid w:val="000552F8"/>
    <w:rsid w:val="00055528"/>
    <w:rsid w:val="000556DA"/>
    <w:rsid w:val="00055B54"/>
    <w:rsid w:val="000560D4"/>
    <w:rsid w:val="000578A6"/>
    <w:rsid w:val="00057EF9"/>
    <w:rsid w:val="000604D9"/>
    <w:rsid w:val="00061762"/>
    <w:rsid w:val="000623D9"/>
    <w:rsid w:val="00062DD5"/>
    <w:rsid w:val="00063694"/>
    <w:rsid w:val="000638F3"/>
    <w:rsid w:val="00064779"/>
    <w:rsid w:val="00065DD6"/>
    <w:rsid w:val="00066356"/>
    <w:rsid w:val="00071713"/>
    <w:rsid w:val="000735B1"/>
    <w:rsid w:val="00073AFD"/>
    <w:rsid w:val="00075C68"/>
    <w:rsid w:val="00080D53"/>
    <w:rsid w:val="00080E0B"/>
    <w:rsid w:val="000818F8"/>
    <w:rsid w:val="000827F1"/>
    <w:rsid w:val="00082C27"/>
    <w:rsid w:val="000846A7"/>
    <w:rsid w:val="00084DEE"/>
    <w:rsid w:val="00085AE6"/>
    <w:rsid w:val="00086316"/>
    <w:rsid w:val="00087413"/>
    <w:rsid w:val="000876E1"/>
    <w:rsid w:val="00087E2F"/>
    <w:rsid w:val="0009031D"/>
    <w:rsid w:val="00090DD8"/>
    <w:rsid w:val="0009130E"/>
    <w:rsid w:val="00092830"/>
    <w:rsid w:val="00093C6D"/>
    <w:rsid w:val="00094E6D"/>
    <w:rsid w:val="000952E4"/>
    <w:rsid w:val="000964AE"/>
    <w:rsid w:val="0009736D"/>
    <w:rsid w:val="00097C33"/>
    <w:rsid w:val="000A0D6C"/>
    <w:rsid w:val="000A0DF4"/>
    <w:rsid w:val="000A0E34"/>
    <w:rsid w:val="000A2E26"/>
    <w:rsid w:val="000A399B"/>
    <w:rsid w:val="000A478E"/>
    <w:rsid w:val="000A6817"/>
    <w:rsid w:val="000A73CB"/>
    <w:rsid w:val="000A7A5C"/>
    <w:rsid w:val="000A7FA1"/>
    <w:rsid w:val="000B07F0"/>
    <w:rsid w:val="000B0A1A"/>
    <w:rsid w:val="000B1101"/>
    <w:rsid w:val="000B1C38"/>
    <w:rsid w:val="000B3966"/>
    <w:rsid w:val="000B47FC"/>
    <w:rsid w:val="000B4A22"/>
    <w:rsid w:val="000B4BD9"/>
    <w:rsid w:val="000B60FC"/>
    <w:rsid w:val="000B6DAB"/>
    <w:rsid w:val="000C0591"/>
    <w:rsid w:val="000C073C"/>
    <w:rsid w:val="000C16F1"/>
    <w:rsid w:val="000C1CF9"/>
    <w:rsid w:val="000C1D59"/>
    <w:rsid w:val="000C32B1"/>
    <w:rsid w:val="000C3B3C"/>
    <w:rsid w:val="000C491C"/>
    <w:rsid w:val="000C5FC7"/>
    <w:rsid w:val="000C73EB"/>
    <w:rsid w:val="000D18B2"/>
    <w:rsid w:val="000D2EF8"/>
    <w:rsid w:val="000D5E22"/>
    <w:rsid w:val="000E087F"/>
    <w:rsid w:val="000E0CD8"/>
    <w:rsid w:val="000E1EB6"/>
    <w:rsid w:val="000E1EE8"/>
    <w:rsid w:val="000E2088"/>
    <w:rsid w:val="000E21EE"/>
    <w:rsid w:val="000E3198"/>
    <w:rsid w:val="000E38A9"/>
    <w:rsid w:val="000E3B92"/>
    <w:rsid w:val="000E47AF"/>
    <w:rsid w:val="000E5A62"/>
    <w:rsid w:val="000E5C8F"/>
    <w:rsid w:val="000F2B10"/>
    <w:rsid w:val="000F374B"/>
    <w:rsid w:val="000F3893"/>
    <w:rsid w:val="000F38CD"/>
    <w:rsid w:val="000F3D41"/>
    <w:rsid w:val="000F4402"/>
    <w:rsid w:val="000F5CFA"/>
    <w:rsid w:val="000F673C"/>
    <w:rsid w:val="001001AA"/>
    <w:rsid w:val="0010116D"/>
    <w:rsid w:val="001016B0"/>
    <w:rsid w:val="001020DC"/>
    <w:rsid w:val="00103CBD"/>
    <w:rsid w:val="00106274"/>
    <w:rsid w:val="00106403"/>
    <w:rsid w:val="00107489"/>
    <w:rsid w:val="00107CCD"/>
    <w:rsid w:val="001106E7"/>
    <w:rsid w:val="00111C9B"/>
    <w:rsid w:val="00112876"/>
    <w:rsid w:val="0011439F"/>
    <w:rsid w:val="001158CC"/>
    <w:rsid w:val="00117682"/>
    <w:rsid w:val="00117930"/>
    <w:rsid w:val="00117E64"/>
    <w:rsid w:val="00117EC5"/>
    <w:rsid w:val="00117ECA"/>
    <w:rsid w:val="00120B11"/>
    <w:rsid w:val="001218C4"/>
    <w:rsid w:val="00121C2D"/>
    <w:rsid w:val="00122A2F"/>
    <w:rsid w:val="001236C8"/>
    <w:rsid w:val="001245A7"/>
    <w:rsid w:val="001248AE"/>
    <w:rsid w:val="00125479"/>
    <w:rsid w:val="001254B8"/>
    <w:rsid w:val="00125B1D"/>
    <w:rsid w:val="00126D15"/>
    <w:rsid w:val="001271C9"/>
    <w:rsid w:val="00127228"/>
    <w:rsid w:val="00127E38"/>
    <w:rsid w:val="00130954"/>
    <w:rsid w:val="00130AA5"/>
    <w:rsid w:val="00131BA1"/>
    <w:rsid w:val="001321A0"/>
    <w:rsid w:val="00133462"/>
    <w:rsid w:val="0013385D"/>
    <w:rsid w:val="00134210"/>
    <w:rsid w:val="001356ED"/>
    <w:rsid w:val="001372A0"/>
    <w:rsid w:val="001373A9"/>
    <w:rsid w:val="00137E98"/>
    <w:rsid w:val="00141576"/>
    <w:rsid w:val="00142DCC"/>
    <w:rsid w:val="001438B0"/>
    <w:rsid w:val="00146198"/>
    <w:rsid w:val="00146E13"/>
    <w:rsid w:val="001501A4"/>
    <w:rsid w:val="001505CE"/>
    <w:rsid w:val="0015123D"/>
    <w:rsid w:val="00151895"/>
    <w:rsid w:val="001526C4"/>
    <w:rsid w:val="00152AFC"/>
    <w:rsid w:val="0015439A"/>
    <w:rsid w:val="00154B7E"/>
    <w:rsid w:val="00155701"/>
    <w:rsid w:val="00155F17"/>
    <w:rsid w:val="00156804"/>
    <w:rsid w:val="00156E76"/>
    <w:rsid w:val="001605EE"/>
    <w:rsid w:val="001612CE"/>
    <w:rsid w:val="0016394C"/>
    <w:rsid w:val="00163B14"/>
    <w:rsid w:val="00164169"/>
    <w:rsid w:val="00164C7D"/>
    <w:rsid w:val="00164F77"/>
    <w:rsid w:val="00165028"/>
    <w:rsid w:val="00165541"/>
    <w:rsid w:val="00165719"/>
    <w:rsid w:val="00165FA6"/>
    <w:rsid w:val="0016720E"/>
    <w:rsid w:val="0016752A"/>
    <w:rsid w:val="00167A08"/>
    <w:rsid w:val="001700B4"/>
    <w:rsid w:val="001703CE"/>
    <w:rsid w:val="0017050E"/>
    <w:rsid w:val="00172F84"/>
    <w:rsid w:val="0017309C"/>
    <w:rsid w:val="00173316"/>
    <w:rsid w:val="00173D40"/>
    <w:rsid w:val="00173F5A"/>
    <w:rsid w:val="00175FA7"/>
    <w:rsid w:val="00176F67"/>
    <w:rsid w:val="00177F6B"/>
    <w:rsid w:val="001805AB"/>
    <w:rsid w:val="00180853"/>
    <w:rsid w:val="00181471"/>
    <w:rsid w:val="00182195"/>
    <w:rsid w:val="0018321F"/>
    <w:rsid w:val="0018380E"/>
    <w:rsid w:val="00183BEE"/>
    <w:rsid w:val="00183C15"/>
    <w:rsid w:val="0018413B"/>
    <w:rsid w:val="00185286"/>
    <w:rsid w:val="00187398"/>
    <w:rsid w:val="00191177"/>
    <w:rsid w:val="0019164E"/>
    <w:rsid w:val="00191AC8"/>
    <w:rsid w:val="00191E3E"/>
    <w:rsid w:val="0019329B"/>
    <w:rsid w:val="0019391B"/>
    <w:rsid w:val="00194117"/>
    <w:rsid w:val="00194672"/>
    <w:rsid w:val="0019477A"/>
    <w:rsid w:val="001949AF"/>
    <w:rsid w:val="00195CF0"/>
    <w:rsid w:val="00196188"/>
    <w:rsid w:val="001A1677"/>
    <w:rsid w:val="001A2124"/>
    <w:rsid w:val="001A2BE8"/>
    <w:rsid w:val="001A3E54"/>
    <w:rsid w:val="001A4B3B"/>
    <w:rsid w:val="001A4EBE"/>
    <w:rsid w:val="001A5437"/>
    <w:rsid w:val="001A5728"/>
    <w:rsid w:val="001A5E60"/>
    <w:rsid w:val="001A5EFE"/>
    <w:rsid w:val="001A7061"/>
    <w:rsid w:val="001A71D8"/>
    <w:rsid w:val="001A7813"/>
    <w:rsid w:val="001B3129"/>
    <w:rsid w:val="001B530E"/>
    <w:rsid w:val="001B555C"/>
    <w:rsid w:val="001B578C"/>
    <w:rsid w:val="001B6444"/>
    <w:rsid w:val="001B6830"/>
    <w:rsid w:val="001B6913"/>
    <w:rsid w:val="001B6D6C"/>
    <w:rsid w:val="001B72DA"/>
    <w:rsid w:val="001C0CE6"/>
    <w:rsid w:val="001C5DA2"/>
    <w:rsid w:val="001C639C"/>
    <w:rsid w:val="001C74C1"/>
    <w:rsid w:val="001D15B5"/>
    <w:rsid w:val="001D201C"/>
    <w:rsid w:val="001D25DF"/>
    <w:rsid w:val="001D261D"/>
    <w:rsid w:val="001D280C"/>
    <w:rsid w:val="001D2D64"/>
    <w:rsid w:val="001D4646"/>
    <w:rsid w:val="001D5EF7"/>
    <w:rsid w:val="001D6317"/>
    <w:rsid w:val="001D6CBB"/>
    <w:rsid w:val="001D7C95"/>
    <w:rsid w:val="001E0A33"/>
    <w:rsid w:val="001E10A1"/>
    <w:rsid w:val="001E12B4"/>
    <w:rsid w:val="001E158C"/>
    <w:rsid w:val="001E237A"/>
    <w:rsid w:val="001E2E27"/>
    <w:rsid w:val="001E34CA"/>
    <w:rsid w:val="001E42E3"/>
    <w:rsid w:val="001E57E9"/>
    <w:rsid w:val="001F2843"/>
    <w:rsid w:val="001F2F03"/>
    <w:rsid w:val="001F4B96"/>
    <w:rsid w:val="001F58F3"/>
    <w:rsid w:val="001F609C"/>
    <w:rsid w:val="001F62D3"/>
    <w:rsid w:val="001F6ACC"/>
    <w:rsid w:val="001F717D"/>
    <w:rsid w:val="001F7ABF"/>
    <w:rsid w:val="001F7CD8"/>
    <w:rsid w:val="00200AD8"/>
    <w:rsid w:val="002047BD"/>
    <w:rsid w:val="00204E09"/>
    <w:rsid w:val="00205A7E"/>
    <w:rsid w:val="00206F24"/>
    <w:rsid w:val="00212A61"/>
    <w:rsid w:val="002137C0"/>
    <w:rsid w:val="00214125"/>
    <w:rsid w:val="00214DAC"/>
    <w:rsid w:val="002174E5"/>
    <w:rsid w:val="0021759E"/>
    <w:rsid w:val="002213B6"/>
    <w:rsid w:val="002218B2"/>
    <w:rsid w:val="00222627"/>
    <w:rsid w:val="00222A50"/>
    <w:rsid w:val="00223912"/>
    <w:rsid w:val="002240CB"/>
    <w:rsid w:val="002240E6"/>
    <w:rsid w:val="0022472C"/>
    <w:rsid w:val="00225CD7"/>
    <w:rsid w:val="00226473"/>
    <w:rsid w:val="00226783"/>
    <w:rsid w:val="00226EF2"/>
    <w:rsid w:val="00227382"/>
    <w:rsid w:val="00230502"/>
    <w:rsid w:val="00230BFB"/>
    <w:rsid w:val="00230CA2"/>
    <w:rsid w:val="00233595"/>
    <w:rsid w:val="002356A4"/>
    <w:rsid w:val="0023685E"/>
    <w:rsid w:val="00236DBF"/>
    <w:rsid w:val="00237550"/>
    <w:rsid w:val="00240DCA"/>
    <w:rsid w:val="002423F2"/>
    <w:rsid w:val="00242594"/>
    <w:rsid w:val="002436AB"/>
    <w:rsid w:val="00243B22"/>
    <w:rsid w:val="00245319"/>
    <w:rsid w:val="00250A76"/>
    <w:rsid w:val="00250C67"/>
    <w:rsid w:val="00252330"/>
    <w:rsid w:val="00253A0C"/>
    <w:rsid w:val="002541B9"/>
    <w:rsid w:val="002548DB"/>
    <w:rsid w:val="00255877"/>
    <w:rsid w:val="002559B7"/>
    <w:rsid w:val="0025736E"/>
    <w:rsid w:val="00257F2F"/>
    <w:rsid w:val="0026076A"/>
    <w:rsid w:val="00261A52"/>
    <w:rsid w:val="00262CA3"/>
    <w:rsid w:val="00262EF5"/>
    <w:rsid w:val="002637A2"/>
    <w:rsid w:val="0026390F"/>
    <w:rsid w:val="0026394A"/>
    <w:rsid w:val="00265335"/>
    <w:rsid w:val="002653B4"/>
    <w:rsid w:val="00265551"/>
    <w:rsid w:val="00265AA4"/>
    <w:rsid w:val="00266640"/>
    <w:rsid w:val="002670E3"/>
    <w:rsid w:val="002733F8"/>
    <w:rsid w:val="002734CD"/>
    <w:rsid w:val="002739EE"/>
    <w:rsid w:val="00273AE8"/>
    <w:rsid w:val="00277A0D"/>
    <w:rsid w:val="00280872"/>
    <w:rsid w:val="002831D6"/>
    <w:rsid w:val="00284FB4"/>
    <w:rsid w:val="00285068"/>
    <w:rsid w:val="00287EA2"/>
    <w:rsid w:val="00290739"/>
    <w:rsid w:val="00290C7F"/>
    <w:rsid w:val="00290C93"/>
    <w:rsid w:val="00291038"/>
    <w:rsid w:val="00291AFC"/>
    <w:rsid w:val="0029453A"/>
    <w:rsid w:val="00294ACE"/>
    <w:rsid w:val="002960B9"/>
    <w:rsid w:val="00296645"/>
    <w:rsid w:val="00297B4C"/>
    <w:rsid w:val="002A049D"/>
    <w:rsid w:val="002A1156"/>
    <w:rsid w:val="002A11B3"/>
    <w:rsid w:val="002A1872"/>
    <w:rsid w:val="002A1E4A"/>
    <w:rsid w:val="002A2797"/>
    <w:rsid w:val="002A3149"/>
    <w:rsid w:val="002A38D3"/>
    <w:rsid w:val="002A38DF"/>
    <w:rsid w:val="002A4408"/>
    <w:rsid w:val="002A4B47"/>
    <w:rsid w:val="002A5515"/>
    <w:rsid w:val="002A5A98"/>
    <w:rsid w:val="002A7039"/>
    <w:rsid w:val="002B013A"/>
    <w:rsid w:val="002B038F"/>
    <w:rsid w:val="002B1848"/>
    <w:rsid w:val="002B28D8"/>
    <w:rsid w:val="002B2E48"/>
    <w:rsid w:val="002B33E3"/>
    <w:rsid w:val="002B4357"/>
    <w:rsid w:val="002B4975"/>
    <w:rsid w:val="002B5506"/>
    <w:rsid w:val="002B6F2B"/>
    <w:rsid w:val="002B7481"/>
    <w:rsid w:val="002C03D7"/>
    <w:rsid w:val="002C095C"/>
    <w:rsid w:val="002C1F38"/>
    <w:rsid w:val="002C1F8B"/>
    <w:rsid w:val="002C211E"/>
    <w:rsid w:val="002C212B"/>
    <w:rsid w:val="002C3041"/>
    <w:rsid w:val="002C3156"/>
    <w:rsid w:val="002C4AEE"/>
    <w:rsid w:val="002C4C17"/>
    <w:rsid w:val="002C4FE7"/>
    <w:rsid w:val="002C69D8"/>
    <w:rsid w:val="002D02CF"/>
    <w:rsid w:val="002D072C"/>
    <w:rsid w:val="002D0CC5"/>
    <w:rsid w:val="002D4DE6"/>
    <w:rsid w:val="002D54F4"/>
    <w:rsid w:val="002D6C8F"/>
    <w:rsid w:val="002D6DF3"/>
    <w:rsid w:val="002D7342"/>
    <w:rsid w:val="002E05D2"/>
    <w:rsid w:val="002E10C4"/>
    <w:rsid w:val="002E2B08"/>
    <w:rsid w:val="002E2FC9"/>
    <w:rsid w:val="002E308C"/>
    <w:rsid w:val="002E3925"/>
    <w:rsid w:val="002E435F"/>
    <w:rsid w:val="002E5197"/>
    <w:rsid w:val="002E51E2"/>
    <w:rsid w:val="002E61B2"/>
    <w:rsid w:val="002E6B08"/>
    <w:rsid w:val="002F392E"/>
    <w:rsid w:val="002F4171"/>
    <w:rsid w:val="002F608E"/>
    <w:rsid w:val="002F6C44"/>
    <w:rsid w:val="002F737A"/>
    <w:rsid w:val="002F7DB1"/>
    <w:rsid w:val="003022F1"/>
    <w:rsid w:val="003029BD"/>
    <w:rsid w:val="003037D4"/>
    <w:rsid w:val="00303BB0"/>
    <w:rsid w:val="00305A6E"/>
    <w:rsid w:val="00305F8C"/>
    <w:rsid w:val="003063F1"/>
    <w:rsid w:val="0030695E"/>
    <w:rsid w:val="00306AF9"/>
    <w:rsid w:val="00307861"/>
    <w:rsid w:val="00307CDB"/>
    <w:rsid w:val="0031226D"/>
    <w:rsid w:val="00312D94"/>
    <w:rsid w:val="0031345D"/>
    <w:rsid w:val="00313CB2"/>
    <w:rsid w:val="003156A3"/>
    <w:rsid w:val="00315C6F"/>
    <w:rsid w:val="003160FB"/>
    <w:rsid w:val="00316A0D"/>
    <w:rsid w:val="0031798D"/>
    <w:rsid w:val="003208C8"/>
    <w:rsid w:val="003216C1"/>
    <w:rsid w:val="00322621"/>
    <w:rsid w:val="00322FCA"/>
    <w:rsid w:val="00324B78"/>
    <w:rsid w:val="00327233"/>
    <w:rsid w:val="00327279"/>
    <w:rsid w:val="0032735B"/>
    <w:rsid w:val="00330FBD"/>
    <w:rsid w:val="003320F7"/>
    <w:rsid w:val="00332C11"/>
    <w:rsid w:val="00333F6F"/>
    <w:rsid w:val="003359FE"/>
    <w:rsid w:val="00336288"/>
    <w:rsid w:val="00337EE1"/>
    <w:rsid w:val="00343FE9"/>
    <w:rsid w:val="003444EC"/>
    <w:rsid w:val="00345813"/>
    <w:rsid w:val="003508D7"/>
    <w:rsid w:val="00350FDF"/>
    <w:rsid w:val="00351162"/>
    <w:rsid w:val="00351AE9"/>
    <w:rsid w:val="00352B17"/>
    <w:rsid w:val="003532D0"/>
    <w:rsid w:val="00354331"/>
    <w:rsid w:val="003549FD"/>
    <w:rsid w:val="00354FED"/>
    <w:rsid w:val="00355747"/>
    <w:rsid w:val="00355B26"/>
    <w:rsid w:val="00355BE0"/>
    <w:rsid w:val="00355C0A"/>
    <w:rsid w:val="00356138"/>
    <w:rsid w:val="00356BB0"/>
    <w:rsid w:val="00356BC7"/>
    <w:rsid w:val="00356F8B"/>
    <w:rsid w:val="0035774F"/>
    <w:rsid w:val="00361201"/>
    <w:rsid w:val="00362827"/>
    <w:rsid w:val="00362D0A"/>
    <w:rsid w:val="00362D25"/>
    <w:rsid w:val="003639CB"/>
    <w:rsid w:val="00363E00"/>
    <w:rsid w:val="003647D3"/>
    <w:rsid w:val="003648B0"/>
    <w:rsid w:val="00365890"/>
    <w:rsid w:val="00365FA2"/>
    <w:rsid w:val="003677A9"/>
    <w:rsid w:val="00367A42"/>
    <w:rsid w:val="00367C56"/>
    <w:rsid w:val="00370966"/>
    <w:rsid w:val="0037436C"/>
    <w:rsid w:val="00376D30"/>
    <w:rsid w:val="00377525"/>
    <w:rsid w:val="00377769"/>
    <w:rsid w:val="003809D1"/>
    <w:rsid w:val="003812F2"/>
    <w:rsid w:val="00381440"/>
    <w:rsid w:val="00383E87"/>
    <w:rsid w:val="00385AFC"/>
    <w:rsid w:val="003873CB"/>
    <w:rsid w:val="003876B1"/>
    <w:rsid w:val="00387B30"/>
    <w:rsid w:val="00391EBD"/>
    <w:rsid w:val="003927E9"/>
    <w:rsid w:val="0039284D"/>
    <w:rsid w:val="00393C8C"/>
    <w:rsid w:val="00394E5D"/>
    <w:rsid w:val="00395A08"/>
    <w:rsid w:val="003A0514"/>
    <w:rsid w:val="003A0AF0"/>
    <w:rsid w:val="003A0C7B"/>
    <w:rsid w:val="003A20CD"/>
    <w:rsid w:val="003A3DA1"/>
    <w:rsid w:val="003A4B78"/>
    <w:rsid w:val="003A5F11"/>
    <w:rsid w:val="003A7239"/>
    <w:rsid w:val="003A7DF7"/>
    <w:rsid w:val="003B126D"/>
    <w:rsid w:val="003B2513"/>
    <w:rsid w:val="003B2546"/>
    <w:rsid w:val="003B2753"/>
    <w:rsid w:val="003B4020"/>
    <w:rsid w:val="003B4157"/>
    <w:rsid w:val="003B43D2"/>
    <w:rsid w:val="003B4604"/>
    <w:rsid w:val="003B5424"/>
    <w:rsid w:val="003B54A2"/>
    <w:rsid w:val="003C05FA"/>
    <w:rsid w:val="003C0A24"/>
    <w:rsid w:val="003C11AB"/>
    <w:rsid w:val="003C146A"/>
    <w:rsid w:val="003C1540"/>
    <w:rsid w:val="003C17C3"/>
    <w:rsid w:val="003C1FF8"/>
    <w:rsid w:val="003C59FF"/>
    <w:rsid w:val="003C5E7C"/>
    <w:rsid w:val="003C6452"/>
    <w:rsid w:val="003C7844"/>
    <w:rsid w:val="003C7B9A"/>
    <w:rsid w:val="003C7F7A"/>
    <w:rsid w:val="003D0A95"/>
    <w:rsid w:val="003D1F5C"/>
    <w:rsid w:val="003D3267"/>
    <w:rsid w:val="003D35F5"/>
    <w:rsid w:val="003D4741"/>
    <w:rsid w:val="003D5B24"/>
    <w:rsid w:val="003D7032"/>
    <w:rsid w:val="003D74AF"/>
    <w:rsid w:val="003E126A"/>
    <w:rsid w:val="003E17CD"/>
    <w:rsid w:val="003E2232"/>
    <w:rsid w:val="003E40E7"/>
    <w:rsid w:val="003E496D"/>
    <w:rsid w:val="003E56F9"/>
    <w:rsid w:val="003E5E9E"/>
    <w:rsid w:val="003E6DD8"/>
    <w:rsid w:val="003E78A2"/>
    <w:rsid w:val="003E7F0E"/>
    <w:rsid w:val="003F0041"/>
    <w:rsid w:val="003F004D"/>
    <w:rsid w:val="003F3A4B"/>
    <w:rsid w:val="003F3C1A"/>
    <w:rsid w:val="003F44EE"/>
    <w:rsid w:val="003F4DC7"/>
    <w:rsid w:val="003F7A8C"/>
    <w:rsid w:val="003F7FA5"/>
    <w:rsid w:val="0040067E"/>
    <w:rsid w:val="004018E4"/>
    <w:rsid w:val="00401D09"/>
    <w:rsid w:val="0040330D"/>
    <w:rsid w:val="0040562C"/>
    <w:rsid w:val="004064B2"/>
    <w:rsid w:val="00406CC3"/>
    <w:rsid w:val="00406E63"/>
    <w:rsid w:val="00412C5E"/>
    <w:rsid w:val="00413357"/>
    <w:rsid w:val="0041364C"/>
    <w:rsid w:val="00414DC5"/>
    <w:rsid w:val="0041512F"/>
    <w:rsid w:val="004162AC"/>
    <w:rsid w:val="00416F3F"/>
    <w:rsid w:val="004200A5"/>
    <w:rsid w:val="00420E6D"/>
    <w:rsid w:val="00423069"/>
    <w:rsid w:val="00423427"/>
    <w:rsid w:val="0042368D"/>
    <w:rsid w:val="00424621"/>
    <w:rsid w:val="004264CC"/>
    <w:rsid w:val="004265C2"/>
    <w:rsid w:val="00426BC0"/>
    <w:rsid w:val="004270C3"/>
    <w:rsid w:val="004276F2"/>
    <w:rsid w:val="00427B27"/>
    <w:rsid w:val="00430C82"/>
    <w:rsid w:val="0043140C"/>
    <w:rsid w:val="0043289D"/>
    <w:rsid w:val="00433E04"/>
    <w:rsid w:val="00435E10"/>
    <w:rsid w:val="00436448"/>
    <w:rsid w:val="0043776D"/>
    <w:rsid w:val="00440522"/>
    <w:rsid w:val="00440FD2"/>
    <w:rsid w:val="0044105E"/>
    <w:rsid w:val="004414D4"/>
    <w:rsid w:val="00441F15"/>
    <w:rsid w:val="00444BAE"/>
    <w:rsid w:val="004456E9"/>
    <w:rsid w:val="004460C8"/>
    <w:rsid w:val="00446B7E"/>
    <w:rsid w:val="00446CC0"/>
    <w:rsid w:val="00447784"/>
    <w:rsid w:val="004517CD"/>
    <w:rsid w:val="00451C93"/>
    <w:rsid w:val="00452C03"/>
    <w:rsid w:val="00453341"/>
    <w:rsid w:val="0045467E"/>
    <w:rsid w:val="00454FB6"/>
    <w:rsid w:val="00455E1E"/>
    <w:rsid w:val="004560D8"/>
    <w:rsid w:val="00456411"/>
    <w:rsid w:val="00456A71"/>
    <w:rsid w:val="00465865"/>
    <w:rsid w:val="00465DF4"/>
    <w:rsid w:val="00466A0B"/>
    <w:rsid w:val="00466A50"/>
    <w:rsid w:val="00470217"/>
    <w:rsid w:val="0047083A"/>
    <w:rsid w:val="00471DF3"/>
    <w:rsid w:val="0047262A"/>
    <w:rsid w:val="004733DB"/>
    <w:rsid w:val="00475ED4"/>
    <w:rsid w:val="00477072"/>
    <w:rsid w:val="0047735D"/>
    <w:rsid w:val="00477B6E"/>
    <w:rsid w:val="004809F5"/>
    <w:rsid w:val="004812E2"/>
    <w:rsid w:val="004827E1"/>
    <w:rsid w:val="00483193"/>
    <w:rsid w:val="00483E5F"/>
    <w:rsid w:val="0048506E"/>
    <w:rsid w:val="00485187"/>
    <w:rsid w:val="004860B9"/>
    <w:rsid w:val="00486846"/>
    <w:rsid w:val="00487505"/>
    <w:rsid w:val="00487C6C"/>
    <w:rsid w:val="00490367"/>
    <w:rsid w:val="00491488"/>
    <w:rsid w:val="004918BF"/>
    <w:rsid w:val="004925C6"/>
    <w:rsid w:val="004928D6"/>
    <w:rsid w:val="00492A47"/>
    <w:rsid w:val="00493180"/>
    <w:rsid w:val="0049333E"/>
    <w:rsid w:val="004933E0"/>
    <w:rsid w:val="00493D75"/>
    <w:rsid w:val="00493D79"/>
    <w:rsid w:val="00493F43"/>
    <w:rsid w:val="0049593B"/>
    <w:rsid w:val="00495D07"/>
    <w:rsid w:val="004961C2"/>
    <w:rsid w:val="0049643F"/>
    <w:rsid w:val="004979C5"/>
    <w:rsid w:val="004A1509"/>
    <w:rsid w:val="004A15F9"/>
    <w:rsid w:val="004A1929"/>
    <w:rsid w:val="004A1B68"/>
    <w:rsid w:val="004A1C24"/>
    <w:rsid w:val="004A1FB9"/>
    <w:rsid w:val="004A43AE"/>
    <w:rsid w:val="004A5909"/>
    <w:rsid w:val="004A5AEA"/>
    <w:rsid w:val="004A6B89"/>
    <w:rsid w:val="004A6F4F"/>
    <w:rsid w:val="004B2C18"/>
    <w:rsid w:val="004B3739"/>
    <w:rsid w:val="004B3869"/>
    <w:rsid w:val="004B463F"/>
    <w:rsid w:val="004B6CD1"/>
    <w:rsid w:val="004C1429"/>
    <w:rsid w:val="004C2E88"/>
    <w:rsid w:val="004C4516"/>
    <w:rsid w:val="004C4DF9"/>
    <w:rsid w:val="004C5B99"/>
    <w:rsid w:val="004C6345"/>
    <w:rsid w:val="004C656B"/>
    <w:rsid w:val="004C66BC"/>
    <w:rsid w:val="004C6E0F"/>
    <w:rsid w:val="004C7141"/>
    <w:rsid w:val="004D071E"/>
    <w:rsid w:val="004D18E5"/>
    <w:rsid w:val="004D2D8E"/>
    <w:rsid w:val="004D334B"/>
    <w:rsid w:val="004D34B5"/>
    <w:rsid w:val="004D389F"/>
    <w:rsid w:val="004D405F"/>
    <w:rsid w:val="004D43B4"/>
    <w:rsid w:val="004D4793"/>
    <w:rsid w:val="004D4F57"/>
    <w:rsid w:val="004D578E"/>
    <w:rsid w:val="004D6D35"/>
    <w:rsid w:val="004E010D"/>
    <w:rsid w:val="004E0B43"/>
    <w:rsid w:val="004E20C7"/>
    <w:rsid w:val="004E2A3B"/>
    <w:rsid w:val="004E493D"/>
    <w:rsid w:val="004E656E"/>
    <w:rsid w:val="004E6E44"/>
    <w:rsid w:val="004E6E93"/>
    <w:rsid w:val="004E78AD"/>
    <w:rsid w:val="004F06D4"/>
    <w:rsid w:val="004F1529"/>
    <w:rsid w:val="004F18A4"/>
    <w:rsid w:val="004F3CA8"/>
    <w:rsid w:val="004F425E"/>
    <w:rsid w:val="004F4301"/>
    <w:rsid w:val="004F5F39"/>
    <w:rsid w:val="004F6071"/>
    <w:rsid w:val="004F60F9"/>
    <w:rsid w:val="004F6311"/>
    <w:rsid w:val="00500E0A"/>
    <w:rsid w:val="00500FB8"/>
    <w:rsid w:val="00501CBA"/>
    <w:rsid w:val="00502ECF"/>
    <w:rsid w:val="00503B19"/>
    <w:rsid w:val="00503EB0"/>
    <w:rsid w:val="005044CE"/>
    <w:rsid w:val="0050487D"/>
    <w:rsid w:val="005054AD"/>
    <w:rsid w:val="00506A5C"/>
    <w:rsid w:val="00506CAC"/>
    <w:rsid w:val="00506F22"/>
    <w:rsid w:val="0050798C"/>
    <w:rsid w:val="00507B04"/>
    <w:rsid w:val="00507D62"/>
    <w:rsid w:val="00510BA1"/>
    <w:rsid w:val="00514499"/>
    <w:rsid w:val="00515BD5"/>
    <w:rsid w:val="00517FAF"/>
    <w:rsid w:val="005206B6"/>
    <w:rsid w:val="005209C9"/>
    <w:rsid w:val="00522E87"/>
    <w:rsid w:val="005236F9"/>
    <w:rsid w:val="005237FB"/>
    <w:rsid w:val="0052465F"/>
    <w:rsid w:val="00524E8C"/>
    <w:rsid w:val="0052653A"/>
    <w:rsid w:val="00526CDA"/>
    <w:rsid w:val="00527BC8"/>
    <w:rsid w:val="00533455"/>
    <w:rsid w:val="005337BC"/>
    <w:rsid w:val="0053565C"/>
    <w:rsid w:val="00537C5B"/>
    <w:rsid w:val="005401D2"/>
    <w:rsid w:val="005424EE"/>
    <w:rsid w:val="00542CF9"/>
    <w:rsid w:val="00545AB3"/>
    <w:rsid w:val="00545BEC"/>
    <w:rsid w:val="005461B5"/>
    <w:rsid w:val="005464BA"/>
    <w:rsid w:val="005503FF"/>
    <w:rsid w:val="005515F0"/>
    <w:rsid w:val="00552049"/>
    <w:rsid w:val="0055218B"/>
    <w:rsid w:val="00552A08"/>
    <w:rsid w:val="005533CD"/>
    <w:rsid w:val="00553B1B"/>
    <w:rsid w:val="00554D3E"/>
    <w:rsid w:val="005564D3"/>
    <w:rsid w:val="005564FB"/>
    <w:rsid w:val="005569B8"/>
    <w:rsid w:val="00560EF5"/>
    <w:rsid w:val="00562C25"/>
    <w:rsid w:val="00562C29"/>
    <w:rsid w:val="0056437E"/>
    <w:rsid w:val="00564593"/>
    <w:rsid w:val="005650B5"/>
    <w:rsid w:val="00565C9E"/>
    <w:rsid w:val="00567296"/>
    <w:rsid w:val="005677AF"/>
    <w:rsid w:val="00570CF9"/>
    <w:rsid w:val="00570F1A"/>
    <w:rsid w:val="00570FF2"/>
    <w:rsid w:val="00571403"/>
    <w:rsid w:val="00571799"/>
    <w:rsid w:val="00571EA6"/>
    <w:rsid w:val="005744EB"/>
    <w:rsid w:val="005748C8"/>
    <w:rsid w:val="00574C55"/>
    <w:rsid w:val="00574FBC"/>
    <w:rsid w:val="00576588"/>
    <w:rsid w:val="00576B9C"/>
    <w:rsid w:val="00577327"/>
    <w:rsid w:val="00577434"/>
    <w:rsid w:val="00577E24"/>
    <w:rsid w:val="00580F8D"/>
    <w:rsid w:val="00581F5C"/>
    <w:rsid w:val="00583626"/>
    <w:rsid w:val="0058446A"/>
    <w:rsid w:val="00584DB3"/>
    <w:rsid w:val="0058530B"/>
    <w:rsid w:val="00586037"/>
    <w:rsid w:val="00591B0A"/>
    <w:rsid w:val="00591FAE"/>
    <w:rsid w:val="005921B6"/>
    <w:rsid w:val="00593DAD"/>
    <w:rsid w:val="005942E7"/>
    <w:rsid w:val="00594B8B"/>
    <w:rsid w:val="005955ED"/>
    <w:rsid w:val="00597F55"/>
    <w:rsid w:val="005A0454"/>
    <w:rsid w:val="005A4501"/>
    <w:rsid w:val="005A5FC3"/>
    <w:rsid w:val="005A64D1"/>
    <w:rsid w:val="005A67AF"/>
    <w:rsid w:val="005B11C2"/>
    <w:rsid w:val="005B16B6"/>
    <w:rsid w:val="005B2247"/>
    <w:rsid w:val="005B2844"/>
    <w:rsid w:val="005B34FB"/>
    <w:rsid w:val="005B4B6A"/>
    <w:rsid w:val="005B5AC4"/>
    <w:rsid w:val="005B7173"/>
    <w:rsid w:val="005B7510"/>
    <w:rsid w:val="005C143D"/>
    <w:rsid w:val="005C2864"/>
    <w:rsid w:val="005C4325"/>
    <w:rsid w:val="005C4AF2"/>
    <w:rsid w:val="005C56F5"/>
    <w:rsid w:val="005C5D23"/>
    <w:rsid w:val="005C5E0B"/>
    <w:rsid w:val="005C5F51"/>
    <w:rsid w:val="005C6869"/>
    <w:rsid w:val="005C6F3C"/>
    <w:rsid w:val="005D3131"/>
    <w:rsid w:val="005D3559"/>
    <w:rsid w:val="005D4614"/>
    <w:rsid w:val="005D53A8"/>
    <w:rsid w:val="005D689F"/>
    <w:rsid w:val="005D6D5E"/>
    <w:rsid w:val="005D71D2"/>
    <w:rsid w:val="005D7BA0"/>
    <w:rsid w:val="005D7DC7"/>
    <w:rsid w:val="005D7DED"/>
    <w:rsid w:val="005E0E05"/>
    <w:rsid w:val="005E1B2D"/>
    <w:rsid w:val="005E1CF9"/>
    <w:rsid w:val="005E370C"/>
    <w:rsid w:val="005E4151"/>
    <w:rsid w:val="005E6F68"/>
    <w:rsid w:val="005F00ED"/>
    <w:rsid w:val="005F2219"/>
    <w:rsid w:val="005F2BDE"/>
    <w:rsid w:val="005F300B"/>
    <w:rsid w:val="005F651B"/>
    <w:rsid w:val="005F6D9D"/>
    <w:rsid w:val="005F719C"/>
    <w:rsid w:val="005F7B31"/>
    <w:rsid w:val="00600395"/>
    <w:rsid w:val="00601565"/>
    <w:rsid w:val="00601F09"/>
    <w:rsid w:val="00603088"/>
    <w:rsid w:val="006031A5"/>
    <w:rsid w:val="006037EC"/>
    <w:rsid w:val="00604D4C"/>
    <w:rsid w:val="00607686"/>
    <w:rsid w:val="006110C1"/>
    <w:rsid w:val="00612178"/>
    <w:rsid w:val="00612674"/>
    <w:rsid w:val="00612D38"/>
    <w:rsid w:val="00613BCE"/>
    <w:rsid w:val="00614151"/>
    <w:rsid w:val="006141A9"/>
    <w:rsid w:val="00623A3D"/>
    <w:rsid w:val="00625F55"/>
    <w:rsid w:val="00626114"/>
    <w:rsid w:val="006266E7"/>
    <w:rsid w:val="00627B6F"/>
    <w:rsid w:val="0063004F"/>
    <w:rsid w:val="0063336E"/>
    <w:rsid w:val="00634942"/>
    <w:rsid w:val="00635222"/>
    <w:rsid w:val="0063528A"/>
    <w:rsid w:val="0063613C"/>
    <w:rsid w:val="006367EF"/>
    <w:rsid w:val="00636AFE"/>
    <w:rsid w:val="00640DCB"/>
    <w:rsid w:val="006435B1"/>
    <w:rsid w:val="00643F3B"/>
    <w:rsid w:val="00644570"/>
    <w:rsid w:val="00645B68"/>
    <w:rsid w:val="00647279"/>
    <w:rsid w:val="0065238A"/>
    <w:rsid w:val="00652570"/>
    <w:rsid w:val="006527A7"/>
    <w:rsid w:val="00652E2F"/>
    <w:rsid w:val="006530AF"/>
    <w:rsid w:val="00653BC2"/>
    <w:rsid w:val="0065449C"/>
    <w:rsid w:val="00654F65"/>
    <w:rsid w:val="006555D5"/>
    <w:rsid w:val="00655650"/>
    <w:rsid w:val="00655D95"/>
    <w:rsid w:val="00656B36"/>
    <w:rsid w:val="00657178"/>
    <w:rsid w:val="00657460"/>
    <w:rsid w:val="00662E93"/>
    <w:rsid w:val="00663A4B"/>
    <w:rsid w:val="0066549C"/>
    <w:rsid w:val="00666171"/>
    <w:rsid w:val="006667EE"/>
    <w:rsid w:val="00667758"/>
    <w:rsid w:val="0066784D"/>
    <w:rsid w:val="00667927"/>
    <w:rsid w:val="0067002E"/>
    <w:rsid w:val="00670FEA"/>
    <w:rsid w:val="0067150C"/>
    <w:rsid w:val="0067274D"/>
    <w:rsid w:val="00673DC6"/>
    <w:rsid w:val="006761C6"/>
    <w:rsid w:val="00676442"/>
    <w:rsid w:val="00677C22"/>
    <w:rsid w:val="00680CE8"/>
    <w:rsid w:val="00682D10"/>
    <w:rsid w:val="0068443C"/>
    <w:rsid w:val="006849D1"/>
    <w:rsid w:val="00684D15"/>
    <w:rsid w:val="00687475"/>
    <w:rsid w:val="00690019"/>
    <w:rsid w:val="00691DBD"/>
    <w:rsid w:val="00692B67"/>
    <w:rsid w:val="00692DD5"/>
    <w:rsid w:val="006940BD"/>
    <w:rsid w:val="00694928"/>
    <w:rsid w:val="00696BBF"/>
    <w:rsid w:val="006A0D56"/>
    <w:rsid w:val="006A2D4F"/>
    <w:rsid w:val="006A33B0"/>
    <w:rsid w:val="006A516F"/>
    <w:rsid w:val="006A551F"/>
    <w:rsid w:val="006A6558"/>
    <w:rsid w:val="006A7421"/>
    <w:rsid w:val="006B1EA3"/>
    <w:rsid w:val="006B25BA"/>
    <w:rsid w:val="006B27EF"/>
    <w:rsid w:val="006B2C4D"/>
    <w:rsid w:val="006B37DC"/>
    <w:rsid w:val="006B4355"/>
    <w:rsid w:val="006B5081"/>
    <w:rsid w:val="006B75A4"/>
    <w:rsid w:val="006C146C"/>
    <w:rsid w:val="006C1B87"/>
    <w:rsid w:val="006C223E"/>
    <w:rsid w:val="006C5062"/>
    <w:rsid w:val="006C5305"/>
    <w:rsid w:val="006C5C4C"/>
    <w:rsid w:val="006C77E1"/>
    <w:rsid w:val="006C7D84"/>
    <w:rsid w:val="006D1965"/>
    <w:rsid w:val="006D49C2"/>
    <w:rsid w:val="006D500D"/>
    <w:rsid w:val="006D5582"/>
    <w:rsid w:val="006D6128"/>
    <w:rsid w:val="006D6187"/>
    <w:rsid w:val="006D6AE2"/>
    <w:rsid w:val="006E0BED"/>
    <w:rsid w:val="006E1D7E"/>
    <w:rsid w:val="006E245A"/>
    <w:rsid w:val="006E2D7D"/>
    <w:rsid w:val="006E30A7"/>
    <w:rsid w:val="006E336C"/>
    <w:rsid w:val="006E4424"/>
    <w:rsid w:val="006E5E04"/>
    <w:rsid w:val="006E66E1"/>
    <w:rsid w:val="006E67FD"/>
    <w:rsid w:val="006E7290"/>
    <w:rsid w:val="006E733C"/>
    <w:rsid w:val="006F0DD8"/>
    <w:rsid w:val="006F1147"/>
    <w:rsid w:val="006F14E7"/>
    <w:rsid w:val="006F1CD2"/>
    <w:rsid w:val="006F1EC4"/>
    <w:rsid w:val="006F2457"/>
    <w:rsid w:val="006F3BA3"/>
    <w:rsid w:val="006F4013"/>
    <w:rsid w:val="006F474B"/>
    <w:rsid w:val="006F68AB"/>
    <w:rsid w:val="006F7CAC"/>
    <w:rsid w:val="007007DA"/>
    <w:rsid w:val="007024C2"/>
    <w:rsid w:val="0070398A"/>
    <w:rsid w:val="00703B62"/>
    <w:rsid w:val="00703C5E"/>
    <w:rsid w:val="00705756"/>
    <w:rsid w:val="00707644"/>
    <w:rsid w:val="00707AF9"/>
    <w:rsid w:val="00710173"/>
    <w:rsid w:val="00710431"/>
    <w:rsid w:val="00710672"/>
    <w:rsid w:val="0071187A"/>
    <w:rsid w:val="007160F3"/>
    <w:rsid w:val="0071740E"/>
    <w:rsid w:val="00717769"/>
    <w:rsid w:val="00717F12"/>
    <w:rsid w:val="007201B5"/>
    <w:rsid w:val="007220CB"/>
    <w:rsid w:val="007221BD"/>
    <w:rsid w:val="0072330B"/>
    <w:rsid w:val="00723CA8"/>
    <w:rsid w:val="007244D1"/>
    <w:rsid w:val="00724C7D"/>
    <w:rsid w:val="00725D07"/>
    <w:rsid w:val="007266F6"/>
    <w:rsid w:val="00730C13"/>
    <w:rsid w:val="007316A9"/>
    <w:rsid w:val="007342D2"/>
    <w:rsid w:val="00736754"/>
    <w:rsid w:val="007376A3"/>
    <w:rsid w:val="00740D85"/>
    <w:rsid w:val="00741990"/>
    <w:rsid w:val="0074295B"/>
    <w:rsid w:val="00744BE0"/>
    <w:rsid w:val="00746984"/>
    <w:rsid w:val="00746D11"/>
    <w:rsid w:val="00747237"/>
    <w:rsid w:val="0074724F"/>
    <w:rsid w:val="00747681"/>
    <w:rsid w:val="00747881"/>
    <w:rsid w:val="0075148F"/>
    <w:rsid w:val="0075389E"/>
    <w:rsid w:val="00753A96"/>
    <w:rsid w:val="00754A0A"/>
    <w:rsid w:val="0075602D"/>
    <w:rsid w:val="00756748"/>
    <w:rsid w:val="007607F6"/>
    <w:rsid w:val="00760CF6"/>
    <w:rsid w:val="00760FDD"/>
    <w:rsid w:val="007625D3"/>
    <w:rsid w:val="00763A9C"/>
    <w:rsid w:val="007644D9"/>
    <w:rsid w:val="007652C6"/>
    <w:rsid w:val="007672A8"/>
    <w:rsid w:val="00770674"/>
    <w:rsid w:val="0077068E"/>
    <w:rsid w:val="00771808"/>
    <w:rsid w:val="00772A08"/>
    <w:rsid w:val="00773AED"/>
    <w:rsid w:val="0077479E"/>
    <w:rsid w:val="00775B6C"/>
    <w:rsid w:val="007761D5"/>
    <w:rsid w:val="0077714B"/>
    <w:rsid w:val="00783695"/>
    <w:rsid w:val="00784444"/>
    <w:rsid w:val="00784806"/>
    <w:rsid w:val="007849A9"/>
    <w:rsid w:val="00785551"/>
    <w:rsid w:val="00785FAC"/>
    <w:rsid w:val="0078692B"/>
    <w:rsid w:val="007874A0"/>
    <w:rsid w:val="007878CD"/>
    <w:rsid w:val="0079002B"/>
    <w:rsid w:val="00791CF6"/>
    <w:rsid w:val="0079433B"/>
    <w:rsid w:val="007951DC"/>
    <w:rsid w:val="007967D2"/>
    <w:rsid w:val="00796C20"/>
    <w:rsid w:val="00797889"/>
    <w:rsid w:val="007A07FE"/>
    <w:rsid w:val="007A0B4D"/>
    <w:rsid w:val="007A2BC7"/>
    <w:rsid w:val="007A3E5D"/>
    <w:rsid w:val="007A4538"/>
    <w:rsid w:val="007A64DB"/>
    <w:rsid w:val="007A6635"/>
    <w:rsid w:val="007A73E3"/>
    <w:rsid w:val="007A7A92"/>
    <w:rsid w:val="007B0164"/>
    <w:rsid w:val="007B1695"/>
    <w:rsid w:val="007B1BE3"/>
    <w:rsid w:val="007B3135"/>
    <w:rsid w:val="007B3D97"/>
    <w:rsid w:val="007B5B49"/>
    <w:rsid w:val="007B5C82"/>
    <w:rsid w:val="007B5DEB"/>
    <w:rsid w:val="007B6678"/>
    <w:rsid w:val="007C0CD0"/>
    <w:rsid w:val="007C0DE7"/>
    <w:rsid w:val="007C1929"/>
    <w:rsid w:val="007C33D5"/>
    <w:rsid w:val="007C40DB"/>
    <w:rsid w:val="007C53D3"/>
    <w:rsid w:val="007C614B"/>
    <w:rsid w:val="007C6729"/>
    <w:rsid w:val="007C7F0B"/>
    <w:rsid w:val="007D02EE"/>
    <w:rsid w:val="007D0522"/>
    <w:rsid w:val="007D0FE4"/>
    <w:rsid w:val="007D1378"/>
    <w:rsid w:val="007D184A"/>
    <w:rsid w:val="007D28E9"/>
    <w:rsid w:val="007D3A4E"/>
    <w:rsid w:val="007D46C3"/>
    <w:rsid w:val="007D4F1C"/>
    <w:rsid w:val="007D5BA8"/>
    <w:rsid w:val="007D708E"/>
    <w:rsid w:val="007E0A78"/>
    <w:rsid w:val="007E20FA"/>
    <w:rsid w:val="007E2EC3"/>
    <w:rsid w:val="007E3136"/>
    <w:rsid w:val="007E3704"/>
    <w:rsid w:val="007E48FD"/>
    <w:rsid w:val="007E5934"/>
    <w:rsid w:val="007E5EB9"/>
    <w:rsid w:val="007E7697"/>
    <w:rsid w:val="007F3A84"/>
    <w:rsid w:val="007F4904"/>
    <w:rsid w:val="007F71F1"/>
    <w:rsid w:val="00800008"/>
    <w:rsid w:val="0080077E"/>
    <w:rsid w:val="00801742"/>
    <w:rsid w:val="008034B7"/>
    <w:rsid w:val="0080363E"/>
    <w:rsid w:val="00805275"/>
    <w:rsid w:val="0080567D"/>
    <w:rsid w:val="00806F39"/>
    <w:rsid w:val="0080789D"/>
    <w:rsid w:val="0081060F"/>
    <w:rsid w:val="00810B4C"/>
    <w:rsid w:val="008122A9"/>
    <w:rsid w:val="00813063"/>
    <w:rsid w:val="00813F0C"/>
    <w:rsid w:val="00816B5D"/>
    <w:rsid w:val="00817ED0"/>
    <w:rsid w:val="00820991"/>
    <w:rsid w:val="00821F1D"/>
    <w:rsid w:val="0082279E"/>
    <w:rsid w:val="008236DA"/>
    <w:rsid w:val="00823FBA"/>
    <w:rsid w:val="00825BE3"/>
    <w:rsid w:val="00826C83"/>
    <w:rsid w:val="00830167"/>
    <w:rsid w:val="00830912"/>
    <w:rsid w:val="00832236"/>
    <w:rsid w:val="0083293F"/>
    <w:rsid w:val="008332B2"/>
    <w:rsid w:val="00836B26"/>
    <w:rsid w:val="0083735C"/>
    <w:rsid w:val="00840FFF"/>
    <w:rsid w:val="00841448"/>
    <w:rsid w:val="00843237"/>
    <w:rsid w:val="00843887"/>
    <w:rsid w:val="008446F4"/>
    <w:rsid w:val="008448A4"/>
    <w:rsid w:val="0085132A"/>
    <w:rsid w:val="00852F7D"/>
    <w:rsid w:val="00853F00"/>
    <w:rsid w:val="00853F20"/>
    <w:rsid w:val="0085494C"/>
    <w:rsid w:val="008549E7"/>
    <w:rsid w:val="00854DB5"/>
    <w:rsid w:val="00855E3F"/>
    <w:rsid w:val="0085614E"/>
    <w:rsid w:val="00856AF9"/>
    <w:rsid w:val="00857506"/>
    <w:rsid w:val="008620A3"/>
    <w:rsid w:val="00863781"/>
    <w:rsid w:val="00864609"/>
    <w:rsid w:val="00867782"/>
    <w:rsid w:val="008716C4"/>
    <w:rsid w:val="008718B2"/>
    <w:rsid w:val="00872065"/>
    <w:rsid w:val="00872296"/>
    <w:rsid w:val="008722D5"/>
    <w:rsid w:val="00872457"/>
    <w:rsid w:val="00872E23"/>
    <w:rsid w:val="00873324"/>
    <w:rsid w:val="00873DFB"/>
    <w:rsid w:val="00874011"/>
    <w:rsid w:val="00874DA8"/>
    <w:rsid w:val="00874F96"/>
    <w:rsid w:val="00875C1D"/>
    <w:rsid w:val="008767F5"/>
    <w:rsid w:val="00876A2B"/>
    <w:rsid w:val="00876E5B"/>
    <w:rsid w:val="00877BD1"/>
    <w:rsid w:val="00880482"/>
    <w:rsid w:val="0088060B"/>
    <w:rsid w:val="00882AF6"/>
    <w:rsid w:val="0088499E"/>
    <w:rsid w:val="00885562"/>
    <w:rsid w:val="00885C07"/>
    <w:rsid w:val="0088634E"/>
    <w:rsid w:val="00886511"/>
    <w:rsid w:val="00886B91"/>
    <w:rsid w:val="0088744A"/>
    <w:rsid w:val="0089176E"/>
    <w:rsid w:val="00891DC4"/>
    <w:rsid w:val="00892BE7"/>
    <w:rsid w:val="00892F30"/>
    <w:rsid w:val="00892F9F"/>
    <w:rsid w:val="008930F3"/>
    <w:rsid w:val="008940E0"/>
    <w:rsid w:val="00894280"/>
    <w:rsid w:val="008960EB"/>
    <w:rsid w:val="00896B71"/>
    <w:rsid w:val="00897A1B"/>
    <w:rsid w:val="00897F88"/>
    <w:rsid w:val="008A278A"/>
    <w:rsid w:val="008A4364"/>
    <w:rsid w:val="008A47BF"/>
    <w:rsid w:val="008A7D18"/>
    <w:rsid w:val="008B038E"/>
    <w:rsid w:val="008B0697"/>
    <w:rsid w:val="008B1CE2"/>
    <w:rsid w:val="008B3536"/>
    <w:rsid w:val="008B3D81"/>
    <w:rsid w:val="008B5F63"/>
    <w:rsid w:val="008B71DD"/>
    <w:rsid w:val="008B7D25"/>
    <w:rsid w:val="008C0AEF"/>
    <w:rsid w:val="008C2BB2"/>
    <w:rsid w:val="008C2DC5"/>
    <w:rsid w:val="008C4BD7"/>
    <w:rsid w:val="008C4CB5"/>
    <w:rsid w:val="008C5CA7"/>
    <w:rsid w:val="008C60EC"/>
    <w:rsid w:val="008C6244"/>
    <w:rsid w:val="008C6ED6"/>
    <w:rsid w:val="008C7618"/>
    <w:rsid w:val="008D0039"/>
    <w:rsid w:val="008D08DC"/>
    <w:rsid w:val="008D0D27"/>
    <w:rsid w:val="008D106D"/>
    <w:rsid w:val="008D12D7"/>
    <w:rsid w:val="008D16FD"/>
    <w:rsid w:val="008D2E58"/>
    <w:rsid w:val="008D36DF"/>
    <w:rsid w:val="008D3B1A"/>
    <w:rsid w:val="008D3BB1"/>
    <w:rsid w:val="008D514B"/>
    <w:rsid w:val="008D56ED"/>
    <w:rsid w:val="008D7926"/>
    <w:rsid w:val="008E116A"/>
    <w:rsid w:val="008E14AB"/>
    <w:rsid w:val="008E1C28"/>
    <w:rsid w:val="008E23C2"/>
    <w:rsid w:val="008E398B"/>
    <w:rsid w:val="008E540F"/>
    <w:rsid w:val="008E58CB"/>
    <w:rsid w:val="008E62DD"/>
    <w:rsid w:val="008F268A"/>
    <w:rsid w:val="008F2D36"/>
    <w:rsid w:val="008F48F0"/>
    <w:rsid w:val="008F4D79"/>
    <w:rsid w:val="008F4D9F"/>
    <w:rsid w:val="008F663C"/>
    <w:rsid w:val="008F71A3"/>
    <w:rsid w:val="008F75EE"/>
    <w:rsid w:val="00901A64"/>
    <w:rsid w:val="00901DFD"/>
    <w:rsid w:val="00902908"/>
    <w:rsid w:val="009031A7"/>
    <w:rsid w:val="00903369"/>
    <w:rsid w:val="00903BF7"/>
    <w:rsid w:val="00903D0D"/>
    <w:rsid w:val="0090504E"/>
    <w:rsid w:val="009055CF"/>
    <w:rsid w:val="009069A7"/>
    <w:rsid w:val="00906A2C"/>
    <w:rsid w:val="00907CD1"/>
    <w:rsid w:val="009108FD"/>
    <w:rsid w:val="00910B70"/>
    <w:rsid w:val="0091105E"/>
    <w:rsid w:val="00911804"/>
    <w:rsid w:val="00912915"/>
    <w:rsid w:val="0091329B"/>
    <w:rsid w:val="0091539C"/>
    <w:rsid w:val="00916275"/>
    <w:rsid w:val="00916851"/>
    <w:rsid w:val="00920AA9"/>
    <w:rsid w:val="00920F9A"/>
    <w:rsid w:val="00921612"/>
    <w:rsid w:val="00922876"/>
    <w:rsid w:val="00922924"/>
    <w:rsid w:val="009229F9"/>
    <w:rsid w:val="00922C42"/>
    <w:rsid w:val="00923B53"/>
    <w:rsid w:val="00924068"/>
    <w:rsid w:val="00924228"/>
    <w:rsid w:val="0092491A"/>
    <w:rsid w:val="00924C37"/>
    <w:rsid w:val="00925188"/>
    <w:rsid w:val="00925355"/>
    <w:rsid w:val="009258F5"/>
    <w:rsid w:val="00927429"/>
    <w:rsid w:val="0092776B"/>
    <w:rsid w:val="00927D42"/>
    <w:rsid w:val="00930964"/>
    <w:rsid w:val="00932ECE"/>
    <w:rsid w:val="00934342"/>
    <w:rsid w:val="00934E50"/>
    <w:rsid w:val="00936BEE"/>
    <w:rsid w:val="0094011D"/>
    <w:rsid w:val="00940444"/>
    <w:rsid w:val="0094087A"/>
    <w:rsid w:val="00940917"/>
    <w:rsid w:val="00941E79"/>
    <w:rsid w:val="00942762"/>
    <w:rsid w:val="009446A9"/>
    <w:rsid w:val="00947F29"/>
    <w:rsid w:val="009512A0"/>
    <w:rsid w:val="00951E22"/>
    <w:rsid w:val="00951E83"/>
    <w:rsid w:val="00952E51"/>
    <w:rsid w:val="00952EA5"/>
    <w:rsid w:val="00953282"/>
    <w:rsid w:val="009539DC"/>
    <w:rsid w:val="00954F1A"/>
    <w:rsid w:val="00954FC1"/>
    <w:rsid w:val="00955246"/>
    <w:rsid w:val="00957768"/>
    <w:rsid w:val="00960177"/>
    <w:rsid w:val="0096037B"/>
    <w:rsid w:val="00960996"/>
    <w:rsid w:val="009610F7"/>
    <w:rsid w:val="00962A52"/>
    <w:rsid w:val="0096464A"/>
    <w:rsid w:val="00964A01"/>
    <w:rsid w:val="00965D35"/>
    <w:rsid w:val="00967105"/>
    <w:rsid w:val="00967DE7"/>
    <w:rsid w:val="00974556"/>
    <w:rsid w:val="00974747"/>
    <w:rsid w:val="00975C24"/>
    <w:rsid w:val="009763EC"/>
    <w:rsid w:val="00976EAB"/>
    <w:rsid w:val="00977A3F"/>
    <w:rsid w:val="00980D83"/>
    <w:rsid w:val="00980F2B"/>
    <w:rsid w:val="00981780"/>
    <w:rsid w:val="00981AA6"/>
    <w:rsid w:val="00982F53"/>
    <w:rsid w:val="009843AC"/>
    <w:rsid w:val="00985708"/>
    <w:rsid w:val="0098777E"/>
    <w:rsid w:val="00987B22"/>
    <w:rsid w:val="00987E05"/>
    <w:rsid w:val="0099173D"/>
    <w:rsid w:val="00991F77"/>
    <w:rsid w:val="009921CB"/>
    <w:rsid w:val="009950A1"/>
    <w:rsid w:val="00996198"/>
    <w:rsid w:val="00996718"/>
    <w:rsid w:val="00997059"/>
    <w:rsid w:val="00997CF1"/>
    <w:rsid w:val="009A1710"/>
    <w:rsid w:val="009A310A"/>
    <w:rsid w:val="009A6AA4"/>
    <w:rsid w:val="009B2179"/>
    <w:rsid w:val="009B227B"/>
    <w:rsid w:val="009B2640"/>
    <w:rsid w:val="009B4927"/>
    <w:rsid w:val="009B4ADE"/>
    <w:rsid w:val="009B5DA0"/>
    <w:rsid w:val="009B639A"/>
    <w:rsid w:val="009B6D92"/>
    <w:rsid w:val="009B6FF8"/>
    <w:rsid w:val="009C3F47"/>
    <w:rsid w:val="009C43EE"/>
    <w:rsid w:val="009C4464"/>
    <w:rsid w:val="009C5143"/>
    <w:rsid w:val="009C52C4"/>
    <w:rsid w:val="009C5FC1"/>
    <w:rsid w:val="009C629B"/>
    <w:rsid w:val="009D0708"/>
    <w:rsid w:val="009D0D83"/>
    <w:rsid w:val="009D2D0B"/>
    <w:rsid w:val="009D506E"/>
    <w:rsid w:val="009D657F"/>
    <w:rsid w:val="009D7547"/>
    <w:rsid w:val="009D7D82"/>
    <w:rsid w:val="009E0B17"/>
    <w:rsid w:val="009E1D98"/>
    <w:rsid w:val="009E21D6"/>
    <w:rsid w:val="009E315F"/>
    <w:rsid w:val="009E37AC"/>
    <w:rsid w:val="009E3E93"/>
    <w:rsid w:val="009E4322"/>
    <w:rsid w:val="009E43C2"/>
    <w:rsid w:val="009E504E"/>
    <w:rsid w:val="009E5E54"/>
    <w:rsid w:val="009E61EF"/>
    <w:rsid w:val="009E72F5"/>
    <w:rsid w:val="009E759C"/>
    <w:rsid w:val="009E76B0"/>
    <w:rsid w:val="009E7A8E"/>
    <w:rsid w:val="009F13BF"/>
    <w:rsid w:val="009F1CC0"/>
    <w:rsid w:val="009F3D8F"/>
    <w:rsid w:val="009F3E9D"/>
    <w:rsid w:val="009F464D"/>
    <w:rsid w:val="009F4843"/>
    <w:rsid w:val="009F4B4F"/>
    <w:rsid w:val="009F4C18"/>
    <w:rsid w:val="009F5E2F"/>
    <w:rsid w:val="009F6C0E"/>
    <w:rsid w:val="00A0070A"/>
    <w:rsid w:val="00A0148E"/>
    <w:rsid w:val="00A040DF"/>
    <w:rsid w:val="00A04A4A"/>
    <w:rsid w:val="00A051DD"/>
    <w:rsid w:val="00A0677F"/>
    <w:rsid w:val="00A074C5"/>
    <w:rsid w:val="00A07D62"/>
    <w:rsid w:val="00A101B9"/>
    <w:rsid w:val="00A103FF"/>
    <w:rsid w:val="00A108D6"/>
    <w:rsid w:val="00A10DC9"/>
    <w:rsid w:val="00A120D7"/>
    <w:rsid w:val="00A132B9"/>
    <w:rsid w:val="00A13774"/>
    <w:rsid w:val="00A1472F"/>
    <w:rsid w:val="00A15E0C"/>
    <w:rsid w:val="00A15FBD"/>
    <w:rsid w:val="00A167F1"/>
    <w:rsid w:val="00A16CFC"/>
    <w:rsid w:val="00A16FED"/>
    <w:rsid w:val="00A17062"/>
    <w:rsid w:val="00A1733A"/>
    <w:rsid w:val="00A17D61"/>
    <w:rsid w:val="00A20164"/>
    <w:rsid w:val="00A208BB"/>
    <w:rsid w:val="00A20DD9"/>
    <w:rsid w:val="00A232EA"/>
    <w:rsid w:val="00A24379"/>
    <w:rsid w:val="00A249ED"/>
    <w:rsid w:val="00A3464F"/>
    <w:rsid w:val="00A34D8B"/>
    <w:rsid w:val="00A359B9"/>
    <w:rsid w:val="00A35C7D"/>
    <w:rsid w:val="00A368B8"/>
    <w:rsid w:val="00A36EEE"/>
    <w:rsid w:val="00A418F7"/>
    <w:rsid w:val="00A41A81"/>
    <w:rsid w:val="00A440A2"/>
    <w:rsid w:val="00A444BF"/>
    <w:rsid w:val="00A44F65"/>
    <w:rsid w:val="00A458F3"/>
    <w:rsid w:val="00A4606F"/>
    <w:rsid w:val="00A47822"/>
    <w:rsid w:val="00A50639"/>
    <w:rsid w:val="00A5067F"/>
    <w:rsid w:val="00A50B3D"/>
    <w:rsid w:val="00A5133F"/>
    <w:rsid w:val="00A51BC5"/>
    <w:rsid w:val="00A51F9B"/>
    <w:rsid w:val="00A53D6A"/>
    <w:rsid w:val="00A5408E"/>
    <w:rsid w:val="00A56C26"/>
    <w:rsid w:val="00A57037"/>
    <w:rsid w:val="00A623B0"/>
    <w:rsid w:val="00A6251D"/>
    <w:rsid w:val="00A6319F"/>
    <w:rsid w:val="00A631F8"/>
    <w:rsid w:val="00A63CF2"/>
    <w:rsid w:val="00A65E43"/>
    <w:rsid w:val="00A66C18"/>
    <w:rsid w:val="00A6757B"/>
    <w:rsid w:val="00A70209"/>
    <w:rsid w:val="00A70CC3"/>
    <w:rsid w:val="00A7245B"/>
    <w:rsid w:val="00A72FDA"/>
    <w:rsid w:val="00A73A14"/>
    <w:rsid w:val="00A743B7"/>
    <w:rsid w:val="00A76CE7"/>
    <w:rsid w:val="00A8119A"/>
    <w:rsid w:val="00A81303"/>
    <w:rsid w:val="00A81362"/>
    <w:rsid w:val="00A81F18"/>
    <w:rsid w:val="00A8214C"/>
    <w:rsid w:val="00A82892"/>
    <w:rsid w:val="00A831ED"/>
    <w:rsid w:val="00A84353"/>
    <w:rsid w:val="00A84705"/>
    <w:rsid w:val="00A8492F"/>
    <w:rsid w:val="00A84C26"/>
    <w:rsid w:val="00A85038"/>
    <w:rsid w:val="00A85184"/>
    <w:rsid w:val="00A854E5"/>
    <w:rsid w:val="00A862F8"/>
    <w:rsid w:val="00A86562"/>
    <w:rsid w:val="00A8764C"/>
    <w:rsid w:val="00A87CFC"/>
    <w:rsid w:val="00A92F0B"/>
    <w:rsid w:val="00A937C7"/>
    <w:rsid w:val="00A945FD"/>
    <w:rsid w:val="00A94D33"/>
    <w:rsid w:val="00A972C7"/>
    <w:rsid w:val="00A977B9"/>
    <w:rsid w:val="00AA0C1A"/>
    <w:rsid w:val="00AA1A05"/>
    <w:rsid w:val="00AA452F"/>
    <w:rsid w:val="00AA546C"/>
    <w:rsid w:val="00AA5834"/>
    <w:rsid w:val="00AA61C1"/>
    <w:rsid w:val="00AA6446"/>
    <w:rsid w:val="00AA6B01"/>
    <w:rsid w:val="00AA6E33"/>
    <w:rsid w:val="00AA74F8"/>
    <w:rsid w:val="00AB397B"/>
    <w:rsid w:val="00AB3A31"/>
    <w:rsid w:val="00AB3C47"/>
    <w:rsid w:val="00AB3D60"/>
    <w:rsid w:val="00AB412D"/>
    <w:rsid w:val="00AB4440"/>
    <w:rsid w:val="00AB4AA0"/>
    <w:rsid w:val="00AB4F36"/>
    <w:rsid w:val="00AB558B"/>
    <w:rsid w:val="00AB5FC0"/>
    <w:rsid w:val="00AC134C"/>
    <w:rsid w:val="00AC3418"/>
    <w:rsid w:val="00AC3D87"/>
    <w:rsid w:val="00AC578A"/>
    <w:rsid w:val="00AC589E"/>
    <w:rsid w:val="00AC60EC"/>
    <w:rsid w:val="00AC64DC"/>
    <w:rsid w:val="00AC741D"/>
    <w:rsid w:val="00AC7767"/>
    <w:rsid w:val="00AD2735"/>
    <w:rsid w:val="00AD2F54"/>
    <w:rsid w:val="00AD6F4D"/>
    <w:rsid w:val="00AD7A71"/>
    <w:rsid w:val="00AE1B55"/>
    <w:rsid w:val="00AE1C04"/>
    <w:rsid w:val="00AE1FC6"/>
    <w:rsid w:val="00AE3130"/>
    <w:rsid w:val="00AE3D6A"/>
    <w:rsid w:val="00AE4616"/>
    <w:rsid w:val="00AE61A5"/>
    <w:rsid w:val="00AE6263"/>
    <w:rsid w:val="00AE73AA"/>
    <w:rsid w:val="00AE78C0"/>
    <w:rsid w:val="00AE7D02"/>
    <w:rsid w:val="00AF21E1"/>
    <w:rsid w:val="00AF22CC"/>
    <w:rsid w:val="00AF2B97"/>
    <w:rsid w:val="00AF2FC9"/>
    <w:rsid w:val="00AF3677"/>
    <w:rsid w:val="00AF3834"/>
    <w:rsid w:val="00AF6477"/>
    <w:rsid w:val="00AF79E9"/>
    <w:rsid w:val="00AF7FE8"/>
    <w:rsid w:val="00B00D0E"/>
    <w:rsid w:val="00B0218A"/>
    <w:rsid w:val="00B0235A"/>
    <w:rsid w:val="00B02911"/>
    <w:rsid w:val="00B036EC"/>
    <w:rsid w:val="00B04678"/>
    <w:rsid w:val="00B04CE2"/>
    <w:rsid w:val="00B055ED"/>
    <w:rsid w:val="00B056E4"/>
    <w:rsid w:val="00B05955"/>
    <w:rsid w:val="00B06211"/>
    <w:rsid w:val="00B0621E"/>
    <w:rsid w:val="00B06EF3"/>
    <w:rsid w:val="00B07A01"/>
    <w:rsid w:val="00B11E66"/>
    <w:rsid w:val="00B13829"/>
    <w:rsid w:val="00B15509"/>
    <w:rsid w:val="00B15759"/>
    <w:rsid w:val="00B1627D"/>
    <w:rsid w:val="00B1660A"/>
    <w:rsid w:val="00B16738"/>
    <w:rsid w:val="00B16DAF"/>
    <w:rsid w:val="00B16EC1"/>
    <w:rsid w:val="00B2030B"/>
    <w:rsid w:val="00B209F3"/>
    <w:rsid w:val="00B21CCC"/>
    <w:rsid w:val="00B21D10"/>
    <w:rsid w:val="00B225D3"/>
    <w:rsid w:val="00B23532"/>
    <w:rsid w:val="00B25CE0"/>
    <w:rsid w:val="00B26499"/>
    <w:rsid w:val="00B30131"/>
    <w:rsid w:val="00B33E35"/>
    <w:rsid w:val="00B34487"/>
    <w:rsid w:val="00B34733"/>
    <w:rsid w:val="00B3580F"/>
    <w:rsid w:val="00B35A12"/>
    <w:rsid w:val="00B35F16"/>
    <w:rsid w:val="00B40165"/>
    <w:rsid w:val="00B421D2"/>
    <w:rsid w:val="00B43833"/>
    <w:rsid w:val="00B438BC"/>
    <w:rsid w:val="00B43D85"/>
    <w:rsid w:val="00B44B5A"/>
    <w:rsid w:val="00B45B88"/>
    <w:rsid w:val="00B45D77"/>
    <w:rsid w:val="00B463C5"/>
    <w:rsid w:val="00B46907"/>
    <w:rsid w:val="00B46C2E"/>
    <w:rsid w:val="00B46CB5"/>
    <w:rsid w:val="00B47F3F"/>
    <w:rsid w:val="00B47FF0"/>
    <w:rsid w:val="00B5100C"/>
    <w:rsid w:val="00B519A6"/>
    <w:rsid w:val="00B52D2B"/>
    <w:rsid w:val="00B52FAD"/>
    <w:rsid w:val="00B5354A"/>
    <w:rsid w:val="00B54A1C"/>
    <w:rsid w:val="00B54D85"/>
    <w:rsid w:val="00B5526A"/>
    <w:rsid w:val="00B555AB"/>
    <w:rsid w:val="00B55C27"/>
    <w:rsid w:val="00B568E1"/>
    <w:rsid w:val="00B56C0C"/>
    <w:rsid w:val="00B56C6A"/>
    <w:rsid w:val="00B5723A"/>
    <w:rsid w:val="00B613DD"/>
    <w:rsid w:val="00B62702"/>
    <w:rsid w:val="00B63098"/>
    <w:rsid w:val="00B63172"/>
    <w:rsid w:val="00B66EDE"/>
    <w:rsid w:val="00B67E8A"/>
    <w:rsid w:val="00B70201"/>
    <w:rsid w:val="00B71036"/>
    <w:rsid w:val="00B71DFE"/>
    <w:rsid w:val="00B7258A"/>
    <w:rsid w:val="00B72722"/>
    <w:rsid w:val="00B74595"/>
    <w:rsid w:val="00B749B1"/>
    <w:rsid w:val="00B750CF"/>
    <w:rsid w:val="00B75AE3"/>
    <w:rsid w:val="00B77146"/>
    <w:rsid w:val="00B77988"/>
    <w:rsid w:val="00B77D36"/>
    <w:rsid w:val="00B80A62"/>
    <w:rsid w:val="00B81B76"/>
    <w:rsid w:val="00B8297F"/>
    <w:rsid w:val="00B83FCB"/>
    <w:rsid w:val="00B8409D"/>
    <w:rsid w:val="00B84C40"/>
    <w:rsid w:val="00B85FE2"/>
    <w:rsid w:val="00B90371"/>
    <w:rsid w:val="00B954CA"/>
    <w:rsid w:val="00B95BE5"/>
    <w:rsid w:val="00B95CC5"/>
    <w:rsid w:val="00B964E3"/>
    <w:rsid w:val="00B97083"/>
    <w:rsid w:val="00B971FC"/>
    <w:rsid w:val="00B97F24"/>
    <w:rsid w:val="00BA0C5B"/>
    <w:rsid w:val="00BA14D5"/>
    <w:rsid w:val="00BA1DE6"/>
    <w:rsid w:val="00BA236E"/>
    <w:rsid w:val="00BA4E9D"/>
    <w:rsid w:val="00BA4FB0"/>
    <w:rsid w:val="00BA5D48"/>
    <w:rsid w:val="00BA5D6C"/>
    <w:rsid w:val="00BA5DD9"/>
    <w:rsid w:val="00BA5FD6"/>
    <w:rsid w:val="00BA6606"/>
    <w:rsid w:val="00BA6CE0"/>
    <w:rsid w:val="00BA70CB"/>
    <w:rsid w:val="00BA780F"/>
    <w:rsid w:val="00BA7B19"/>
    <w:rsid w:val="00BA7DD1"/>
    <w:rsid w:val="00BB0860"/>
    <w:rsid w:val="00BB0967"/>
    <w:rsid w:val="00BB2558"/>
    <w:rsid w:val="00BB4047"/>
    <w:rsid w:val="00BB4784"/>
    <w:rsid w:val="00BB61F5"/>
    <w:rsid w:val="00BB6B8B"/>
    <w:rsid w:val="00BB6EC8"/>
    <w:rsid w:val="00BB7145"/>
    <w:rsid w:val="00BB7903"/>
    <w:rsid w:val="00BB7C53"/>
    <w:rsid w:val="00BC0BCD"/>
    <w:rsid w:val="00BC1A49"/>
    <w:rsid w:val="00BC30C6"/>
    <w:rsid w:val="00BC59AD"/>
    <w:rsid w:val="00BC5AFF"/>
    <w:rsid w:val="00BC5F83"/>
    <w:rsid w:val="00BC60CB"/>
    <w:rsid w:val="00BC61B7"/>
    <w:rsid w:val="00BC6ACF"/>
    <w:rsid w:val="00BD04F4"/>
    <w:rsid w:val="00BD133F"/>
    <w:rsid w:val="00BD1474"/>
    <w:rsid w:val="00BD210F"/>
    <w:rsid w:val="00BD394D"/>
    <w:rsid w:val="00BD39D9"/>
    <w:rsid w:val="00BD3CF9"/>
    <w:rsid w:val="00BD5508"/>
    <w:rsid w:val="00BD5B70"/>
    <w:rsid w:val="00BD6783"/>
    <w:rsid w:val="00BD7102"/>
    <w:rsid w:val="00BE13CC"/>
    <w:rsid w:val="00BE180A"/>
    <w:rsid w:val="00BE5762"/>
    <w:rsid w:val="00BE6643"/>
    <w:rsid w:val="00BE698F"/>
    <w:rsid w:val="00BE7D4F"/>
    <w:rsid w:val="00BF0631"/>
    <w:rsid w:val="00BF1E23"/>
    <w:rsid w:val="00BF21C4"/>
    <w:rsid w:val="00BF2475"/>
    <w:rsid w:val="00BF2F58"/>
    <w:rsid w:val="00BF4166"/>
    <w:rsid w:val="00BF444C"/>
    <w:rsid w:val="00BF445B"/>
    <w:rsid w:val="00BF562D"/>
    <w:rsid w:val="00BF613D"/>
    <w:rsid w:val="00C003CC"/>
    <w:rsid w:val="00C04558"/>
    <w:rsid w:val="00C05540"/>
    <w:rsid w:val="00C0589D"/>
    <w:rsid w:val="00C06032"/>
    <w:rsid w:val="00C076EE"/>
    <w:rsid w:val="00C10092"/>
    <w:rsid w:val="00C10941"/>
    <w:rsid w:val="00C10E6F"/>
    <w:rsid w:val="00C14039"/>
    <w:rsid w:val="00C140A3"/>
    <w:rsid w:val="00C14A1C"/>
    <w:rsid w:val="00C1597D"/>
    <w:rsid w:val="00C15B83"/>
    <w:rsid w:val="00C16679"/>
    <w:rsid w:val="00C16D6C"/>
    <w:rsid w:val="00C209B5"/>
    <w:rsid w:val="00C21A8F"/>
    <w:rsid w:val="00C23C3E"/>
    <w:rsid w:val="00C24F9F"/>
    <w:rsid w:val="00C256CB"/>
    <w:rsid w:val="00C26103"/>
    <w:rsid w:val="00C26A02"/>
    <w:rsid w:val="00C26E18"/>
    <w:rsid w:val="00C30BD9"/>
    <w:rsid w:val="00C31365"/>
    <w:rsid w:val="00C31A99"/>
    <w:rsid w:val="00C31D87"/>
    <w:rsid w:val="00C3211C"/>
    <w:rsid w:val="00C32CD2"/>
    <w:rsid w:val="00C32EF5"/>
    <w:rsid w:val="00C34862"/>
    <w:rsid w:val="00C37A4A"/>
    <w:rsid w:val="00C40B36"/>
    <w:rsid w:val="00C42703"/>
    <w:rsid w:val="00C43410"/>
    <w:rsid w:val="00C437CE"/>
    <w:rsid w:val="00C43982"/>
    <w:rsid w:val="00C43CDA"/>
    <w:rsid w:val="00C43D6E"/>
    <w:rsid w:val="00C43F16"/>
    <w:rsid w:val="00C4531D"/>
    <w:rsid w:val="00C46117"/>
    <w:rsid w:val="00C50361"/>
    <w:rsid w:val="00C503BE"/>
    <w:rsid w:val="00C504B8"/>
    <w:rsid w:val="00C523F8"/>
    <w:rsid w:val="00C528EC"/>
    <w:rsid w:val="00C53D29"/>
    <w:rsid w:val="00C546DF"/>
    <w:rsid w:val="00C54E82"/>
    <w:rsid w:val="00C5636F"/>
    <w:rsid w:val="00C5725B"/>
    <w:rsid w:val="00C654C9"/>
    <w:rsid w:val="00C672C4"/>
    <w:rsid w:val="00C70B07"/>
    <w:rsid w:val="00C70D26"/>
    <w:rsid w:val="00C72B7A"/>
    <w:rsid w:val="00C72E80"/>
    <w:rsid w:val="00C73202"/>
    <w:rsid w:val="00C75CA1"/>
    <w:rsid w:val="00C7627B"/>
    <w:rsid w:val="00C8127E"/>
    <w:rsid w:val="00C813E2"/>
    <w:rsid w:val="00C82483"/>
    <w:rsid w:val="00C82BDF"/>
    <w:rsid w:val="00C8347A"/>
    <w:rsid w:val="00C83DDF"/>
    <w:rsid w:val="00C85F34"/>
    <w:rsid w:val="00C86864"/>
    <w:rsid w:val="00C86975"/>
    <w:rsid w:val="00C870E4"/>
    <w:rsid w:val="00C877C6"/>
    <w:rsid w:val="00C87ACD"/>
    <w:rsid w:val="00C903D5"/>
    <w:rsid w:val="00C9069F"/>
    <w:rsid w:val="00C9086B"/>
    <w:rsid w:val="00C9141B"/>
    <w:rsid w:val="00C91573"/>
    <w:rsid w:val="00C92163"/>
    <w:rsid w:val="00C92A0A"/>
    <w:rsid w:val="00C92F7C"/>
    <w:rsid w:val="00C93157"/>
    <w:rsid w:val="00C96582"/>
    <w:rsid w:val="00C96D54"/>
    <w:rsid w:val="00C97FA1"/>
    <w:rsid w:val="00CA1775"/>
    <w:rsid w:val="00CA2423"/>
    <w:rsid w:val="00CA3823"/>
    <w:rsid w:val="00CA6825"/>
    <w:rsid w:val="00CA6FF9"/>
    <w:rsid w:val="00CA7C79"/>
    <w:rsid w:val="00CB1FED"/>
    <w:rsid w:val="00CB28C6"/>
    <w:rsid w:val="00CB2EC1"/>
    <w:rsid w:val="00CB4727"/>
    <w:rsid w:val="00CB5019"/>
    <w:rsid w:val="00CB6CB2"/>
    <w:rsid w:val="00CB71EC"/>
    <w:rsid w:val="00CB75E6"/>
    <w:rsid w:val="00CB7B51"/>
    <w:rsid w:val="00CC04E9"/>
    <w:rsid w:val="00CC1944"/>
    <w:rsid w:val="00CC2BA1"/>
    <w:rsid w:val="00CC31F6"/>
    <w:rsid w:val="00CC3AB3"/>
    <w:rsid w:val="00CC4606"/>
    <w:rsid w:val="00CC5596"/>
    <w:rsid w:val="00CD16CB"/>
    <w:rsid w:val="00CD1F4C"/>
    <w:rsid w:val="00CD207A"/>
    <w:rsid w:val="00CD26ED"/>
    <w:rsid w:val="00CD298B"/>
    <w:rsid w:val="00CD2C2C"/>
    <w:rsid w:val="00CD3831"/>
    <w:rsid w:val="00CD47FC"/>
    <w:rsid w:val="00CD4AF1"/>
    <w:rsid w:val="00CD4B55"/>
    <w:rsid w:val="00CD4BEA"/>
    <w:rsid w:val="00CD5F8B"/>
    <w:rsid w:val="00CD6D23"/>
    <w:rsid w:val="00CD7AC5"/>
    <w:rsid w:val="00CD7D59"/>
    <w:rsid w:val="00CD7FFB"/>
    <w:rsid w:val="00CE206A"/>
    <w:rsid w:val="00CE5864"/>
    <w:rsid w:val="00CE5A9E"/>
    <w:rsid w:val="00CE5F88"/>
    <w:rsid w:val="00CE7DA7"/>
    <w:rsid w:val="00CF1775"/>
    <w:rsid w:val="00CF26CE"/>
    <w:rsid w:val="00CF379E"/>
    <w:rsid w:val="00CF4AB5"/>
    <w:rsid w:val="00D003D7"/>
    <w:rsid w:val="00D00539"/>
    <w:rsid w:val="00D01406"/>
    <w:rsid w:val="00D02912"/>
    <w:rsid w:val="00D03902"/>
    <w:rsid w:val="00D04187"/>
    <w:rsid w:val="00D066A0"/>
    <w:rsid w:val="00D07B57"/>
    <w:rsid w:val="00D07E15"/>
    <w:rsid w:val="00D101C7"/>
    <w:rsid w:val="00D108BE"/>
    <w:rsid w:val="00D12A87"/>
    <w:rsid w:val="00D13F9D"/>
    <w:rsid w:val="00D14DCB"/>
    <w:rsid w:val="00D159C1"/>
    <w:rsid w:val="00D16E3E"/>
    <w:rsid w:val="00D16FEE"/>
    <w:rsid w:val="00D179FC"/>
    <w:rsid w:val="00D17B82"/>
    <w:rsid w:val="00D17BF1"/>
    <w:rsid w:val="00D2089D"/>
    <w:rsid w:val="00D2114B"/>
    <w:rsid w:val="00D21B5F"/>
    <w:rsid w:val="00D22424"/>
    <w:rsid w:val="00D24135"/>
    <w:rsid w:val="00D25142"/>
    <w:rsid w:val="00D25F11"/>
    <w:rsid w:val="00D26B56"/>
    <w:rsid w:val="00D2700F"/>
    <w:rsid w:val="00D279B7"/>
    <w:rsid w:val="00D27FE8"/>
    <w:rsid w:val="00D30AA1"/>
    <w:rsid w:val="00D30BD7"/>
    <w:rsid w:val="00D30BD9"/>
    <w:rsid w:val="00D31B84"/>
    <w:rsid w:val="00D31C4C"/>
    <w:rsid w:val="00D31F15"/>
    <w:rsid w:val="00D36A14"/>
    <w:rsid w:val="00D374E5"/>
    <w:rsid w:val="00D4085D"/>
    <w:rsid w:val="00D40B4A"/>
    <w:rsid w:val="00D40E09"/>
    <w:rsid w:val="00D414A8"/>
    <w:rsid w:val="00D41F3C"/>
    <w:rsid w:val="00D431BB"/>
    <w:rsid w:val="00D44FBF"/>
    <w:rsid w:val="00D453C2"/>
    <w:rsid w:val="00D45968"/>
    <w:rsid w:val="00D46D6E"/>
    <w:rsid w:val="00D46E9E"/>
    <w:rsid w:val="00D47989"/>
    <w:rsid w:val="00D5041E"/>
    <w:rsid w:val="00D504EE"/>
    <w:rsid w:val="00D511F1"/>
    <w:rsid w:val="00D51683"/>
    <w:rsid w:val="00D51764"/>
    <w:rsid w:val="00D51DDC"/>
    <w:rsid w:val="00D5355C"/>
    <w:rsid w:val="00D5374D"/>
    <w:rsid w:val="00D5385D"/>
    <w:rsid w:val="00D542CF"/>
    <w:rsid w:val="00D56AD0"/>
    <w:rsid w:val="00D57334"/>
    <w:rsid w:val="00D57D68"/>
    <w:rsid w:val="00D60173"/>
    <w:rsid w:val="00D60B99"/>
    <w:rsid w:val="00D60F67"/>
    <w:rsid w:val="00D62334"/>
    <w:rsid w:val="00D62D8A"/>
    <w:rsid w:val="00D63FC6"/>
    <w:rsid w:val="00D64DAF"/>
    <w:rsid w:val="00D65273"/>
    <w:rsid w:val="00D65AEE"/>
    <w:rsid w:val="00D66384"/>
    <w:rsid w:val="00D6723F"/>
    <w:rsid w:val="00D67CAD"/>
    <w:rsid w:val="00D70700"/>
    <w:rsid w:val="00D7083B"/>
    <w:rsid w:val="00D70ADB"/>
    <w:rsid w:val="00D71F12"/>
    <w:rsid w:val="00D72201"/>
    <w:rsid w:val="00D73343"/>
    <w:rsid w:val="00D74733"/>
    <w:rsid w:val="00D75E6E"/>
    <w:rsid w:val="00D76881"/>
    <w:rsid w:val="00D76FD2"/>
    <w:rsid w:val="00D7766B"/>
    <w:rsid w:val="00D77731"/>
    <w:rsid w:val="00D77D9E"/>
    <w:rsid w:val="00D80141"/>
    <w:rsid w:val="00D81972"/>
    <w:rsid w:val="00D82A05"/>
    <w:rsid w:val="00D82A68"/>
    <w:rsid w:val="00D83127"/>
    <w:rsid w:val="00D83FE8"/>
    <w:rsid w:val="00D91B6D"/>
    <w:rsid w:val="00D92750"/>
    <w:rsid w:val="00D92AC7"/>
    <w:rsid w:val="00D92E00"/>
    <w:rsid w:val="00D93A1F"/>
    <w:rsid w:val="00D944F1"/>
    <w:rsid w:val="00D94687"/>
    <w:rsid w:val="00D954DD"/>
    <w:rsid w:val="00D959F2"/>
    <w:rsid w:val="00D95F9A"/>
    <w:rsid w:val="00D975A1"/>
    <w:rsid w:val="00DA0C22"/>
    <w:rsid w:val="00DA2119"/>
    <w:rsid w:val="00DA30C0"/>
    <w:rsid w:val="00DA4C1C"/>
    <w:rsid w:val="00DA5D80"/>
    <w:rsid w:val="00DA6FA9"/>
    <w:rsid w:val="00DA7051"/>
    <w:rsid w:val="00DA7BF5"/>
    <w:rsid w:val="00DA7C31"/>
    <w:rsid w:val="00DB08E8"/>
    <w:rsid w:val="00DB319C"/>
    <w:rsid w:val="00DB36A0"/>
    <w:rsid w:val="00DB4ECE"/>
    <w:rsid w:val="00DB510E"/>
    <w:rsid w:val="00DB563A"/>
    <w:rsid w:val="00DB5EF4"/>
    <w:rsid w:val="00DC0252"/>
    <w:rsid w:val="00DC0A5E"/>
    <w:rsid w:val="00DC18F0"/>
    <w:rsid w:val="00DC20FA"/>
    <w:rsid w:val="00DC31E0"/>
    <w:rsid w:val="00DC3BB2"/>
    <w:rsid w:val="00DC4604"/>
    <w:rsid w:val="00DC48B0"/>
    <w:rsid w:val="00DC561D"/>
    <w:rsid w:val="00DC60DB"/>
    <w:rsid w:val="00DC7BEA"/>
    <w:rsid w:val="00DD04E5"/>
    <w:rsid w:val="00DD0659"/>
    <w:rsid w:val="00DD1365"/>
    <w:rsid w:val="00DD29C0"/>
    <w:rsid w:val="00DD2A03"/>
    <w:rsid w:val="00DD4FA7"/>
    <w:rsid w:val="00DD6791"/>
    <w:rsid w:val="00DD6D30"/>
    <w:rsid w:val="00DD7010"/>
    <w:rsid w:val="00DD743C"/>
    <w:rsid w:val="00DD79DB"/>
    <w:rsid w:val="00DD7CB1"/>
    <w:rsid w:val="00DE002B"/>
    <w:rsid w:val="00DE0162"/>
    <w:rsid w:val="00DE1683"/>
    <w:rsid w:val="00DE17A9"/>
    <w:rsid w:val="00DE1C09"/>
    <w:rsid w:val="00DE4615"/>
    <w:rsid w:val="00DE5A96"/>
    <w:rsid w:val="00DE63E3"/>
    <w:rsid w:val="00DE68E1"/>
    <w:rsid w:val="00DE71AB"/>
    <w:rsid w:val="00DE7FA5"/>
    <w:rsid w:val="00DE7FD7"/>
    <w:rsid w:val="00DF0B52"/>
    <w:rsid w:val="00DF2944"/>
    <w:rsid w:val="00DF3F4A"/>
    <w:rsid w:val="00DF419D"/>
    <w:rsid w:val="00DF45EB"/>
    <w:rsid w:val="00DF69F1"/>
    <w:rsid w:val="00DF6C80"/>
    <w:rsid w:val="00DF7022"/>
    <w:rsid w:val="00E016AA"/>
    <w:rsid w:val="00E0297A"/>
    <w:rsid w:val="00E03804"/>
    <w:rsid w:val="00E04B52"/>
    <w:rsid w:val="00E04F2B"/>
    <w:rsid w:val="00E06D5E"/>
    <w:rsid w:val="00E06E91"/>
    <w:rsid w:val="00E0719A"/>
    <w:rsid w:val="00E07C85"/>
    <w:rsid w:val="00E07DDF"/>
    <w:rsid w:val="00E135BD"/>
    <w:rsid w:val="00E14143"/>
    <w:rsid w:val="00E14CA6"/>
    <w:rsid w:val="00E162B1"/>
    <w:rsid w:val="00E178DD"/>
    <w:rsid w:val="00E20951"/>
    <w:rsid w:val="00E2145F"/>
    <w:rsid w:val="00E222FE"/>
    <w:rsid w:val="00E2341F"/>
    <w:rsid w:val="00E23696"/>
    <w:rsid w:val="00E24414"/>
    <w:rsid w:val="00E24A56"/>
    <w:rsid w:val="00E26865"/>
    <w:rsid w:val="00E27106"/>
    <w:rsid w:val="00E30C75"/>
    <w:rsid w:val="00E31A08"/>
    <w:rsid w:val="00E322C0"/>
    <w:rsid w:val="00E3294C"/>
    <w:rsid w:val="00E337D2"/>
    <w:rsid w:val="00E35A80"/>
    <w:rsid w:val="00E35FB7"/>
    <w:rsid w:val="00E368BB"/>
    <w:rsid w:val="00E406F1"/>
    <w:rsid w:val="00E408BC"/>
    <w:rsid w:val="00E40CFD"/>
    <w:rsid w:val="00E411B7"/>
    <w:rsid w:val="00E41963"/>
    <w:rsid w:val="00E422DA"/>
    <w:rsid w:val="00E42AD3"/>
    <w:rsid w:val="00E43E8D"/>
    <w:rsid w:val="00E44757"/>
    <w:rsid w:val="00E4482E"/>
    <w:rsid w:val="00E44902"/>
    <w:rsid w:val="00E4566E"/>
    <w:rsid w:val="00E46709"/>
    <w:rsid w:val="00E46E31"/>
    <w:rsid w:val="00E46FEA"/>
    <w:rsid w:val="00E501CF"/>
    <w:rsid w:val="00E5272D"/>
    <w:rsid w:val="00E54400"/>
    <w:rsid w:val="00E55A1F"/>
    <w:rsid w:val="00E55C37"/>
    <w:rsid w:val="00E56379"/>
    <w:rsid w:val="00E569F5"/>
    <w:rsid w:val="00E56AD3"/>
    <w:rsid w:val="00E56DB2"/>
    <w:rsid w:val="00E60A4E"/>
    <w:rsid w:val="00E619DF"/>
    <w:rsid w:val="00E61BE3"/>
    <w:rsid w:val="00E62724"/>
    <w:rsid w:val="00E62B27"/>
    <w:rsid w:val="00E6356C"/>
    <w:rsid w:val="00E63B6E"/>
    <w:rsid w:val="00E640FA"/>
    <w:rsid w:val="00E647A1"/>
    <w:rsid w:val="00E64A08"/>
    <w:rsid w:val="00E66A27"/>
    <w:rsid w:val="00E67056"/>
    <w:rsid w:val="00E70F1C"/>
    <w:rsid w:val="00E7281C"/>
    <w:rsid w:val="00E7307E"/>
    <w:rsid w:val="00E73E2C"/>
    <w:rsid w:val="00E74A93"/>
    <w:rsid w:val="00E7560E"/>
    <w:rsid w:val="00E75E90"/>
    <w:rsid w:val="00E7602F"/>
    <w:rsid w:val="00E76E31"/>
    <w:rsid w:val="00E81205"/>
    <w:rsid w:val="00E8197E"/>
    <w:rsid w:val="00E82347"/>
    <w:rsid w:val="00E82E99"/>
    <w:rsid w:val="00E84B1F"/>
    <w:rsid w:val="00E84F70"/>
    <w:rsid w:val="00E850D0"/>
    <w:rsid w:val="00E861E9"/>
    <w:rsid w:val="00E86B0C"/>
    <w:rsid w:val="00E870B7"/>
    <w:rsid w:val="00E8760B"/>
    <w:rsid w:val="00E901C5"/>
    <w:rsid w:val="00E90609"/>
    <w:rsid w:val="00E917E7"/>
    <w:rsid w:val="00E9195D"/>
    <w:rsid w:val="00E92F64"/>
    <w:rsid w:val="00E93F89"/>
    <w:rsid w:val="00E956CA"/>
    <w:rsid w:val="00E95FBF"/>
    <w:rsid w:val="00E96C91"/>
    <w:rsid w:val="00EA12FF"/>
    <w:rsid w:val="00EA2A91"/>
    <w:rsid w:val="00EA3731"/>
    <w:rsid w:val="00EA49AB"/>
    <w:rsid w:val="00EA5505"/>
    <w:rsid w:val="00EA5544"/>
    <w:rsid w:val="00EA5A17"/>
    <w:rsid w:val="00EA5FCC"/>
    <w:rsid w:val="00EA778D"/>
    <w:rsid w:val="00EB0853"/>
    <w:rsid w:val="00EB296A"/>
    <w:rsid w:val="00EB3B20"/>
    <w:rsid w:val="00EB4100"/>
    <w:rsid w:val="00EB56AA"/>
    <w:rsid w:val="00EB610A"/>
    <w:rsid w:val="00EC0C71"/>
    <w:rsid w:val="00EC1F2A"/>
    <w:rsid w:val="00EC23DC"/>
    <w:rsid w:val="00EC2803"/>
    <w:rsid w:val="00EC3BAA"/>
    <w:rsid w:val="00EC4DBC"/>
    <w:rsid w:val="00EC5065"/>
    <w:rsid w:val="00EC5393"/>
    <w:rsid w:val="00EC55F1"/>
    <w:rsid w:val="00EC5966"/>
    <w:rsid w:val="00EC6060"/>
    <w:rsid w:val="00EC67C8"/>
    <w:rsid w:val="00EC6803"/>
    <w:rsid w:val="00ED156F"/>
    <w:rsid w:val="00ED1957"/>
    <w:rsid w:val="00ED251C"/>
    <w:rsid w:val="00ED6173"/>
    <w:rsid w:val="00ED69BA"/>
    <w:rsid w:val="00ED69C1"/>
    <w:rsid w:val="00ED79F9"/>
    <w:rsid w:val="00ED7A9F"/>
    <w:rsid w:val="00EE0910"/>
    <w:rsid w:val="00EE0E5F"/>
    <w:rsid w:val="00EE18FA"/>
    <w:rsid w:val="00EE2520"/>
    <w:rsid w:val="00EE35FB"/>
    <w:rsid w:val="00EE3BEA"/>
    <w:rsid w:val="00EE4023"/>
    <w:rsid w:val="00EE620C"/>
    <w:rsid w:val="00EF3059"/>
    <w:rsid w:val="00EF41A5"/>
    <w:rsid w:val="00EF5F48"/>
    <w:rsid w:val="00EF6F68"/>
    <w:rsid w:val="00F00DB3"/>
    <w:rsid w:val="00F01C52"/>
    <w:rsid w:val="00F01DF9"/>
    <w:rsid w:val="00F0265D"/>
    <w:rsid w:val="00F0296A"/>
    <w:rsid w:val="00F03403"/>
    <w:rsid w:val="00F04F26"/>
    <w:rsid w:val="00F05C2A"/>
    <w:rsid w:val="00F06940"/>
    <w:rsid w:val="00F06C35"/>
    <w:rsid w:val="00F06F1B"/>
    <w:rsid w:val="00F11003"/>
    <w:rsid w:val="00F116D6"/>
    <w:rsid w:val="00F1366D"/>
    <w:rsid w:val="00F1371A"/>
    <w:rsid w:val="00F14871"/>
    <w:rsid w:val="00F160A8"/>
    <w:rsid w:val="00F17248"/>
    <w:rsid w:val="00F172FA"/>
    <w:rsid w:val="00F17947"/>
    <w:rsid w:val="00F20FC5"/>
    <w:rsid w:val="00F2261B"/>
    <w:rsid w:val="00F22D95"/>
    <w:rsid w:val="00F22DA5"/>
    <w:rsid w:val="00F22FCF"/>
    <w:rsid w:val="00F235AF"/>
    <w:rsid w:val="00F2457E"/>
    <w:rsid w:val="00F27256"/>
    <w:rsid w:val="00F301D5"/>
    <w:rsid w:val="00F30D8C"/>
    <w:rsid w:val="00F32664"/>
    <w:rsid w:val="00F368D6"/>
    <w:rsid w:val="00F3710F"/>
    <w:rsid w:val="00F37344"/>
    <w:rsid w:val="00F3752B"/>
    <w:rsid w:val="00F4109C"/>
    <w:rsid w:val="00F430D1"/>
    <w:rsid w:val="00F43385"/>
    <w:rsid w:val="00F43AF2"/>
    <w:rsid w:val="00F44A68"/>
    <w:rsid w:val="00F4672D"/>
    <w:rsid w:val="00F4694C"/>
    <w:rsid w:val="00F46C74"/>
    <w:rsid w:val="00F47F86"/>
    <w:rsid w:val="00F5081A"/>
    <w:rsid w:val="00F50E35"/>
    <w:rsid w:val="00F51045"/>
    <w:rsid w:val="00F527EA"/>
    <w:rsid w:val="00F539B6"/>
    <w:rsid w:val="00F53C1B"/>
    <w:rsid w:val="00F53DE9"/>
    <w:rsid w:val="00F54ABF"/>
    <w:rsid w:val="00F54D3B"/>
    <w:rsid w:val="00F5584D"/>
    <w:rsid w:val="00F56C49"/>
    <w:rsid w:val="00F57CCC"/>
    <w:rsid w:val="00F60102"/>
    <w:rsid w:val="00F60EFC"/>
    <w:rsid w:val="00F610B8"/>
    <w:rsid w:val="00F619BB"/>
    <w:rsid w:val="00F660EB"/>
    <w:rsid w:val="00F667BF"/>
    <w:rsid w:val="00F6750E"/>
    <w:rsid w:val="00F67736"/>
    <w:rsid w:val="00F67B7A"/>
    <w:rsid w:val="00F70491"/>
    <w:rsid w:val="00F70596"/>
    <w:rsid w:val="00F71603"/>
    <w:rsid w:val="00F72E1D"/>
    <w:rsid w:val="00F750B6"/>
    <w:rsid w:val="00F755A9"/>
    <w:rsid w:val="00F76BCE"/>
    <w:rsid w:val="00F76C60"/>
    <w:rsid w:val="00F77080"/>
    <w:rsid w:val="00F77269"/>
    <w:rsid w:val="00F8027F"/>
    <w:rsid w:val="00F80AEB"/>
    <w:rsid w:val="00F8109D"/>
    <w:rsid w:val="00F810A4"/>
    <w:rsid w:val="00F8143E"/>
    <w:rsid w:val="00F81AF0"/>
    <w:rsid w:val="00F81F08"/>
    <w:rsid w:val="00F83884"/>
    <w:rsid w:val="00F85FF7"/>
    <w:rsid w:val="00F86D14"/>
    <w:rsid w:val="00F86F99"/>
    <w:rsid w:val="00F905E0"/>
    <w:rsid w:val="00F91BDD"/>
    <w:rsid w:val="00F91ECE"/>
    <w:rsid w:val="00F91F90"/>
    <w:rsid w:val="00F92057"/>
    <w:rsid w:val="00F922D0"/>
    <w:rsid w:val="00F93A9F"/>
    <w:rsid w:val="00F93E3C"/>
    <w:rsid w:val="00F940D9"/>
    <w:rsid w:val="00FA04C2"/>
    <w:rsid w:val="00FA169D"/>
    <w:rsid w:val="00FA2A1E"/>
    <w:rsid w:val="00FA36B7"/>
    <w:rsid w:val="00FA4EE0"/>
    <w:rsid w:val="00FA5301"/>
    <w:rsid w:val="00FA6190"/>
    <w:rsid w:val="00FA6297"/>
    <w:rsid w:val="00FA6A68"/>
    <w:rsid w:val="00FA6F35"/>
    <w:rsid w:val="00FB00FA"/>
    <w:rsid w:val="00FB023F"/>
    <w:rsid w:val="00FB1772"/>
    <w:rsid w:val="00FB2A82"/>
    <w:rsid w:val="00FB303F"/>
    <w:rsid w:val="00FB3E56"/>
    <w:rsid w:val="00FB549F"/>
    <w:rsid w:val="00FB6309"/>
    <w:rsid w:val="00FB7221"/>
    <w:rsid w:val="00FB7559"/>
    <w:rsid w:val="00FB7598"/>
    <w:rsid w:val="00FC0D8B"/>
    <w:rsid w:val="00FC132E"/>
    <w:rsid w:val="00FC1423"/>
    <w:rsid w:val="00FC157C"/>
    <w:rsid w:val="00FC18AB"/>
    <w:rsid w:val="00FC2118"/>
    <w:rsid w:val="00FC2A0E"/>
    <w:rsid w:val="00FC2AFA"/>
    <w:rsid w:val="00FC30B4"/>
    <w:rsid w:val="00FC3B37"/>
    <w:rsid w:val="00FC3DFF"/>
    <w:rsid w:val="00FC3FEA"/>
    <w:rsid w:val="00FC4B0A"/>
    <w:rsid w:val="00FC568C"/>
    <w:rsid w:val="00FC5D85"/>
    <w:rsid w:val="00FC61DC"/>
    <w:rsid w:val="00FC6674"/>
    <w:rsid w:val="00FC71A1"/>
    <w:rsid w:val="00FD06EE"/>
    <w:rsid w:val="00FD0A82"/>
    <w:rsid w:val="00FD1681"/>
    <w:rsid w:val="00FD2E65"/>
    <w:rsid w:val="00FD3A28"/>
    <w:rsid w:val="00FD3C90"/>
    <w:rsid w:val="00FD45E6"/>
    <w:rsid w:val="00FD4AFF"/>
    <w:rsid w:val="00FD5582"/>
    <w:rsid w:val="00FE0DA6"/>
    <w:rsid w:val="00FE19EC"/>
    <w:rsid w:val="00FE1DA8"/>
    <w:rsid w:val="00FE29A5"/>
    <w:rsid w:val="00FE2F90"/>
    <w:rsid w:val="00FE312B"/>
    <w:rsid w:val="00FE32B5"/>
    <w:rsid w:val="00FE36C1"/>
    <w:rsid w:val="00FE3D88"/>
    <w:rsid w:val="00FE40F5"/>
    <w:rsid w:val="00FE4CC6"/>
    <w:rsid w:val="00FE591F"/>
    <w:rsid w:val="00FE5D97"/>
    <w:rsid w:val="00FE64AE"/>
    <w:rsid w:val="00FE6530"/>
    <w:rsid w:val="00FE6C87"/>
    <w:rsid w:val="00FE727E"/>
    <w:rsid w:val="00FF107B"/>
    <w:rsid w:val="00FF123D"/>
    <w:rsid w:val="00FF1F4A"/>
    <w:rsid w:val="00FF2C4F"/>
    <w:rsid w:val="00FF4B0B"/>
    <w:rsid w:val="00FF4CD1"/>
    <w:rsid w:val="00FF6BB4"/>
    <w:rsid w:val="00FF77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E99F"/>
  <w15:chartTrackingRefBased/>
  <w15:docId w15:val="{CF759AE2-4F67-4A95-957C-56C4DD87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728"/>
    <w:pPr>
      <w:spacing w:after="200" w:line="276" w:lineRule="auto"/>
    </w:pPr>
  </w:style>
  <w:style w:type="paragraph" w:styleId="Ttulo1">
    <w:name w:val="heading 1"/>
    <w:basedOn w:val="Normal"/>
    <w:next w:val="Normal"/>
    <w:link w:val="Ttulo1Car"/>
    <w:uiPriority w:val="9"/>
    <w:qFormat/>
    <w:rsid w:val="003F4D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84C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26C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DC7"/>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3F4D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DC7"/>
  </w:style>
  <w:style w:type="table" w:styleId="Tablaconcuadrcula">
    <w:name w:val="Table Grid"/>
    <w:basedOn w:val="Tablanormal"/>
    <w:uiPriority w:val="39"/>
    <w:rsid w:val="003F4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F4D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DC7"/>
  </w:style>
  <w:style w:type="paragraph" w:styleId="NormalWeb">
    <w:name w:val="Normal (Web)"/>
    <w:aliases w:val="Normal (Web) Car,Normal (Web) Car1 Car Car,Normal (Web) Car Car Car Car Car Car Car Car Car Car,Normal (Web) Car Car Car Car Car Car,Car Car Car,Car Car Car Car Car,Car,Car Car, Car Car Car, Car Car Car Car Car, Car Car Car Car, Car Car Ca"/>
    <w:basedOn w:val="Normal"/>
    <w:link w:val="NormalWebCar1"/>
    <w:uiPriority w:val="99"/>
    <w:qFormat/>
    <w:rsid w:val="003F4D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WebCar1">
    <w:name w:val="Normal (Web) Car1"/>
    <w:aliases w:val="Normal (Web) Car Car,Normal (Web) Car1 Car Car Car,Normal (Web) Car Car Car Car Car Car Car Car Car Car Car,Normal (Web) Car Car Car Car Car Car Car,Car Car Car Car,Car Car Car Car Car Car,Car Car1,Car Car Car1, Car Car Car Car1"/>
    <w:link w:val="NormalWeb"/>
    <w:uiPriority w:val="99"/>
    <w:rsid w:val="003F4DC7"/>
    <w:rPr>
      <w:rFonts w:ascii="Times New Roman" w:eastAsia="Times New Roman" w:hAnsi="Times New Roman" w:cs="Times New Roman"/>
      <w:sz w:val="24"/>
      <w:szCs w:val="24"/>
      <w:lang w:val="es-ES" w:eastAsia="es-ES"/>
    </w:rPr>
  </w:style>
  <w:style w:type="paragraph" w:styleId="Textonotapie">
    <w:name w:val="footnote text"/>
    <w:aliases w:val="Car3,Footnote Text Char Char Char Char Char,Footnote Text Char Char Char Char,Footnote Text Cha,Footnote reference,FA Fu,Footnote Text Char Char Char,FA Fußnotentext,FA Fu?notentext,Footnote Text Char Char,FA Fuﬂnotentext,Ca, Car3,Ca1,C, "/>
    <w:basedOn w:val="Normal"/>
    <w:link w:val="TextonotapieCar"/>
    <w:uiPriority w:val="99"/>
    <w:qFormat/>
    <w:rsid w:val="003F4DC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Footnote Text Char Char Char Char Char Car,Footnote Text Char Char Char Char Car,Footnote Text Cha Car,Footnote reference Car,FA Fu Car,Footnote Text Char Char Char Car,FA Fußnotentext Car,FA Fu?notentext Car,Ca Car, Car3 Car"/>
    <w:basedOn w:val="Fuentedeprrafopredeter"/>
    <w:link w:val="Textonotapie"/>
    <w:uiPriority w:val="99"/>
    <w:qFormat/>
    <w:rsid w:val="003F4DC7"/>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link w:val="4GChar"/>
    <w:uiPriority w:val="99"/>
    <w:qFormat/>
    <w:rsid w:val="003F4DC7"/>
    <w:rPr>
      <w:vertAlign w:val="superscript"/>
    </w:rPr>
  </w:style>
  <w:style w:type="character" w:styleId="Hipervnculo">
    <w:name w:val="Hyperlink"/>
    <w:basedOn w:val="Fuentedeprrafopredeter"/>
    <w:uiPriority w:val="99"/>
    <w:unhideWhenUsed/>
    <w:rsid w:val="003F4DC7"/>
    <w:rPr>
      <w:color w:val="0563C1" w:themeColor="hyperlink"/>
      <w:u w:val="single"/>
    </w:rPr>
  </w:style>
  <w:style w:type="paragraph" w:styleId="Prrafodelista">
    <w:name w:val="List Paragraph"/>
    <w:aliases w:val="CNBV Parrafo1,Párrafo de lista1,Cita texto,Parrafo 1,Lista multicolor - Énfasis 11,Lista vistosa - Énfasis 11,Cuadrícula media 1 - Énfasis 21,Footnote,List Paragraph2,List Paragraph1,Colorful List - Accent 11,List Paragraph-Thesis,lp1,l"/>
    <w:basedOn w:val="Normal"/>
    <w:link w:val="PrrafodelistaCar"/>
    <w:uiPriority w:val="34"/>
    <w:qFormat/>
    <w:rsid w:val="003F4DC7"/>
    <w:pPr>
      <w:spacing w:after="160" w:line="259" w:lineRule="auto"/>
      <w:ind w:left="720"/>
      <w:contextualSpacing/>
    </w:pPr>
  </w:style>
  <w:style w:type="character" w:styleId="Fuerte">
    <w:name w:val="Strong"/>
    <w:basedOn w:val="Fuentedeprrafopredeter"/>
    <w:uiPriority w:val="22"/>
    <w:qFormat/>
    <w:rsid w:val="003F4DC7"/>
    <w:rPr>
      <w:b/>
      <w:bC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Footnote Car,List Paragraph2 Car,List Paragraph1 Car,lp1 Car"/>
    <w:link w:val="Prrafodelista"/>
    <w:uiPriority w:val="34"/>
    <w:qFormat/>
    <w:locked/>
    <w:rsid w:val="003F4DC7"/>
  </w:style>
  <w:style w:type="character" w:customStyle="1" w:styleId="Cuerpodeltexto2">
    <w:name w:val="Cuerpo del texto (2)_"/>
    <w:basedOn w:val="Fuentedeprrafopredeter"/>
    <w:link w:val="Cuerpodeltexto20"/>
    <w:uiPriority w:val="99"/>
    <w:locked/>
    <w:rsid w:val="003F4DC7"/>
    <w:rPr>
      <w:rFonts w:ascii="Arial" w:hAnsi="Arial" w:cs="Arial"/>
      <w:sz w:val="26"/>
      <w:szCs w:val="26"/>
      <w:shd w:val="clear" w:color="auto" w:fill="FFFFFF"/>
    </w:rPr>
  </w:style>
  <w:style w:type="paragraph" w:customStyle="1" w:styleId="Cuerpodeltexto20">
    <w:name w:val="Cuerpo del texto (2)"/>
    <w:basedOn w:val="Normal"/>
    <w:link w:val="Cuerpodeltexto2"/>
    <w:uiPriority w:val="99"/>
    <w:rsid w:val="003F4DC7"/>
    <w:pPr>
      <w:widowControl w:val="0"/>
      <w:shd w:val="clear" w:color="auto" w:fill="FFFFFF"/>
      <w:spacing w:before="300" w:after="420" w:line="240" w:lineRule="atLeast"/>
      <w:jc w:val="both"/>
    </w:pPr>
    <w:rPr>
      <w:rFonts w:ascii="Arial" w:hAnsi="Arial" w:cs="Arial"/>
      <w:sz w:val="26"/>
      <w:szCs w:val="26"/>
    </w:rPr>
  </w:style>
  <w:style w:type="paragraph" w:styleId="Textodeglobo">
    <w:name w:val="Balloon Text"/>
    <w:basedOn w:val="Normal"/>
    <w:link w:val="TextodegloboCar"/>
    <w:uiPriority w:val="99"/>
    <w:semiHidden/>
    <w:unhideWhenUsed/>
    <w:rsid w:val="003063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3F1"/>
    <w:rPr>
      <w:rFonts w:ascii="Segoe UI" w:hAnsi="Segoe UI" w:cs="Segoe UI"/>
      <w:sz w:val="18"/>
      <w:szCs w:val="18"/>
    </w:rPr>
  </w:style>
  <w:style w:type="character" w:styleId="Hipervnculovisitado">
    <w:name w:val="FollowedHyperlink"/>
    <w:basedOn w:val="Fuentedeprrafopredeter"/>
    <w:uiPriority w:val="99"/>
    <w:semiHidden/>
    <w:unhideWhenUsed/>
    <w:rsid w:val="0003473A"/>
    <w:rPr>
      <w:color w:val="954F72" w:themeColor="followedHyperlink"/>
      <w:u w:val="single"/>
    </w:rPr>
  </w:style>
  <w:style w:type="character" w:customStyle="1" w:styleId="Ttulo2Car">
    <w:name w:val="Título 2 Car"/>
    <w:basedOn w:val="Fuentedeprrafopredeter"/>
    <w:link w:val="Ttulo2"/>
    <w:uiPriority w:val="9"/>
    <w:rsid w:val="00B84C40"/>
    <w:rPr>
      <w:rFonts w:asciiTheme="majorHAnsi" w:eastAsiaTheme="majorEastAsia" w:hAnsiTheme="majorHAnsi" w:cstheme="majorBidi"/>
      <w:color w:val="2E74B5" w:themeColor="accent1" w:themeShade="BF"/>
      <w:sz w:val="26"/>
      <w:szCs w:val="26"/>
    </w:rPr>
  </w:style>
  <w:style w:type="paragraph" w:styleId="Lista">
    <w:name w:val="List"/>
    <w:basedOn w:val="Normal"/>
    <w:uiPriority w:val="99"/>
    <w:unhideWhenUsed/>
    <w:rsid w:val="00B84C40"/>
    <w:pPr>
      <w:ind w:left="283" w:hanging="283"/>
      <w:contextualSpacing/>
    </w:pPr>
  </w:style>
  <w:style w:type="paragraph" w:styleId="Lista2">
    <w:name w:val="List 2"/>
    <w:basedOn w:val="Normal"/>
    <w:uiPriority w:val="99"/>
    <w:unhideWhenUsed/>
    <w:rsid w:val="00B84C40"/>
    <w:pPr>
      <w:ind w:left="566" w:hanging="283"/>
      <w:contextualSpacing/>
    </w:pPr>
  </w:style>
  <w:style w:type="paragraph" w:styleId="Lista3">
    <w:name w:val="List 3"/>
    <w:basedOn w:val="Normal"/>
    <w:uiPriority w:val="99"/>
    <w:unhideWhenUsed/>
    <w:rsid w:val="00B84C40"/>
    <w:pPr>
      <w:ind w:left="849" w:hanging="283"/>
      <w:contextualSpacing/>
    </w:pPr>
  </w:style>
  <w:style w:type="paragraph" w:styleId="Saludo">
    <w:name w:val="Salutation"/>
    <w:basedOn w:val="Normal"/>
    <w:next w:val="Normal"/>
    <w:link w:val="SaludoCar"/>
    <w:uiPriority w:val="99"/>
    <w:unhideWhenUsed/>
    <w:rsid w:val="00B84C40"/>
  </w:style>
  <w:style w:type="character" w:customStyle="1" w:styleId="SaludoCar">
    <w:name w:val="Saludo Car"/>
    <w:basedOn w:val="Fuentedeprrafopredeter"/>
    <w:link w:val="Saludo"/>
    <w:uiPriority w:val="99"/>
    <w:rsid w:val="00B84C40"/>
  </w:style>
  <w:style w:type="paragraph" w:styleId="Listaconvietas">
    <w:name w:val="List Bullet"/>
    <w:basedOn w:val="Normal"/>
    <w:uiPriority w:val="99"/>
    <w:unhideWhenUsed/>
    <w:rsid w:val="00B84C40"/>
    <w:pPr>
      <w:numPr>
        <w:numId w:val="1"/>
      </w:numPr>
      <w:contextualSpacing/>
    </w:pPr>
  </w:style>
  <w:style w:type="paragraph" w:styleId="Listaconvietas2">
    <w:name w:val="List Bullet 2"/>
    <w:basedOn w:val="Normal"/>
    <w:uiPriority w:val="99"/>
    <w:unhideWhenUsed/>
    <w:rsid w:val="00B84C40"/>
    <w:pPr>
      <w:numPr>
        <w:numId w:val="2"/>
      </w:numPr>
      <w:contextualSpacing/>
    </w:pPr>
  </w:style>
  <w:style w:type="paragraph" w:styleId="Ttulo">
    <w:name w:val="Title"/>
    <w:basedOn w:val="Normal"/>
    <w:next w:val="Normal"/>
    <w:link w:val="TtuloCar"/>
    <w:uiPriority w:val="10"/>
    <w:qFormat/>
    <w:rsid w:val="00B84C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4C4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B84C40"/>
    <w:pPr>
      <w:spacing w:after="120"/>
    </w:pPr>
  </w:style>
  <w:style w:type="character" w:customStyle="1" w:styleId="TextoindependienteCar">
    <w:name w:val="Texto independiente Car"/>
    <w:basedOn w:val="Fuentedeprrafopredeter"/>
    <w:link w:val="Textoindependiente"/>
    <w:uiPriority w:val="99"/>
    <w:rsid w:val="00B84C40"/>
  </w:style>
  <w:style w:type="paragraph" w:styleId="Sangradetextonormal">
    <w:name w:val="Body Text Indent"/>
    <w:basedOn w:val="Normal"/>
    <w:link w:val="SangradetextonormalCar"/>
    <w:uiPriority w:val="99"/>
    <w:semiHidden/>
    <w:unhideWhenUsed/>
    <w:rsid w:val="00B84C40"/>
    <w:pPr>
      <w:spacing w:after="120"/>
      <w:ind w:left="283"/>
    </w:pPr>
  </w:style>
  <w:style w:type="character" w:customStyle="1" w:styleId="SangradetextonormalCar">
    <w:name w:val="Sangría de texto normal Car"/>
    <w:basedOn w:val="Fuentedeprrafopredeter"/>
    <w:link w:val="Sangradetextonormal"/>
    <w:uiPriority w:val="99"/>
    <w:semiHidden/>
    <w:rsid w:val="00B84C40"/>
  </w:style>
  <w:style w:type="paragraph" w:styleId="Textoindependienteprimerasangra2">
    <w:name w:val="Body Text First Indent 2"/>
    <w:basedOn w:val="Sangradetextonormal"/>
    <w:link w:val="Textoindependienteprimerasangra2Car"/>
    <w:uiPriority w:val="99"/>
    <w:unhideWhenUsed/>
    <w:rsid w:val="00B84C40"/>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84C40"/>
  </w:style>
  <w:style w:type="paragraph" w:styleId="Listaconvietas3">
    <w:name w:val="List Bullet 3"/>
    <w:basedOn w:val="Normal"/>
    <w:uiPriority w:val="99"/>
    <w:unhideWhenUsed/>
    <w:rsid w:val="00783695"/>
    <w:pPr>
      <w:numPr>
        <w:numId w:val="3"/>
      </w:numPr>
      <w:contextualSpacing/>
    </w:pPr>
  </w:style>
  <w:style w:type="character" w:styleId="nfasis">
    <w:name w:val="Emphasis"/>
    <w:uiPriority w:val="20"/>
    <w:qFormat/>
    <w:rsid w:val="00903D0D"/>
    <w:rPr>
      <w:i/>
      <w:iCs/>
    </w:rPr>
  </w:style>
  <w:style w:type="paragraph" w:customStyle="1" w:styleId="footnotedescription">
    <w:name w:val="footnote description"/>
    <w:next w:val="Normal"/>
    <w:link w:val="footnotedescriptionChar"/>
    <w:hidden/>
    <w:rsid w:val="000A7FA1"/>
    <w:pPr>
      <w:spacing w:after="0"/>
      <w:jc w:val="both"/>
    </w:pPr>
    <w:rPr>
      <w:rFonts w:ascii="Arial" w:eastAsia="Arial" w:hAnsi="Arial" w:cs="Arial"/>
      <w:color w:val="000000"/>
      <w:sz w:val="20"/>
      <w:lang w:val="es-ES" w:eastAsia="es-ES"/>
    </w:rPr>
  </w:style>
  <w:style w:type="character" w:customStyle="1" w:styleId="footnotedescriptionChar">
    <w:name w:val="footnote description Char"/>
    <w:link w:val="footnotedescription"/>
    <w:rsid w:val="000A7FA1"/>
    <w:rPr>
      <w:rFonts w:ascii="Arial" w:eastAsia="Arial" w:hAnsi="Arial" w:cs="Arial"/>
      <w:color w:val="000000"/>
      <w:sz w:val="20"/>
      <w:lang w:val="es-ES" w:eastAsia="es-ES"/>
    </w:rPr>
  </w:style>
  <w:style w:type="character" w:customStyle="1" w:styleId="footnotemark">
    <w:name w:val="footnote mark"/>
    <w:hidden/>
    <w:rsid w:val="000A7FA1"/>
    <w:rPr>
      <w:rFonts w:ascii="Arial" w:eastAsia="Arial" w:hAnsi="Arial" w:cs="Arial"/>
      <w:color w:val="000000"/>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30D8C"/>
    <w:pPr>
      <w:spacing w:after="0" w:line="240" w:lineRule="auto"/>
      <w:jc w:val="both"/>
    </w:pPr>
    <w:rPr>
      <w:vertAlign w:val="superscript"/>
    </w:rPr>
  </w:style>
  <w:style w:type="paragraph" w:styleId="Sinespaciado">
    <w:name w:val="No Spacing"/>
    <w:link w:val="SinespaciadoCar"/>
    <w:uiPriority w:val="1"/>
    <w:qFormat/>
    <w:rsid w:val="007E5EB9"/>
    <w:pPr>
      <w:spacing w:after="0" w:line="240" w:lineRule="auto"/>
    </w:pPr>
  </w:style>
  <w:style w:type="paragraph" w:customStyle="1" w:styleId="Default">
    <w:name w:val="Default"/>
    <w:rsid w:val="00265335"/>
    <w:pPr>
      <w:autoSpaceDE w:val="0"/>
      <w:autoSpaceDN w:val="0"/>
      <w:adjustRightInd w:val="0"/>
      <w:spacing w:after="0" w:line="240" w:lineRule="auto"/>
    </w:pPr>
    <w:rPr>
      <w:rFonts w:ascii="Times New Roman" w:hAnsi="Times New Roman" w:cs="Times New Roman"/>
      <w:color w:val="000000"/>
      <w:sz w:val="24"/>
      <w:szCs w:val="24"/>
      <w:lang w:val="es-ES"/>
    </w:rPr>
  </w:style>
  <w:style w:type="paragraph" w:customStyle="1" w:styleId="xmsonormal">
    <w:name w:val="x_msonormal"/>
    <w:basedOn w:val="Normal"/>
    <w:rsid w:val="006F11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msofootnotereference">
    <w:name w:val="x_msofootnotereference"/>
    <w:basedOn w:val="Fuentedeprrafopredeter"/>
    <w:rsid w:val="006F1147"/>
  </w:style>
  <w:style w:type="paragraph" w:customStyle="1" w:styleId="xmsofootnotetext">
    <w:name w:val="x_msofootnotetext"/>
    <w:basedOn w:val="Normal"/>
    <w:rsid w:val="006F114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tuloTDC">
    <w:name w:val="TOC Heading"/>
    <w:basedOn w:val="Ttulo1"/>
    <w:next w:val="Normal"/>
    <w:uiPriority w:val="39"/>
    <w:unhideWhenUsed/>
    <w:qFormat/>
    <w:rsid w:val="00FC1423"/>
    <w:pPr>
      <w:spacing w:line="259" w:lineRule="auto"/>
      <w:outlineLvl w:val="9"/>
    </w:pPr>
    <w:rPr>
      <w:lang w:eastAsia="es-MX"/>
    </w:rPr>
  </w:style>
  <w:style w:type="paragraph" w:styleId="TDC1">
    <w:name w:val="toc 1"/>
    <w:basedOn w:val="Normal"/>
    <w:next w:val="Normal"/>
    <w:autoRedefine/>
    <w:uiPriority w:val="39"/>
    <w:unhideWhenUsed/>
    <w:rsid w:val="00FC1423"/>
    <w:pPr>
      <w:spacing w:after="100" w:line="259" w:lineRule="auto"/>
    </w:pPr>
  </w:style>
  <w:style w:type="paragraph" w:styleId="TDC2">
    <w:name w:val="toc 2"/>
    <w:basedOn w:val="Normal"/>
    <w:next w:val="Normal"/>
    <w:autoRedefine/>
    <w:uiPriority w:val="39"/>
    <w:unhideWhenUsed/>
    <w:rsid w:val="00FC1423"/>
    <w:pPr>
      <w:spacing w:after="100" w:line="259" w:lineRule="auto"/>
      <w:ind w:left="220"/>
    </w:pPr>
  </w:style>
  <w:style w:type="character" w:customStyle="1" w:styleId="Ttulo3Car">
    <w:name w:val="Título 3 Car"/>
    <w:basedOn w:val="Fuentedeprrafopredeter"/>
    <w:link w:val="Ttulo3"/>
    <w:uiPriority w:val="9"/>
    <w:semiHidden/>
    <w:rsid w:val="00826C83"/>
    <w:rPr>
      <w:rFonts w:asciiTheme="majorHAnsi" w:eastAsiaTheme="majorEastAsia" w:hAnsiTheme="majorHAnsi" w:cstheme="majorBidi"/>
      <w:color w:val="1F4D78" w:themeColor="accent1" w:themeShade="7F"/>
      <w:sz w:val="24"/>
      <w:szCs w:val="24"/>
    </w:rPr>
  </w:style>
  <w:style w:type="table" w:styleId="Tablaconcuadrcula1clara-nfasis4">
    <w:name w:val="Grid Table 1 Light Accent 4"/>
    <w:basedOn w:val="Tablanormal"/>
    <w:uiPriority w:val="46"/>
    <w:rsid w:val="00507D62"/>
    <w:pPr>
      <w:spacing w:after="0" w:line="240" w:lineRule="auto"/>
    </w:pPr>
    <w:rPr>
      <w:kern w:val="2"/>
      <w14:ligatures w14:val="standardContextua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Body">
    <w:name w:val="Body"/>
    <w:rsid w:val="00AA6E33"/>
    <w:pPr>
      <w:pBdr>
        <w:top w:val="nil"/>
        <w:left w:val="nil"/>
        <w:bottom w:val="nil"/>
        <w:right w:val="nil"/>
        <w:between w:val="nil"/>
        <w:bar w:val="nil"/>
      </w:pBdr>
    </w:pPr>
    <w:rPr>
      <w:rFonts w:ascii="Aptos" w:eastAsia="Aptos" w:hAnsi="Aptos" w:cs="Aptos"/>
      <w:color w:val="000000"/>
      <w:kern w:val="2"/>
      <w:u w:color="000000"/>
      <w:bdr w:val="nil"/>
      <w:lang w:val="de-DE" w:eastAsia="es-MX"/>
      <w14:textOutline w14:w="0" w14:cap="flat" w14:cmpd="sng" w14:algn="ctr">
        <w14:noFill/>
        <w14:prstDash w14:val="solid"/>
        <w14:bevel/>
      </w14:textOutline>
    </w:rPr>
  </w:style>
  <w:style w:type="paragraph" w:customStyle="1" w:styleId="Mora">
    <w:name w:val="Mora"/>
    <w:basedOn w:val="Normal"/>
    <w:link w:val="MoraChar"/>
    <w:uiPriority w:val="1"/>
    <w:qFormat/>
    <w:rsid w:val="00AA6E33"/>
    <w:pPr>
      <w:pBdr>
        <w:top w:val="nil"/>
        <w:left w:val="nil"/>
        <w:bottom w:val="nil"/>
        <w:right w:val="nil"/>
        <w:between w:val="nil"/>
        <w:bar w:val="nil"/>
      </w:pBdr>
      <w:spacing w:after="0" w:line="240" w:lineRule="auto"/>
      <w:jc w:val="center"/>
    </w:pPr>
    <w:rPr>
      <w:rFonts w:ascii="Arial" w:eastAsia="Arial" w:hAnsi="Arial" w:cs="Arial"/>
      <w:b/>
      <w:bCs/>
      <w:sz w:val="28"/>
      <w:szCs w:val="28"/>
      <w:bdr w:val="nil"/>
    </w:rPr>
  </w:style>
  <w:style w:type="character" w:customStyle="1" w:styleId="MoraChar">
    <w:name w:val="Mora Char"/>
    <w:basedOn w:val="Fuentedeprrafopredeter"/>
    <w:link w:val="Mora"/>
    <w:uiPriority w:val="1"/>
    <w:rsid w:val="00AA6E33"/>
    <w:rPr>
      <w:rFonts w:ascii="Arial" w:eastAsia="Arial" w:hAnsi="Arial" w:cs="Arial"/>
      <w:b/>
      <w:bCs/>
      <w:sz w:val="28"/>
      <w:szCs w:val="28"/>
      <w:bdr w:val="nil"/>
    </w:rPr>
  </w:style>
  <w:style w:type="paragraph" w:styleId="Revisin">
    <w:name w:val="Revision"/>
    <w:hidden/>
    <w:uiPriority w:val="99"/>
    <w:semiHidden/>
    <w:rsid w:val="00F53DE9"/>
    <w:pPr>
      <w:spacing w:after="0" w:line="240" w:lineRule="auto"/>
    </w:pPr>
  </w:style>
  <w:style w:type="paragraph" w:customStyle="1" w:styleId="paragraph">
    <w:name w:val="paragraph"/>
    <w:basedOn w:val="Normal"/>
    <w:rsid w:val="00FB3E5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B3E56"/>
  </w:style>
  <w:style w:type="character" w:customStyle="1" w:styleId="eop">
    <w:name w:val="eop"/>
    <w:basedOn w:val="Fuentedeprrafopredeter"/>
    <w:rsid w:val="00FB3E56"/>
  </w:style>
  <w:style w:type="character" w:customStyle="1" w:styleId="superscript">
    <w:name w:val="superscript"/>
    <w:basedOn w:val="Fuentedeprrafopredeter"/>
    <w:rsid w:val="00FB3E56"/>
  </w:style>
  <w:style w:type="character" w:styleId="Mencinsinresolver">
    <w:name w:val="Unresolved Mention"/>
    <w:basedOn w:val="Fuentedeprrafopredeter"/>
    <w:uiPriority w:val="99"/>
    <w:semiHidden/>
    <w:unhideWhenUsed/>
    <w:rsid w:val="00A359B9"/>
    <w:rPr>
      <w:color w:val="605E5C"/>
      <w:shd w:val="clear" w:color="auto" w:fill="E1DFDD"/>
    </w:rPr>
  </w:style>
  <w:style w:type="table" w:customStyle="1" w:styleId="Tablaconcuadrcula21">
    <w:name w:val="Tabla con cuadrícula21"/>
    <w:basedOn w:val="Tablanormal"/>
    <w:next w:val="Tablaconcuadrcula"/>
    <w:uiPriority w:val="39"/>
    <w:rsid w:val="00165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B16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592916">
      <w:bodyDiv w:val="1"/>
      <w:marLeft w:val="0"/>
      <w:marRight w:val="0"/>
      <w:marTop w:val="0"/>
      <w:marBottom w:val="0"/>
      <w:divBdr>
        <w:top w:val="none" w:sz="0" w:space="0" w:color="auto"/>
        <w:left w:val="none" w:sz="0" w:space="0" w:color="auto"/>
        <w:bottom w:val="none" w:sz="0" w:space="0" w:color="auto"/>
        <w:right w:val="none" w:sz="0" w:space="0" w:color="auto"/>
      </w:divBdr>
    </w:div>
    <w:div w:id="245069274">
      <w:bodyDiv w:val="1"/>
      <w:marLeft w:val="0"/>
      <w:marRight w:val="0"/>
      <w:marTop w:val="0"/>
      <w:marBottom w:val="0"/>
      <w:divBdr>
        <w:top w:val="none" w:sz="0" w:space="0" w:color="auto"/>
        <w:left w:val="none" w:sz="0" w:space="0" w:color="auto"/>
        <w:bottom w:val="none" w:sz="0" w:space="0" w:color="auto"/>
        <w:right w:val="none" w:sz="0" w:space="0" w:color="auto"/>
      </w:divBdr>
    </w:div>
    <w:div w:id="245503312">
      <w:bodyDiv w:val="1"/>
      <w:marLeft w:val="0"/>
      <w:marRight w:val="0"/>
      <w:marTop w:val="0"/>
      <w:marBottom w:val="0"/>
      <w:divBdr>
        <w:top w:val="none" w:sz="0" w:space="0" w:color="auto"/>
        <w:left w:val="none" w:sz="0" w:space="0" w:color="auto"/>
        <w:bottom w:val="none" w:sz="0" w:space="0" w:color="auto"/>
        <w:right w:val="none" w:sz="0" w:space="0" w:color="auto"/>
      </w:divBdr>
    </w:div>
    <w:div w:id="306126952">
      <w:bodyDiv w:val="1"/>
      <w:marLeft w:val="0"/>
      <w:marRight w:val="0"/>
      <w:marTop w:val="0"/>
      <w:marBottom w:val="0"/>
      <w:divBdr>
        <w:top w:val="none" w:sz="0" w:space="0" w:color="auto"/>
        <w:left w:val="none" w:sz="0" w:space="0" w:color="auto"/>
        <w:bottom w:val="none" w:sz="0" w:space="0" w:color="auto"/>
        <w:right w:val="none" w:sz="0" w:space="0" w:color="auto"/>
      </w:divBdr>
    </w:div>
    <w:div w:id="309402520">
      <w:bodyDiv w:val="1"/>
      <w:marLeft w:val="0"/>
      <w:marRight w:val="0"/>
      <w:marTop w:val="0"/>
      <w:marBottom w:val="0"/>
      <w:divBdr>
        <w:top w:val="none" w:sz="0" w:space="0" w:color="auto"/>
        <w:left w:val="none" w:sz="0" w:space="0" w:color="auto"/>
        <w:bottom w:val="none" w:sz="0" w:space="0" w:color="auto"/>
        <w:right w:val="none" w:sz="0" w:space="0" w:color="auto"/>
      </w:divBdr>
    </w:div>
    <w:div w:id="316808676">
      <w:bodyDiv w:val="1"/>
      <w:marLeft w:val="0"/>
      <w:marRight w:val="0"/>
      <w:marTop w:val="0"/>
      <w:marBottom w:val="0"/>
      <w:divBdr>
        <w:top w:val="none" w:sz="0" w:space="0" w:color="auto"/>
        <w:left w:val="none" w:sz="0" w:space="0" w:color="auto"/>
        <w:bottom w:val="none" w:sz="0" w:space="0" w:color="auto"/>
        <w:right w:val="none" w:sz="0" w:space="0" w:color="auto"/>
      </w:divBdr>
    </w:div>
    <w:div w:id="353115800">
      <w:bodyDiv w:val="1"/>
      <w:marLeft w:val="0"/>
      <w:marRight w:val="0"/>
      <w:marTop w:val="0"/>
      <w:marBottom w:val="0"/>
      <w:divBdr>
        <w:top w:val="none" w:sz="0" w:space="0" w:color="auto"/>
        <w:left w:val="none" w:sz="0" w:space="0" w:color="auto"/>
        <w:bottom w:val="none" w:sz="0" w:space="0" w:color="auto"/>
        <w:right w:val="none" w:sz="0" w:space="0" w:color="auto"/>
      </w:divBdr>
    </w:div>
    <w:div w:id="388580927">
      <w:bodyDiv w:val="1"/>
      <w:marLeft w:val="0"/>
      <w:marRight w:val="0"/>
      <w:marTop w:val="0"/>
      <w:marBottom w:val="0"/>
      <w:divBdr>
        <w:top w:val="none" w:sz="0" w:space="0" w:color="auto"/>
        <w:left w:val="none" w:sz="0" w:space="0" w:color="auto"/>
        <w:bottom w:val="none" w:sz="0" w:space="0" w:color="auto"/>
        <w:right w:val="none" w:sz="0" w:space="0" w:color="auto"/>
      </w:divBdr>
    </w:div>
    <w:div w:id="393745552">
      <w:bodyDiv w:val="1"/>
      <w:marLeft w:val="0"/>
      <w:marRight w:val="0"/>
      <w:marTop w:val="0"/>
      <w:marBottom w:val="0"/>
      <w:divBdr>
        <w:top w:val="none" w:sz="0" w:space="0" w:color="auto"/>
        <w:left w:val="none" w:sz="0" w:space="0" w:color="auto"/>
        <w:bottom w:val="none" w:sz="0" w:space="0" w:color="auto"/>
        <w:right w:val="none" w:sz="0" w:space="0" w:color="auto"/>
      </w:divBdr>
    </w:div>
    <w:div w:id="401375061">
      <w:bodyDiv w:val="1"/>
      <w:marLeft w:val="0"/>
      <w:marRight w:val="0"/>
      <w:marTop w:val="0"/>
      <w:marBottom w:val="0"/>
      <w:divBdr>
        <w:top w:val="none" w:sz="0" w:space="0" w:color="auto"/>
        <w:left w:val="none" w:sz="0" w:space="0" w:color="auto"/>
        <w:bottom w:val="none" w:sz="0" w:space="0" w:color="auto"/>
        <w:right w:val="none" w:sz="0" w:space="0" w:color="auto"/>
      </w:divBdr>
    </w:div>
    <w:div w:id="420876300">
      <w:bodyDiv w:val="1"/>
      <w:marLeft w:val="0"/>
      <w:marRight w:val="0"/>
      <w:marTop w:val="0"/>
      <w:marBottom w:val="0"/>
      <w:divBdr>
        <w:top w:val="none" w:sz="0" w:space="0" w:color="auto"/>
        <w:left w:val="none" w:sz="0" w:space="0" w:color="auto"/>
        <w:bottom w:val="none" w:sz="0" w:space="0" w:color="auto"/>
        <w:right w:val="none" w:sz="0" w:space="0" w:color="auto"/>
      </w:divBdr>
    </w:div>
    <w:div w:id="478883495">
      <w:bodyDiv w:val="1"/>
      <w:marLeft w:val="0"/>
      <w:marRight w:val="0"/>
      <w:marTop w:val="0"/>
      <w:marBottom w:val="0"/>
      <w:divBdr>
        <w:top w:val="none" w:sz="0" w:space="0" w:color="auto"/>
        <w:left w:val="none" w:sz="0" w:space="0" w:color="auto"/>
        <w:bottom w:val="none" w:sz="0" w:space="0" w:color="auto"/>
        <w:right w:val="none" w:sz="0" w:space="0" w:color="auto"/>
      </w:divBdr>
    </w:div>
    <w:div w:id="505631304">
      <w:bodyDiv w:val="1"/>
      <w:marLeft w:val="0"/>
      <w:marRight w:val="0"/>
      <w:marTop w:val="0"/>
      <w:marBottom w:val="0"/>
      <w:divBdr>
        <w:top w:val="none" w:sz="0" w:space="0" w:color="auto"/>
        <w:left w:val="none" w:sz="0" w:space="0" w:color="auto"/>
        <w:bottom w:val="none" w:sz="0" w:space="0" w:color="auto"/>
        <w:right w:val="none" w:sz="0" w:space="0" w:color="auto"/>
      </w:divBdr>
    </w:div>
    <w:div w:id="560988587">
      <w:bodyDiv w:val="1"/>
      <w:marLeft w:val="0"/>
      <w:marRight w:val="0"/>
      <w:marTop w:val="0"/>
      <w:marBottom w:val="0"/>
      <w:divBdr>
        <w:top w:val="none" w:sz="0" w:space="0" w:color="auto"/>
        <w:left w:val="none" w:sz="0" w:space="0" w:color="auto"/>
        <w:bottom w:val="none" w:sz="0" w:space="0" w:color="auto"/>
        <w:right w:val="none" w:sz="0" w:space="0" w:color="auto"/>
      </w:divBdr>
    </w:div>
    <w:div w:id="587352124">
      <w:bodyDiv w:val="1"/>
      <w:marLeft w:val="0"/>
      <w:marRight w:val="0"/>
      <w:marTop w:val="0"/>
      <w:marBottom w:val="0"/>
      <w:divBdr>
        <w:top w:val="none" w:sz="0" w:space="0" w:color="auto"/>
        <w:left w:val="none" w:sz="0" w:space="0" w:color="auto"/>
        <w:bottom w:val="none" w:sz="0" w:space="0" w:color="auto"/>
        <w:right w:val="none" w:sz="0" w:space="0" w:color="auto"/>
      </w:divBdr>
    </w:div>
    <w:div w:id="699822503">
      <w:bodyDiv w:val="1"/>
      <w:marLeft w:val="0"/>
      <w:marRight w:val="0"/>
      <w:marTop w:val="0"/>
      <w:marBottom w:val="0"/>
      <w:divBdr>
        <w:top w:val="none" w:sz="0" w:space="0" w:color="auto"/>
        <w:left w:val="none" w:sz="0" w:space="0" w:color="auto"/>
        <w:bottom w:val="none" w:sz="0" w:space="0" w:color="auto"/>
        <w:right w:val="none" w:sz="0" w:space="0" w:color="auto"/>
      </w:divBdr>
    </w:div>
    <w:div w:id="703868597">
      <w:bodyDiv w:val="1"/>
      <w:marLeft w:val="0"/>
      <w:marRight w:val="0"/>
      <w:marTop w:val="0"/>
      <w:marBottom w:val="0"/>
      <w:divBdr>
        <w:top w:val="none" w:sz="0" w:space="0" w:color="auto"/>
        <w:left w:val="none" w:sz="0" w:space="0" w:color="auto"/>
        <w:bottom w:val="none" w:sz="0" w:space="0" w:color="auto"/>
        <w:right w:val="none" w:sz="0" w:space="0" w:color="auto"/>
      </w:divBdr>
    </w:div>
    <w:div w:id="755438655">
      <w:bodyDiv w:val="1"/>
      <w:marLeft w:val="0"/>
      <w:marRight w:val="0"/>
      <w:marTop w:val="0"/>
      <w:marBottom w:val="0"/>
      <w:divBdr>
        <w:top w:val="none" w:sz="0" w:space="0" w:color="auto"/>
        <w:left w:val="none" w:sz="0" w:space="0" w:color="auto"/>
        <w:bottom w:val="none" w:sz="0" w:space="0" w:color="auto"/>
        <w:right w:val="none" w:sz="0" w:space="0" w:color="auto"/>
      </w:divBdr>
    </w:div>
    <w:div w:id="798955905">
      <w:bodyDiv w:val="1"/>
      <w:marLeft w:val="0"/>
      <w:marRight w:val="0"/>
      <w:marTop w:val="0"/>
      <w:marBottom w:val="0"/>
      <w:divBdr>
        <w:top w:val="none" w:sz="0" w:space="0" w:color="auto"/>
        <w:left w:val="none" w:sz="0" w:space="0" w:color="auto"/>
        <w:bottom w:val="none" w:sz="0" w:space="0" w:color="auto"/>
        <w:right w:val="none" w:sz="0" w:space="0" w:color="auto"/>
      </w:divBdr>
    </w:div>
    <w:div w:id="838349977">
      <w:bodyDiv w:val="1"/>
      <w:marLeft w:val="0"/>
      <w:marRight w:val="0"/>
      <w:marTop w:val="0"/>
      <w:marBottom w:val="0"/>
      <w:divBdr>
        <w:top w:val="none" w:sz="0" w:space="0" w:color="auto"/>
        <w:left w:val="none" w:sz="0" w:space="0" w:color="auto"/>
        <w:bottom w:val="none" w:sz="0" w:space="0" w:color="auto"/>
        <w:right w:val="none" w:sz="0" w:space="0" w:color="auto"/>
      </w:divBdr>
    </w:div>
    <w:div w:id="852038400">
      <w:bodyDiv w:val="1"/>
      <w:marLeft w:val="0"/>
      <w:marRight w:val="0"/>
      <w:marTop w:val="0"/>
      <w:marBottom w:val="0"/>
      <w:divBdr>
        <w:top w:val="none" w:sz="0" w:space="0" w:color="auto"/>
        <w:left w:val="none" w:sz="0" w:space="0" w:color="auto"/>
        <w:bottom w:val="none" w:sz="0" w:space="0" w:color="auto"/>
        <w:right w:val="none" w:sz="0" w:space="0" w:color="auto"/>
      </w:divBdr>
    </w:div>
    <w:div w:id="932980458">
      <w:bodyDiv w:val="1"/>
      <w:marLeft w:val="0"/>
      <w:marRight w:val="0"/>
      <w:marTop w:val="0"/>
      <w:marBottom w:val="0"/>
      <w:divBdr>
        <w:top w:val="none" w:sz="0" w:space="0" w:color="auto"/>
        <w:left w:val="none" w:sz="0" w:space="0" w:color="auto"/>
        <w:bottom w:val="none" w:sz="0" w:space="0" w:color="auto"/>
        <w:right w:val="none" w:sz="0" w:space="0" w:color="auto"/>
      </w:divBdr>
    </w:div>
    <w:div w:id="953485643">
      <w:bodyDiv w:val="1"/>
      <w:marLeft w:val="0"/>
      <w:marRight w:val="0"/>
      <w:marTop w:val="0"/>
      <w:marBottom w:val="0"/>
      <w:divBdr>
        <w:top w:val="none" w:sz="0" w:space="0" w:color="auto"/>
        <w:left w:val="none" w:sz="0" w:space="0" w:color="auto"/>
        <w:bottom w:val="none" w:sz="0" w:space="0" w:color="auto"/>
        <w:right w:val="none" w:sz="0" w:space="0" w:color="auto"/>
      </w:divBdr>
    </w:div>
    <w:div w:id="1051266896">
      <w:bodyDiv w:val="1"/>
      <w:marLeft w:val="0"/>
      <w:marRight w:val="0"/>
      <w:marTop w:val="0"/>
      <w:marBottom w:val="0"/>
      <w:divBdr>
        <w:top w:val="none" w:sz="0" w:space="0" w:color="auto"/>
        <w:left w:val="none" w:sz="0" w:space="0" w:color="auto"/>
        <w:bottom w:val="none" w:sz="0" w:space="0" w:color="auto"/>
        <w:right w:val="none" w:sz="0" w:space="0" w:color="auto"/>
      </w:divBdr>
    </w:div>
    <w:div w:id="1073309178">
      <w:bodyDiv w:val="1"/>
      <w:marLeft w:val="0"/>
      <w:marRight w:val="0"/>
      <w:marTop w:val="0"/>
      <w:marBottom w:val="0"/>
      <w:divBdr>
        <w:top w:val="none" w:sz="0" w:space="0" w:color="auto"/>
        <w:left w:val="none" w:sz="0" w:space="0" w:color="auto"/>
        <w:bottom w:val="none" w:sz="0" w:space="0" w:color="auto"/>
        <w:right w:val="none" w:sz="0" w:space="0" w:color="auto"/>
      </w:divBdr>
    </w:div>
    <w:div w:id="1078861879">
      <w:bodyDiv w:val="1"/>
      <w:marLeft w:val="0"/>
      <w:marRight w:val="0"/>
      <w:marTop w:val="0"/>
      <w:marBottom w:val="0"/>
      <w:divBdr>
        <w:top w:val="none" w:sz="0" w:space="0" w:color="auto"/>
        <w:left w:val="none" w:sz="0" w:space="0" w:color="auto"/>
        <w:bottom w:val="none" w:sz="0" w:space="0" w:color="auto"/>
        <w:right w:val="none" w:sz="0" w:space="0" w:color="auto"/>
      </w:divBdr>
    </w:div>
    <w:div w:id="1094011472">
      <w:bodyDiv w:val="1"/>
      <w:marLeft w:val="0"/>
      <w:marRight w:val="0"/>
      <w:marTop w:val="0"/>
      <w:marBottom w:val="0"/>
      <w:divBdr>
        <w:top w:val="none" w:sz="0" w:space="0" w:color="auto"/>
        <w:left w:val="none" w:sz="0" w:space="0" w:color="auto"/>
        <w:bottom w:val="none" w:sz="0" w:space="0" w:color="auto"/>
        <w:right w:val="none" w:sz="0" w:space="0" w:color="auto"/>
      </w:divBdr>
    </w:div>
    <w:div w:id="1125655123">
      <w:bodyDiv w:val="1"/>
      <w:marLeft w:val="0"/>
      <w:marRight w:val="0"/>
      <w:marTop w:val="0"/>
      <w:marBottom w:val="0"/>
      <w:divBdr>
        <w:top w:val="none" w:sz="0" w:space="0" w:color="auto"/>
        <w:left w:val="none" w:sz="0" w:space="0" w:color="auto"/>
        <w:bottom w:val="none" w:sz="0" w:space="0" w:color="auto"/>
        <w:right w:val="none" w:sz="0" w:space="0" w:color="auto"/>
      </w:divBdr>
    </w:div>
    <w:div w:id="1138690091">
      <w:bodyDiv w:val="1"/>
      <w:marLeft w:val="0"/>
      <w:marRight w:val="0"/>
      <w:marTop w:val="0"/>
      <w:marBottom w:val="0"/>
      <w:divBdr>
        <w:top w:val="none" w:sz="0" w:space="0" w:color="auto"/>
        <w:left w:val="none" w:sz="0" w:space="0" w:color="auto"/>
        <w:bottom w:val="none" w:sz="0" w:space="0" w:color="auto"/>
        <w:right w:val="none" w:sz="0" w:space="0" w:color="auto"/>
      </w:divBdr>
    </w:div>
    <w:div w:id="1278291790">
      <w:bodyDiv w:val="1"/>
      <w:marLeft w:val="0"/>
      <w:marRight w:val="0"/>
      <w:marTop w:val="0"/>
      <w:marBottom w:val="0"/>
      <w:divBdr>
        <w:top w:val="none" w:sz="0" w:space="0" w:color="auto"/>
        <w:left w:val="none" w:sz="0" w:space="0" w:color="auto"/>
        <w:bottom w:val="none" w:sz="0" w:space="0" w:color="auto"/>
        <w:right w:val="none" w:sz="0" w:space="0" w:color="auto"/>
      </w:divBdr>
    </w:div>
    <w:div w:id="1297906895">
      <w:bodyDiv w:val="1"/>
      <w:marLeft w:val="0"/>
      <w:marRight w:val="0"/>
      <w:marTop w:val="0"/>
      <w:marBottom w:val="0"/>
      <w:divBdr>
        <w:top w:val="none" w:sz="0" w:space="0" w:color="auto"/>
        <w:left w:val="none" w:sz="0" w:space="0" w:color="auto"/>
        <w:bottom w:val="none" w:sz="0" w:space="0" w:color="auto"/>
        <w:right w:val="none" w:sz="0" w:space="0" w:color="auto"/>
      </w:divBdr>
    </w:div>
    <w:div w:id="1316956840">
      <w:bodyDiv w:val="1"/>
      <w:marLeft w:val="0"/>
      <w:marRight w:val="0"/>
      <w:marTop w:val="0"/>
      <w:marBottom w:val="0"/>
      <w:divBdr>
        <w:top w:val="none" w:sz="0" w:space="0" w:color="auto"/>
        <w:left w:val="none" w:sz="0" w:space="0" w:color="auto"/>
        <w:bottom w:val="none" w:sz="0" w:space="0" w:color="auto"/>
        <w:right w:val="none" w:sz="0" w:space="0" w:color="auto"/>
      </w:divBdr>
    </w:div>
    <w:div w:id="1343121453">
      <w:bodyDiv w:val="1"/>
      <w:marLeft w:val="0"/>
      <w:marRight w:val="0"/>
      <w:marTop w:val="0"/>
      <w:marBottom w:val="0"/>
      <w:divBdr>
        <w:top w:val="none" w:sz="0" w:space="0" w:color="auto"/>
        <w:left w:val="none" w:sz="0" w:space="0" w:color="auto"/>
        <w:bottom w:val="none" w:sz="0" w:space="0" w:color="auto"/>
        <w:right w:val="none" w:sz="0" w:space="0" w:color="auto"/>
      </w:divBdr>
      <w:divsChild>
        <w:div w:id="1577283088">
          <w:marLeft w:val="0"/>
          <w:marRight w:val="0"/>
          <w:marTop w:val="0"/>
          <w:marBottom w:val="0"/>
          <w:divBdr>
            <w:top w:val="none" w:sz="0" w:space="0" w:color="auto"/>
            <w:left w:val="none" w:sz="0" w:space="0" w:color="auto"/>
            <w:bottom w:val="none" w:sz="0" w:space="0" w:color="auto"/>
            <w:right w:val="none" w:sz="0" w:space="0" w:color="auto"/>
          </w:divBdr>
        </w:div>
        <w:div w:id="1631589186">
          <w:marLeft w:val="0"/>
          <w:marRight w:val="0"/>
          <w:marTop w:val="0"/>
          <w:marBottom w:val="0"/>
          <w:divBdr>
            <w:top w:val="none" w:sz="0" w:space="0" w:color="auto"/>
            <w:left w:val="none" w:sz="0" w:space="0" w:color="auto"/>
            <w:bottom w:val="none" w:sz="0" w:space="0" w:color="auto"/>
            <w:right w:val="none" w:sz="0" w:space="0" w:color="auto"/>
          </w:divBdr>
          <w:divsChild>
            <w:div w:id="21272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24362">
      <w:bodyDiv w:val="1"/>
      <w:marLeft w:val="0"/>
      <w:marRight w:val="0"/>
      <w:marTop w:val="0"/>
      <w:marBottom w:val="0"/>
      <w:divBdr>
        <w:top w:val="none" w:sz="0" w:space="0" w:color="auto"/>
        <w:left w:val="none" w:sz="0" w:space="0" w:color="auto"/>
        <w:bottom w:val="none" w:sz="0" w:space="0" w:color="auto"/>
        <w:right w:val="none" w:sz="0" w:space="0" w:color="auto"/>
      </w:divBdr>
    </w:div>
    <w:div w:id="1373194461">
      <w:bodyDiv w:val="1"/>
      <w:marLeft w:val="0"/>
      <w:marRight w:val="0"/>
      <w:marTop w:val="0"/>
      <w:marBottom w:val="0"/>
      <w:divBdr>
        <w:top w:val="none" w:sz="0" w:space="0" w:color="auto"/>
        <w:left w:val="none" w:sz="0" w:space="0" w:color="auto"/>
        <w:bottom w:val="none" w:sz="0" w:space="0" w:color="auto"/>
        <w:right w:val="none" w:sz="0" w:space="0" w:color="auto"/>
      </w:divBdr>
    </w:div>
    <w:div w:id="1416321170">
      <w:bodyDiv w:val="1"/>
      <w:marLeft w:val="0"/>
      <w:marRight w:val="0"/>
      <w:marTop w:val="0"/>
      <w:marBottom w:val="0"/>
      <w:divBdr>
        <w:top w:val="none" w:sz="0" w:space="0" w:color="auto"/>
        <w:left w:val="none" w:sz="0" w:space="0" w:color="auto"/>
        <w:bottom w:val="none" w:sz="0" w:space="0" w:color="auto"/>
        <w:right w:val="none" w:sz="0" w:space="0" w:color="auto"/>
      </w:divBdr>
    </w:div>
    <w:div w:id="1549075761">
      <w:bodyDiv w:val="1"/>
      <w:marLeft w:val="0"/>
      <w:marRight w:val="0"/>
      <w:marTop w:val="0"/>
      <w:marBottom w:val="0"/>
      <w:divBdr>
        <w:top w:val="none" w:sz="0" w:space="0" w:color="auto"/>
        <w:left w:val="none" w:sz="0" w:space="0" w:color="auto"/>
        <w:bottom w:val="none" w:sz="0" w:space="0" w:color="auto"/>
        <w:right w:val="none" w:sz="0" w:space="0" w:color="auto"/>
      </w:divBdr>
    </w:div>
    <w:div w:id="1551183536">
      <w:bodyDiv w:val="1"/>
      <w:marLeft w:val="0"/>
      <w:marRight w:val="0"/>
      <w:marTop w:val="0"/>
      <w:marBottom w:val="0"/>
      <w:divBdr>
        <w:top w:val="none" w:sz="0" w:space="0" w:color="auto"/>
        <w:left w:val="none" w:sz="0" w:space="0" w:color="auto"/>
        <w:bottom w:val="none" w:sz="0" w:space="0" w:color="auto"/>
        <w:right w:val="none" w:sz="0" w:space="0" w:color="auto"/>
      </w:divBdr>
    </w:div>
    <w:div w:id="1627080914">
      <w:bodyDiv w:val="1"/>
      <w:marLeft w:val="0"/>
      <w:marRight w:val="0"/>
      <w:marTop w:val="0"/>
      <w:marBottom w:val="0"/>
      <w:divBdr>
        <w:top w:val="none" w:sz="0" w:space="0" w:color="auto"/>
        <w:left w:val="none" w:sz="0" w:space="0" w:color="auto"/>
        <w:bottom w:val="none" w:sz="0" w:space="0" w:color="auto"/>
        <w:right w:val="none" w:sz="0" w:space="0" w:color="auto"/>
      </w:divBdr>
    </w:div>
    <w:div w:id="1680039614">
      <w:bodyDiv w:val="1"/>
      <w:marLeft w:val="0"/>
      <w:marRight w:val="0"/>
      <w:marTop w:val="0"/>
      <w:marBottom w:val="0"/>
      <w:divBdr>
        <w:top w:val="none" w:sz="0" w:space="0" w:color="auto"/>
        <w:left w:val="none" w:sz="0" w:space="0" w:color="auto"/>
        <w:bottom w:val="none" w:sz="0" w:space="0" w:color="auto"/>
        <w:right w:val="none" w:sz="0" w:space="0" w:color="auto"/>
      </w:divBdr>
    </w:div>
    <w:div w:id="1700472672">
      <w:bodyDiv w:val="1"/>
      <w:marLeft w:val="0"/>
      <w:marRight w:val="0"/>
      <w:marTop w:val="0"/>
      <w:marBottom w:val="0"/>
      <w:divBdr>
        <w:top w:val="none" w:sz="0" w:space="0" w:color="auto"/>
        <w:left w:val="none" w:sz="0" w:space="0" w:color="auto"/>
        <w:bottom w:val="none" w:sz="0" w:space="0" w:color="auto"/>
        <w:right w:val="none" w:sz="0" w:space="0" w:color="auto"/>
      </w:divBdr>
    </w:div>
    <w:div w:id="1712684901">
      <w:bodyDiv w:val="1"/>
      <w:marLeft w:val="0"/>
      <w:marRight w:val="0"/>
      <w:marTop w:val="0"/>
      <w:marBottom w:val="0"/>
      <w:divBdr>
        <w:top w:val="none" w:sz="0" w:space="0" w:color="auto"/>
        <w:left w:val="none" w:sz="0" w:space="0" w:color="auto"/>
        <w:bottom w:val="none" w:sz="0" w:space="0" w:color="auto"/>
        <w:right w:val="none" w:sz="0" w:space="0" w:color="auto"/>
      </w:divBdr>
    </w:div>
    <w:div w:id="1743874134">
      <w:bodyDiv w:val="1"/>
      <w:marLeft w:val="0"/>
      <w:marRight w:val="0"/>
      <w:marTop w:val="0"/>
      <w:marBottom w:val="0"/>
      <w:divBdr>
        <w:top w:val="none" w:sz="0" w:space="0" w:color="auto"/>
        <w:left w:val="none" w:sz="0" w:space="0" w:color="auto"/>
        <w:bottom w:val="none" w:sz="0" w:space="0" w:color="auto"/>
        <w:right w:val="none" w:sz="0" w:space="0" w:color="auto"/>
      </w:divBdr>
    </w:div>
    <w:div w:id="1767577357">
      <w:bodyDiv w:val="1"/>
      <w:marLeft w:val="0"/>
      <w:marRight w:val="0"/>
      <w:marTop w:val="0"/>
      <w:marBottom w:val="0"/>
      <w:divBdr>
        <w:top w:val="none" w:sz="0" w:space="0" w:color="auto"/>
        <w:left w:val="none" w:sz="0" w:space="0" w:color="auto"/>
        <w:bottom w:val="none" w:sz="0" w:space="0" w:color="auto"/>
        <w:right w:val="none" w:sz="0" w:space="0" w:color="auto"/>
      </w:divBdr>
    </w:div>
    <w:div w:id="1768117824">
      <w:bodyDiv w:val="1"/>
      <w:marLeft w:val="0"/>
      <w:marRight w:val="0"/>
      <w:marTop w:val="0"/>
      <w:marBottom w:val="0"/>
      <w:divBdr>
        <w:top w:val="none" w:sz="0" w:space="0" w:color="auto"/>
        <w:left w:val="none" w:sz="0" w:space="0" w:color="auto"/>
        <w:bottom w:val="none" w:sz="0" w:space="0" w:color="auto"/>
        <w:right w:val="none" w:sz="0" w:space="0" w:color="auto"/>
      </w:divBdr>
    </w:div>
    <w:div w:id="1785417426">
      <w:bodyDiv w:val="1"/>
      <w:marLeft w:val="0"/>
      <w:marRight w:val="0"/>
      <w:marTop w:val="0"/>
      <w:marBottom w:val="0"/>
      <w:divBdr>
        <w:top w:val="none" w:sz="0" w:space="0" w:color="auto"/>
        <w:left w:val="none" w:sz="0" w:space="0" w:color="auto"/>
        <w:bottom w:val="none" w:sz="0" w:space="0" w:color="auto"/>
        <w:right w:val="none" w:sz="0" w:space="0" w:color="auto"/>
      </w:divBdr>
    </w:div>
    <w:div w:id="1798181584">
      <w:bodyDiv w:val="1"/>
      <w:marLeft w:val="0"/>
      <w:marRight w:val="0"/>
      <w:marTop w:val="0"/>
      <w:marBottom w:val="0"/>
      <w:divBdr>
        <w:top w:val="none" w:sz="0" w:space="0" w:color="auto"/>
        <w:left w:val="none" w:sz="0" w:space="0" w:color="auto"/>
        <w:bottom w:val="none" w:sz="0" w:space="0" w:color="auto"/>
        <w:right w:val="none" w:sz="0" w:space="0" w:color="auto"/>
      </w:divBdr>
    </w:div>
    <w:div w:id="1822498964">
      <w:bodyDiv w:val="1"/>
      <w:marLeft w:val="0"/>
      <w:marRight w:val="0"/>
      <w:marTop w:val="0"/>
      <w:marBottom w:val="0"/>
      <w:divBdr>
        <w:top w:val="none" w:sz="0" w:space="0" w:color="auto"/>
        <w:left w:val="none" w:sz="0" w:space="0" w:color="auto"/>
        <w:bottom w:val="none" w:sz="0" w:space="0" w:color="auto"/>
        <w:right w:val="none" w:sz="0" w:space="0" w:color="auto"/>
      </w:divBdr>
    </w:div>
    <w:div w:id="1878620195">
      <w:bodyDiv w:val="1"/>
      <w:marLeft w:val="0"/>
      <w:marRight w:val="0"/>
      <w:marTop w:val="0"/>
      <w:marBottom w:val="0"/>
      <w:divBdr>
        <w:top w:val="none" w:sz="0" w:space="0" w:color="auto"/>
        <w:left w:val="none" w:sz="0" w:space="0" w:color="auto"/>
        <w:bottom w:val="none" w:sz="0" w:space="0" w:color="auto"/>
        <w:right w:val="none" w:sz="0" w:space="0" w:color="auto"/>
      </w:divBdr>
    </w:div>
    <w:div w:id="1939368888">
      <w:bodyDiv w:val="1"/>
      <w:marLeft w:val="0"/>
      <w:marRight w:val="0"/>
      <w:marTop w:val="0"/>
      <w:marBottom w:val="0"/>
      <w:divBdr>
        <w:top w:val="none" w:sz="0" w:space="0" w:color="auto"/>
        <w:left w:val="none" w:sz="0" w:space="0" w:color="auto"/>
        <w:bottom w:val="none" w:sz="0" w:space="0" w:color="auto"/>
        <w:right w:val="none" w:sz="0" w:space="0" w:color="auto"/>
      </w:divBdr>
    </w:div>
    <w:div w:id="1951203672">
      <w:bodyDiv w:val="1"/>
      <w:marLeft w:val="0"/>
      <w:marRight w:val="0"/>
      <w:marTop w:val="0"/>
      <w:marBottom w:val="0"/>
      <w:divBdr>
        <w:top w:val="none" w:sz="0" w:space="0" w:color="auto"/>
        <w:left w:val="none" w:sz="0" w:space="0" w:color="auto"/>
        <w:bottom w:val="none" w:sz="0" w:space="0" w:color="auto"/>
        <w:right w:val="none" w:sz="0" w:space="0" w:color="auto"/>
      </w:divBdr>
    </w:div>
    <w:div w:id="1958674890">
      <w:bodyDiv w:val="1"/>
      <w:marLeft w:val="0"/>
      <w:marRight w:val="0"/>
      <w:marTop w:val="0"/>
      <w:marBottom w:val="0"/>
      <w:divBdr>
        <w:top w:val="none" w:sz="0" w:space="0" w:color="auto"/>
        <w:left w:val="none" w:sz="0" w:space="0" w:color="auto"/>
        <w:bottom w:val="none" w:sz="0" w:space="0" w:color="auto"/>
        <w:right w:val="none" w:sz="0" w:space="0" w:color="auto"/>
      </w:divBdr>
    </w:div>
    <w:div w:id="1998456821">
      <w:bodyDiv w:val="1"/>
      <w:marLeft w:val="0"/>
      <w:marRight w:val="0"/>
      <w:marTop w:val="0"/>
      <w:marBottom w:val="0"/>
      <w:divBdr>
        <w:top w:val="none" w:sz="0" w:space="0" w:color="auto"/>
        <w:left w:val="none" w:sz="0" w:space="0" w:color="auto"/>
        <w:bottom w:val="none" w:sz="0" w:space="0" w:color="auto"/>
        <w:right w:val="none" w:sz="0" w:space="0" w:color="auto"/>
      </w:divBdr>
    </w:div>
    <w:div w:id="2003580313">
      <w:bodyDiv w:val="1"/>
      <w:marLeft w:val="0"/>
      <w:marRight w:val="0"/>
      <w:marTop w:val="0"/>
      <w:marBottom w:val="0"/>
      <w:divBdr>
        <w:top w:val="none" w:sz="0" w:space="0" w:color="auto"/>
        <w:left w:val="none" w:sz="0" w:space="0" w:color="auto"/>
        <w:bottom w:val="none" w:sz="0" w:space="0" w:color="auto"/>
        <w:right w:val="none" w:sz="0" w:space="0" w:color="auto"/>
      </w:divBdr>
    </w:div>
    <w:div w:id="2034958608">
      <w:bodyDiv w:val="1"/>
      <w:marLeft w:val="0"/>
      <w:marRight w:val="0"/>
      <w:marTop w:val="0"/>
      <w:marBottom w:val="0"/>
      <w:divBdr>
        <w:top w:val="none" w:sz="0" w:space="0" w:color="auto"/>
        <w:left w:val="none" w:sz="0" w:space="0" w:color="auto"/>
        <w:bottom w:val="none" w:sz="0" w:space="0" w:color="auto"/>
        <w:right w:val="none" w:sz="0" w:space="0" w:color="auto"/>
      </w:divBdr>
    </w:div>
    <w:div w:id="2037926221">
      <w:bodyDiv w:val="1"/>
      <w:marLeft w:val="0"/>
      <w:marRight w:val="0"/>
      <w:marTop w:val="0"/>
      <w:marBottom w:val="0"/>
      <w:divBdr>
        <w:top w:val="none" w:sz="0" w:space="0" w:color="auto"/>
        <w:left w:val="none" w:sz="0" w:space="0" w:color="auto"/>
        <w:bottom w:val="none" w:sz="0" w:space="0" w:color="auto"/>
        <w:right w:val="none" w:sz="0" w:space="0" w:color="auto"/>
      </w:divBdr>
    </w:div>
    <w:div w:id="2068139776">
      <w:bodyDiv w:val="1"/>
      <w:marLeft w:val="0"/>
      <w:marRight w:val="0"/>
      <w:marTop w:val="0"/>
      <w:marBottom w:val="0"/>
      <w:divBdr>
        <w:top w:val="none" w:sz="0" w:space="0" w:color="auto"/>
        <w:left w:val="none" w:sz="0" w:space="0" w:color="auto"/>
        <w:bottom w:val="none" w:sz="0" w:space="0" w:color="auto"/>
        <w:right w:val="none" w:sz="0" w:space="0" w:color="auto"/>
      </w:divBdr>
    </w:div>
    <w:div w:id="210772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0438f5d-e682-4dbb-a493-2290e5f756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D9F01405092074693574377D22F8D5E" ma:contentTypeVersion="5" ma:contentTypeDescription="Crear nuevo documento." ma:contentTypeScope="" ma:versionID="eb74b328d11404a599f12e0f2149cb5e">
  <xsd:schema xmlns:xsd="http://www.w3.org/2001/XMLSchema" xmlns:xs="http://www.w3.org/2001/XMLSchema" xmlns:p="http://schemas.microsoft.com/office/2006/metadata/properties" xmlns:ns3="c0438f5d-e682-4dbb-a493-2290e5f7565c" targetNamespace="http://schemas.microsoft.com/office/2006/metadata/properties" ma:root="true" ma:fieldsID="35de87b164604b6edf481ce376e15454" ns3:_="">
    <xsd:import namespace="c0438f5d-e682-4dbb-a493-2290e5f7565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38f5d-e682-4dbb-a493-2290e5f7565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092C1-E909-493C-9787-29BEEBD8FE2E}">
  <ds:schemaRefs>
    <ds:schemaRef ds:uri="http://schemas.microsoft.com/sharepoint/v3/contenttype/forms"/>
  </ds:schemaRefs>
</ds:datastoreItem>
</file>

<file path=customXml/itemProps2.xml><?xml version="1.0" encoding="utf-8"?>
<ds:datastoreItem xmlns:ds="http://schemas.openxmlformats.org/officeDocument/2006/customXml" ds:itemID="{2ECF40D4-2E6A-48A2-A565-24BE581E8D47}">
  <ds:schemaRefs>
    <ds:schemaRef ds:uri="http://schemas.microsoft.com/office/2006/metadata/properties"/>
    <ds:schemaRef ds:uri="http://schemas.microsoft.com/office/infopath/2007/PartnerControls"/>
    <ds:schemaRef ds:uri="c0438f5d-e682-4dbb-a493-2290e5f7565c"/>
  </ds:schemaRefs>
</ds:datastoreItem>
</file>

<file path=customXml/itemProps3.xml><?xml version="1.0" encoding="utf-8"?>
<ds:datastoreItem xmlns:ds="http://schemas.openxmlformats.org/officeDocument/2006/customXml" ds:itemID="{3D89DCE2-A136-4CD6-ACAD-BF076E3E57E5}">
  <ds:schemaRefs>
    <ds:schemaRef ds:uri="http://schemas.openxmlformats.org/officeDocument/2006/bibliography"/>
  </ds:schemaRefs>
</ds:datastoreItem>
</file>

<file path=customXml/itemProps4.xml><?xml version="1.0" encoding="utf-8"?>
<ds:datastoreItem xmlns:ds="http://schemas.openxmlformats.org/officeDocument/2006/customXml" ds:itemID="{9B1ADE97-E016-402F-A9C3-F02BE6A2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38f5d-e682-4dbb-a493-2290e5f75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2399</Words>
  <Characters>11927</Characters>
  <Application>Microsoft Office Word</Application>
  <DocSecurity>0</DocSecurity>
  <Lines>477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Vianey García Flores</dc:creator>
  <cp:keywords/>
  <dc:description/>
  <cp:lastModifiedBy>Arturo Rubén Servín Pérez</cp:lastModifiedBy>
  <cp:revision>3</cp:revision>
  <cp:lastPrinted>2026-07-23T22:32:00Z</cp:lastPrinted>
  <dcterms:created xsi:type="dcterms:W3CDTF">2026-07-23T22:32:00Z</dcterms:created>
  <dcterms:modified xsi:type="dcterms:W3CDTF">2026-07-23T22:32:00Z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0x0101002D9F01405092074693574377D22F8D5E</vt:lpwstr>
  </property>
</Properties>
</file>